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C8BF4" w14:textId="77777777" w:rsidR="00FE54A0" w:rsidRPr="00C944A4" w:rsidRDefault="00FE54A0" w:rsidP="00C944A4">
      <w:pPr>
        <w:pStyle w:val="1"/>
        <w:spacing w:line="240" w:lineRule="auto"/>
        <w:ind w:firstLine="567"/>
        <w:jc w:val="center"/>
        <w:rPr>
          <w:rFonts w:ascii="Times New Roman" w:eastAsia="Times New Roman" w:hAnsi="Times New Roman" w:cs="Times New Roman"/>
          <w:b/>
          <w:bCs/>
          <w:sz w:val="22"/>
          <w:szCs w:val="22"/>
          <w:lang w:eastAsia="ru-RU"/>
        </w:rPr>
      </w:pPr>
      <w:bookmarkStart w:id="0" w:name="_Hlk198396980"/>
      <w:bookmarkEnd w:id="0"/>
      <w:r w:rsidRPr="00C944A4">
        <w:rPr>
          <w:rFonts w:ascii="Times New Roman" w:eastAsia="Times New Roman" w:hAnsi="Times New Roman" w:cs="Times New Roman"/>
          <w:b/>
          <w:bCs/>
          <w:sz w:val="22"/>
          <w:szCs w:val="22"/>
          <w:lang w:eastAsia="ru-RU"/>
        </w:rPr>
        <w:t>Введение</w:t>
      </w:r>
    </w:p>
    <w:p w14:paraId="5114D726"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p>
    <w:p w14:paraId="7E91C25D" w14:textId="1427AC9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Автор начал работу над настоящим трудом в 1948 году в рамках выполнения Институтом мерзлотоведения им. В. А. Обручева АН СССР, совместно с организациями Министерства нефтяной промышленности, правительственного задания по изучению возможности уменьшения глубины заложения магистральных газопроводов и их укладки в зоне промерзания почвы.</w:t>
      </w:r>
    </w:p>
    <w:p w14:paraId="38DA68DD"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Глубина промерзания почвы является в инженерной практике одним из важнейших факторов, с которым приходится считаться как проектировщикам, так и строителям и эксплуатационным службам. В частности, действовавшие нормативы и сложившаяся практика требовали, чтобы подземные трубопроводы (водопроводы, газопроводы, нефтепроводы, продуктопроводы) укладывались ниже зоны сезонного промерзания почвы.</w:t>
      </w:r>
    </w:p>
    <w:p w14:paraId="2DF5C286"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При этом, как для городских сетей, так и для магистральных трубопроводов, трассы которых проходят вне населённых пунктов, глубина промерзания определялась проектировщиками обычно по данным наблюдений, произведённых под оголённой поверхностью. В результате подземные трубопроводы на территории Европейской части СССР, где они получили наибольшее развитие, укладывались на глубине 2,0–2,6 метра (по глубине траншей).</w:t>
      </w:r>
    </w:p>
    <w:p w14:paraId="48345929"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В пользу глубокого (ниже уровня промерзания) заложения подземных трубопроводов обычно выдвигаются следующие соображения:</w:t>
      </w:r>
    </w:p>
    <w:p w14:paraId="1B4D4281" w14:textId="44A97D24" w:rsidR="00FE54A0" w:rsidRPr="00C944A4" w:rsidRDefault="00FE54A0" w:rsidP="00C944A4">
      <w:pPr>
        <w:pStyle w:val="a3"/>
        <w:numPr>
          <w:ilvl w:val="0"/>
          <w:numId w:val="2"/>
        </w:numPr>
        <w:spacing w:line="240" w:lineRule="auto"/>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Слой почвы над трубопроводом служит естественной изоляцией, предотвращающей чрезмерное охлаждение или нагрев транспортируемого продукта.</w:t>
      </w:r>
    </w:p>
    <w:p w14:paraId="7DFD02B6" w14:textId="771A0893" w:rsidR="00FE54A0" w:rsidRPr="00C944A4" w:rsidRDefault="00FE54A0" w:rsidP="00C944A4">
      <w:pPr>
        <w:pStyle w:val="a3"/>
        <w:numPr>
          <w:ilvl w:val="0"/>
          <w:numId w:val="2"/>
        </w:numPr>
        <w:spacing w:line="240" w:lineRule="auto"/>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Укладка трубопроводов ниже глубины промерзания предотвращает их замерзание, что особенно важно для водопроводов.</w:t>
      </w:r>
    </w:p>
    <w:p w14:paraId="6E5DF4A1" w14:textId="6558CFF3" w:rsidR="00FE54A0" w:rsidRPr="00C944A4" w:rsidRDefault="00FE54A0" w:rsidP="00C944A4">
      <w:pPr>
        <w:pStyle w:val="a3"/>
        <w:numPr>
          <w:ilvl w:val="0"/>
          <w:numId w:val="2"/>
        </w:numPr>
        <w:spacing w:line="240" w:lineRule="auto"/>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Глубокое заложение трубопроводов минимизирует температурные напряжения в теле металлических труб.</w:t>
      </w:r>
    </w:p>
    <w:p w14:paraId="257EAFB6" w14:textId="0AE1E3E6" w:rsidR="00FE54A0" w:rsidRPr="00C944A4" w:rsidRDefault="00FE54A0" w:rsidP="00C944A4">
      <w:pPr>
        <w:pStyle w:val="a3"/>
        <w:numPr>
          <w:ilvl w:val="0"/>
          <w:numId w:val="2"/>
        </w:numPr>
        <w:spacing w:line="240" w:lineRule="auto"/>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При укладке ниже глубины промерзания исключается риск выпучивания труб.</w:t>
      </w:r>
    </w:p>
    <w:p w14:paraId="0827B043" w14:textId="4A8510DB" w:rsidR="00FE54A0" w:rsidRPr="00C944A4" w:rsidRDefault="00FE54A0" w:rsidP="00C944A4">
      <w:pPr>
        <w:pStyle w:val="a3"/>
        <w:numPr>
          <w:ilvl w:val="0"/>
          <w:numId w:val="2"/>
        </w:numPr>
        <w:spacing w:line="240" w:lineRule="auto"/>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Заложение труб в зоне с постоянно положительной температурой способствует сохранности антикоррозионной изоляции, теряющей эластичность при отрицательных температурах.</w:t>
      </w:r>
    </w:p>
    <w:p w14:paraId="75A1B754" w14:textId="70ED473A" w:rsidR="00FE54A0" w:rsidRPr="00C944A4" w:rsidRDefault="00FE54A0" w:rsidP="00C944A4">
      <w:pPr>
        <w:pStyle w:val="a3"/>
        <w:numPr>
          <w:ilvl w:val="0"/>
          <w:numId w:val="2"/>
        </w:numPr>
        <w:spacing w:line="240" w:lineRule="auto"/>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Глубокое заложение снижает вероятность внешних повреждений, а также напряжений, возникающих под действием внешних, в частности — динамических, нагрузок.</w:t>
      </w:r>
    </w:p>
    <w:p w14:paraId="24447651"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Однако не все из приведённых соображений являются абсолютно верными, и, главное, — они не в равной степени применимы ко всем видам трубопроводов. Тем не менее, на практике почти все подземные трубопроводы укладываются ниже глубины промерзания почвы. Это требование соблюдается даже в тех случаях, когда по трубопроводу в зимний период транспортируются продукт с отрицательной температурой, например нефть, бензин, а в некоторых случаях — и газ.</w:t>
      </w:r>
    </w:p>
    <w:p w14:paraId="717BD083"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Требование укладывать подземные трубопроводы ниже глубины сезонного промерзания почвы обуславливает значительный объём и высокую стоимость земляных работ по рытью траншей, особенно в условиях, когда приходится выполнять работы с водоотливом и креплением стенок. Глубокие траншеи вызывают, кроме того, ряд трудностей как при производстве работ, так и при укладке трубопроводов, особенно в случае аварий — их обнаружения и устранения в период эксплуатации.</w:t>
      </w:r>
    </w:p>
    <w:p w14:paraId="35FB13EF"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Поэтому вопрос о безопасном уменьшении глубины укладки трубопроводов неизменно привлекал к себе внимание со стороны заинтересованных организаций и отдельных специалистов.</w:t>
      </w:r>
    </w:p>
    <w:p w14:paraId="7C388E10"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Начиная с 1920-х годов XX столетия, всё чаще и настойчивее выдвигались предложения о допустимости укладки некоторых подземных трубопроводов в пределах зоны сезонного промерзания почвы. Особую актуальность этот вопрос приобрёл при сооружении первого в СССР магистрального газопровода Саратов — Москва, который положил начало стремительно развивающейся отрасли — газовой промышленности.</w:t>
      </w:r>
    </w:p>
    <w:p w14:paraId="20AEFEA4" w14:textId="77777777" w:rsidR="00FE54A0" w:rsidRPr="00233535"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Требование укладки газопроводов ниже зоны сезонного промерзания почвы сформировалось более ста лет назад, основываясь на практике водопроводного строительства, где такая укладка служила надёжной гарантией защиты труб от промерзания и, как следствие, от аварий.</w:t>
      </w:r>
    </w:p>
    <w:p w14:paraId="746B92BF"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В то время газ не подвергался осушке и при отрицательных температурах мог образовывать в трубопроводах ледяные пробки, что делало укладку ниже глубины промерзания оправданной.</w:t>
      </w:r>
    </w:p>
    <w:p w14:paraId="5DE999ED"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Однако после внедрения в 1920-х годах технологии осушки газа при его транспортировке по магистральным трубопроводам, опасность образования ледяных пробок отпала. Следовательно, исчез и главный аргумент против укладки магистральных газопроводов в зоне промерзания почвы. Тем более, что развитие технологии сварки труб достигло уровня, при котором прочность сварных соединений при надлежащем исполнении не уступала прочности самой трубы.</w:t>
      </w:r>
    </w:p>
    <w:p w14:paraId="65C312B4"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lastRenderedPageBreak/>
        <w:t>Эти обстоятельства, в сочетании с огромными объёмами земляных работ при укладке магистральных газопроводов, вызвали повышенный интерес к проблеме оптимальной глубины заложения не только газопроводов, но и других видов подземных трубопроводов.</w:t>
      </w:r>
    </w:p>
    <w:p w14:paraId="07B17C07"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Вопрос об уменьшении глубины заложения подземных трубопроводов различного назначения в последние годы широко обсуждался как в специализированной литературе, так и на профильных совещаниях.</w:t>
      </w:r>
    </w:p>
    <w:p w14:paraId="3EEFDCF4" w14:textId="135C4CEA"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В частности, заслуживают внимания статьи С. Н. Аронова о пересмотре нормативов глубины заложения водопроводных труб и о возможном снижении глубины укладки нефтепроводов [25–29]; работы Ю. И. Боксермана, К. С. Зарембо, А. В. Стоценко, К. М. Сульженко, В. С. Яблонского — о снижении глубины заложения газопроводов и нефтепроводов [62, 156, 158, 336, 338, 339, 421, 422]; а также исследования Н. Д. Доброхотова о необходимости пересмотра нормативов глубины заложения канализационных сетей [136].</w:t>
      </w:r>
    </w:p>
    <w:p w14:paraId="35FE6E1D" w14:textId="1D678F42"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Особенно подробно проблема уменьшения глубины заложения нефтепроводов обсуждалась на научно-технической конференции ВПИТО нефтяников, состоявшейся в Москве в феврале 1948 года, где рассматривались вопросы проектирования и строительства магистрального продуктопровода. Глубина заложения этого трубопровода была одной из центральных тем, которой были посвящены доклады Ю. И. Боксермана, К. С. Зарембо, И. Лапкина, К. М. Сульженко, Д. Я. Шинберга, В. С. Яблонского [62, 157, 228, 339, 411, 422], которые стремились доказать целесообразность и экономическую выгоду уменьшения глубины заложения подземных трубопроводов и возможность их укладки в зоне промерзания. Однако этим выступлениям не хватало необходимой научно-технической обоснованности для того, чтобы изменить действовавший норматив и устоявшуюся практику укладки трубопроводов ниже глубины сезонного промерзания почвы.</w:t>
      </w:r>
    </w:p>
    <w:p w14:paraId="7CD32CDE"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Это было связано с тем, что наиболее существенные вопросы, касающиеся уменьшения глубины заложения трубопроводов, особенно в случае укладки их в зоне сезонного промерзания, были изучены крайне недостаточно или вовсе не исследованы — ни в лабораторных, ни в производственных условиях.</w:t>
      </w:r>
    </w:p>
    <w:p w14:paraId="4C6D34C9"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Прежде всего не было достоверных данных о том, как именно и в каких пределах изменяется температурный режим почвы при уменьшении глубины заложения трубопроводов и укладке их в зоне промерзания. Имеющиеся литературные сведения по этому вопросу были слишком ограничены для обоснованных обобщений. Также не было известно, насколько возрастают температурные напряжения в теле труб в зимний период. При этом многие считали такие дополнительные напряжения весьма значительными и потенциально опасными для целостности сварных соединений. Это обстоятельство являлось, пожалуй, одним из наиболее серьёзных доводов против уменьшения глубины заложения трубопроводов в целом, и газопроводов в особенности.</w:t>
      </w:r>
    </w:p>
    <w:p w14:paraId="148EF1D7"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Не была также прояснена степень опасности морозного пучения грунтов для трубопроводов, находящихся в зоне ежегодного промерзания. Полностью не исследованным оставался вопрос о поведении битумной антикоррозийной изоляции труб при отрицательных температурах — будет ли она сохранять устойчивость или станет хрупкой, утратит эластичность и начнёт разрушаться, теряя свои защитные свойства.</w:t>
      </w:r>
    </w:p>
    <w:p w14:paraId="4AE09162"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Наконец, даже тот немногочисленный опыт укладки и эксплуатации участков трубопроводов на малой глубине, в пределах сезонного промерзания, не был изучен системно. Поэтому он не мог служить основой для достоверных и обобщённых выводов.</w:t>
      </w:r>
    </w:p>
    <w:p w14:paraId="243632FF"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В силу этих обстоятельств устаревшие нормативы по глубине заложения трубопроводов продолжали оставаться в силе, несмотря на явную необходимость их пересмотра. Это тормозило развитие подземного трубопроводного транспорта и приводило к значительным затратам времени, рабочей силы, техники и средств при устройстве глубоких траншей.</w:t>
      </w:r>
    </w:p>
    <w:p w14:paraId="4E4F24AC"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Особенно остро эта проблема проявлялась в газовой отрасли, где прогресс в технологии транспортировки газа вступал в противоречие с неизменностью нормативов по глубине укладки газопроводов. Возникло противоречие между новой технической реальностью и устаревшими регламентами.</w:t>
      </w:r>
    </w:p>
    <w:p w14:paraId="4D3EB1A0" w14:textId="77777777" w:rsidR="00FE54A0" w:rsidRPr="00C944A4" w:rsidRDefault="00FE54A0"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В связи с этим группа специалистов Академии наук СССР и промышленности (А. Б. Чернышев, Н. М. Караваев, А. М. Чекотилло, К. С. Зарембо, П. И. Колосков, К. М. Сульженко) обратилась в Совет Министров СССР с обоснованным предложением организовать комплексное изучение вопроса глубины укладки трубопроводов — в первую очередь газопроводов, а впоследствии и нефтепродуктопроводов.</w:t>
      </w:r>
    </w:p>
    <w:p w14:paraId="3BE1B47B" w14:textId="77777777" w:rsidR="00307955" w:rsidRPr="00C944A4" w:rsidRDefault="00307955"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 xml:space="preserve">Распоряжение Совета Министров СССР имело исключительно большое значение в борьбе с устаревшими нормативами по глубине заложения подземных трубопроводов. Оно свидетельствовало как о важности и актуальности этого вопроса, так и о необходимости его хорошо обоснованного решения. Это подчёркивалось ещё и тем, что в соответствии с указанным распоряжением для проведения исследований были построены два опытных газопровода: </w:t>
      </w:r>
      <w:r w:rsidRPr="00C944A4">
        <w:rPr>
          <w:rFonts w:ascii="Times New Roman" w:eastAsia="Times New Roman" w:hAnsi="Times New Roman" w:cs="Times New Roman"/>
          <w:b/>
          <w:bCs/>
          <w:lang w:eastAsia="ru-RU"/>
        </w:rPr>
        <w:t>Чагино — Железнодорожная</w:t>
      </w:r>
      <w:r w:rsidRPr="00C944A4">
        <w:rPr>
          <w:rFonts w:ascii="Times New Roman" w:eastAsia="Times New Roman" w:hAnsi="Times New Roman" w:cs="Times New Roman"/>
          <w:lang w:eastAsia="ru-RU"/>
        </w:rPr>
        <w:t xml:space="preserve"> (протяжённостью 17,5 км, под Москвой) и </w:t>
      </w:r>
      <w:r w:rsidRPr="00C944A4">
        <w:rPr>
          <w:rFonts w:ascii="Times New Roman" w:eastAsia="Times New Roman" w:hAnsi="Times New Roman" w:cs="Times New Roman"/>
          <w:b/>
          <w:bCs/>
          <w:lang w:eastAsia="ru-RU"/>
        </w:rPr>
        <w:t>Георгиевка — Тургеневка</w:t>
      </w:r>
      <w:r w:rsidRPr="00C944A4">
        <w:rPr>
          <w:rFonts w:ascii="Times New Roman" w:eastAsia="Times New Roman" w:hAnsi="Times New Roman" w:cs="Times New Roman"/>
          <w:lang w:eastAsia="ru-RU"/>
        </w:rPr>
        <w:t xml:space="preserve"> (протяжённостью 8,5 км на второй нитке магистрального газопровода Бугуруслан — Куйбышев).</w:t>
      </w:r>
    </w:p>
    <w:p w14:paraId="5CD5B849" w14:textId="77777777" w:rsidR="00307955" w:rsidRPr="00C944A4" w:rsidRDefault="00307955"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lastRenderedPageBreak/>
        <w:t>Даже общее знакомство с поставленной задачей показывает, что при уменьшении глубины заложения газопроводов все внутренние воздействия на трубу можно считать постоянными. Изменяются главным образом внешние воздействия, в частности — увеличивается температурный градиент, создающий дополнительные напряжения в теле трубы. Меняются также условия взаимодействия трубы с окружающей средой, особенно в случае, если труба переносится из талой почвы в сезонно промерзающую, где условия контакта отличаются. Следовательно, при уменьшении глубины заложения возникают принципиально новые условия функционирования трубопроводов. Очевидно, что ключевым вопросом в решении данной проблемы является изучение закономерностей сезонного промерзания почвы.</w:t>
      </w:r>
    </w:p>
    <w:p w14:paraId="0E0BAE0D" w14:textId="77777777" w:rsidR="00307955" w:rsidRPr="00C944A4" w:rsidRDefault="00307955"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Несмотря на широкое, почти повсеместное распространение зимнего промерзания почвы в СССР и его устойчивый сезонный характер, этот процесс до сих пор изучен недостаточно. Вследствие незнания или неполного понимания сути и особенностей промерзания почвы в различных условиях, часто возникают серьёзные затруднения в народном хозяйстве, приводящие к ощутимым потерям, большинство из которых не поддаётся точному учёту.</w:t>
      </w:r>
    </w:p>
    <w:p w14:paraId="7120E0EB" w14:textId="77777777" w:rsidR="00307955" w:rsidRPr="00C944A4" w:rsidRDefault="00307955"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Систематическое изучение сезонного промерзания почвы на территории Европейской части СССР началось в 1873 году. Первоначально основными источниками информации служили числовые данные наблюдений, проводившихся на отдельных метеорологических станциях в Павловске, Санкт-Петербурге, Екатеринбурге и Иркутске, публиковавшиеся в летописях Главной физической обсерватории. В период с 1880 по 1890 годы отдельными выпусками публиковались результаты наблюдений в Москве, Киеве, Елисаветграде и Риге. С 1893 года Главная физическая обсерватория начала ежегодно издавать материалы наблюдений за температурой почвы по всем подведомственным метеорологическим станциям. В этих летописях указывались средние месячные температуры почвы на поверхности и на различных глубинах — по данным от 50 до 110 станций. Однако долгое время эти материалы оставались невостребованными.</w:t>
      </w:r>
    </w:p>
    <w:p w14:paraId="15617A0E" w14:textId="77777777" w:rsidR="00307955" w:rsidRPr="00C944A4" w:rsidRDefault="00307955"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 xml:space="preserve">В конце 1880-х годов появилась известная работа </w:t>
      </w:r>
      <w:r w:rsidRPr="00C944A4">
        <w:rPr>
          <w:rFonts w:ascii="Times New Roman" w:eastAsia="Times New Roman" w:hAnsi="Times New Roman" w:cs="Times New Roman"/>
          <w:b/>
          <w:bCs/>
          <w:lang w:eastAsia="ru-RU"/>
        </w:rPr>
        <w:t>А. И. Воейкова</w:t>
      </w:r>
      <w:r w:rsidRPr="00C944A4">
        <w:rPr>
          <w:rFonts w:ascii="Times New Roman" w:eastAsia="Times New Roman" w:hAnsi="Times New Roman" w:cs="Times New Roman"/>
          <w:lang w:eastAsia="ru-RU"/>
        </w:rPr>
        <w:t xml:space="preserve"> о влиянии снежного покрова на температуру почвы [89], не утратившая своей актуальности до настоящего времени.</w:t>
      </w:r>
    </w:p>
    <w:p w14:paraId="5794271A" w14:textId="77777777" w:rsidR="00307955" w:rsidRPr="00C944A4" w:rsidRDefault="00307955"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 xml:space="preserve">В 1890 году </w:t>
      </w:r>
      <w:r w:rsidRPr="00C944A4">
        <w:rPr>
          <w:rFonts w:ascii="Times New Roman" w:eastAsia="Times New Roman" w:hAnsi="Times New Roman" w:cs="Times New Roman"/>
          <w:b/>
          <w:bCs/>
          <w:lang w:eastAsia="ru-RU"/>
        </w:rPr>
        <w:t>Л. И. Воейков</w:t>
      </w:r>
      <w:r w:rsidRPr="00C944A4">
        <w:rPr>
          <w:rFonts w:ascii="Times New Roman" w:eastAsia="Times New Roman" w:hAnsi="Times New Roman" w:cs="Times New Roman"/>
          <w:lang w:eastAsia="ru-RU"/>
        </w:rPr>
        <w:t xml:space="preserve"> опубликовал статью, посвящённую наблюдениям за температурой почвы, лишённой снежного покрова. Это была первая работа, посвящённая температурному режиму почвы, за которой последовал ряд других исследований: </w:t>
      </w:r>
      <w:r w:rsidRPr="00C944A4">
        <w:rPr>
          <w:rFonts w:ascii="Times New Roman" w:eastAsia="Times New Roman" w:hAnsi="Times New Roman" w:cs="Times New Roman"/>
          <w:b/>
          <w:bCs/>
          <w:lang w:eastAsia="ru-RU"/>
        </w:rPr>
        <w:t>Г. И. Вильда</w:t>
      </w:r>
      <w:r w:rsidRPr="00C944A4">
        <w:rPr>
          <w:rFonts w:ascii="Times New Roman" w:eastAsia="Times New Roman" w:hAnsi="Times New Roman" w:cs="Times New Roman"/>
          <w:lang w:eastAsia="ru-RU"/>
        </w:rPr>
        <w:t xml:space="preserve"> [86] о температуре почвы в Санкт-Петербурге и Нукусе; </w:t>
      </w:r>
      <w:r w:rsidRPr="00C944A4">
        <w:rPr>
          <w:rFonts w:ascii="Times New Roman" w:eastAsia="Times New Roman" w:hAnsi="Times New Roman" w:cs="Times New Roman"/>
          <w:b/>
          <w:bCs/>
          <w:lang w:eastAsia="ru-RU"/>
        </w:rPr>
        <w:t>С. Глассека</w:t>
      </w:r>
      <w:r w:rsidRPr="00C944A4">
        <w:rPr>
          <w:rFonts w:ascii="Times New Roman" w:eastAsia="Times New Roman" w:hAnsi="Times New Roman" w:cs="Times New Roman"/>
          <w:lang w:eastAsia="ru-RU"/>
        </w:rPr>
        <w:t xml:space="preserve"> [114] о температуре почвы в Санкт-Петербурге за шестнадцатилетний период (с 1873 по 1889 годы); </w:t>
      </w:r>
      <w:r w:rsidRPr="00C944A4">
        <w:rPr>
          <w:rFonts w:ascii="Times New Roman" w:eastAsia="Times New Roman" w:hAnsi="Times New Roman" w:cs="Times New Roman"/>
          <w:b/>
          <w:bCs/>
          <w:lang w:eastAsia="ru-RU"/>
        </w:rPr>
        <w:t>Е. Лейста</w:t>
      </w:r>
      <w:r w:rsidRPr="00C944A4">
        <w:rPr>
          <w:rFonts w:ascii="Times New Roman" w:eastAsia="Times New Roman" w:hAnsi="Times New Roman" w:cs="Times New Roman"/>
          <w:lang w:eastAsia="ru-RU"/>
        </w:rPr>
        <w:t xml:space="preserve"> [232] — о температуре почвы в Павловске за период с 1878 по 1888 годы по наблюдениям, проводившимся на искусственной песчаной площадке без растительного покрова и с удалением снега.</w:t>
      </w:r>
    </w:p>
    <w:p w14:paraId="50BD4866" w14:textId="1A70DB1D" w:rsidR="00307955" w:rsidRPr="00C944A4" w:rsidRDefault="00307955"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 xml:space="preserve">О более поздних наблюдениях в том же Павловске за 1891–1895 годы, проводившихся параллельно под снежным покровом и без него, была опубликована очередная работа </w:t>
      </w:r>
      <w:r w:rsidRPr="00C944A4">
        <w:rPr>
          <w:rFonts w:ascii="Times New Roman" w:eastAsia="Times New Roman" w:hAnsi="Times New Roman" w:cs="Times New Roman"/>
          <w:b/>
          <w:bCs/>
          <w:lang w:eastAsia="ru-RU"/>
        </w:rPr>
        <w:t>Г. И. Вильд [84]</w:t>
      </w:r>
      <w:r w:rsidRPr="00C944A4">
        <w:rPr>
          <w:rFonts w:ascii="Times New Roman" w:eastAsia="Times New Roman" w:hAnsi="Times New Roman" w:cs="Times New Roman"/>
          <w:lang w:eastAsia="ru-RU"/>
        </w:rPr>
        <w:t xml:space="preserve">. Следует также упомянуть работы </w:t>
      </w:r>
      <w:r w:rsidRPr="00C944A4">
        <w:rPr>
          <w:rFonts w:ascii="Times New Roman" w:eastAsia="Times New Roman" w:hAnsi="Times New Roman" w:cs="Times New Roman"/>
          <w:b/>
          <w:bCs/>
          <w:lang w:eastAsia="ru-RU"/>
        </w:rPr>
        <w:t>Р. Савельева</w:t>
      </w:r>
      <w:r w:rsidRPr="00C944A4">
        <w:rPr>
          <w:rFonts w:ascii="Times New Roman" w:eastAsia="Times New Roman" w:hAnsi="Times New Roman" w:cs="Times New Roman"/>
          <w:lang w:eastAsia="ru-RU"/>
        </w:rPr>
        <w:t xml:space="preserve"> [312], посвящённые наблюдениям за температурой почвы в Полтаве, Елисаветграде и Коростышеве в холодную зиму 1892/93 года, а также исследования </w:t>
      </w:r>
      <w:r w:rsidRPr="00C944A4">
        <w:rPr>
          <w:rFonts w:ascii="Times New Roman" w:eastAsia="Times New Roman" w:hAnsi="Times New Roman" w:cs="Times New Roman"/>
          <w:b/>
          <w:bCs/>
          <w:lang w:eastAsia="ru-RU"/>
        </w:rPr>
        <w:t>Г. Л. Любославского</w:t>
      </w:r>
      <w:r w:rsidRPr="00C944A4">
        <w:rPr>
          <w:rFonts w:ascii="Times New Roman" w:eastAsia="Times New Roman" w:hAnsi="Times New Roman" w:cs="Times New Roman"/>
          <w:lang w:eastAsia="ru-RU"/>
        </w:rPr>
        <w:t>, касающиеся температуры почвы и снежного покрова в Лесном и Санкт-Петербурге [243, 244, 246].</w:t>
      </w:r>
    </w:p>
    <w:p w14:paraId="088F4EA5" w14:textId="77777777" w:rsidR="00307955" w:rsidRPr="00C944A4" w:rsidRDefault="00307955"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 xml:space="preserve">Однако все эти работы носили локальный характер и касались отдельных пунктов наблюдений. Первой попыткой обобщить данные метеорологических станций по температуре почвы стала работа </w:t>
      </w:r>
      <w:r w:rsidRPr="00C944A4">
        <w:rPr>
          <w:rFonts w:ascii="Times New Roman" w:eastAsia="Times New Roman" w:hAnsi="Times New Roman" w:cs="Times New Roman"/>
          <w:b/>
          <w:bCs/>
          <w:lang w:eastAsia="ru-RU"/>
        </w:rPr>
        <w:t>П. И. Ваннари</w:t>
      </w:r>
      <w:r w:rsidRPr="00C944A4">
        <w:rPr>
          <w:rFonts w:ascii="Times New Roman" w:eastAsia="Times New Roman" w:hAnsi="Times New Roman" w:cs="Times New Roman"/>
          <w:lang w:eastAsia="ru-RU"/>
        </w:rPr>
        <w:t xml:space="preserve"> [76], опубликованная в 1897 году. В этом исследовании были систематизированы данные наблюдений за температурой почвы с 23 метеорологических станций за период с 1880 по 1892 годы (хотя и не по всем станциям в полном объёме за всё указанное время).</w:t>
      </w:r>
    </w:p>
    <w:p w14:paraId="7CC8BE65" w14:textId="77777777" w:rsidR="00307955" w:rsidRPr="00C944A4" w:rsidRDefault="00307955"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П. И. Ваннари сгруппировал станции по территориальному признаку: станции Северной и Центральной России, станции Южной России и станции Азиатской части страны. Он отметил ряд характерных особенностей для каждой группы станций, обусловленных различиями в растительном и снежном покрове, и привёл ряд замечаний по теплопроводности почв.</w:t>
      </w:r>
    </w:p>
    <w:p w14:paraId="3C3D1A35" w14:textId="77777777" w:rsidR="00307955" w:rsidRPr="00C944A4" w:rsidRDefault="00307955"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Ограниченность материалов, имевшихся в распоряжении Ваннари, не позволила ему сделать обобщающих выводов или установить закономерности сезонного промерзания почвы. Видимо, он и не ставил перед собой такой задачи. Тем не менее, его труд следует считать ценным вкладом в начавшееся тогда систематическое изучение температурного режима почвы и влияния на него природных факторов.</w:t>
      </w:r>
    </w:p>
    <w:p w14:paraId="0F23444A" w14:textId="77777777" w:rsidR="00307955" w:rsidRPr="00C944A4" w:rsidRDefault="00307955"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 xml:space="preserve">Крупной работой по обобщению накопленного опыта стала монография </w:t>
      </w:r>
      <w:r w:rsidRPr="00C944A4">
        <w:rPr>
          <w:rFonts w:ascii="Times New Roman" w:eastAsia="Times New Roman" w:hAnsi="Times New Roman" w:cs="Times New Roman"/>
          <w:b/>
          <w:bCs/>
          <w:lang w:eastAsia="ru-RU"/>
        </w:rPr>
        <w:t>Э. Г. Лоске</w:t>
      </w:r>
      <w:r w:rsidRPr="00C944A4">
        <w:rPr>
          <w:rFonts w:ascii="Times New Roman" w:eastAsia="Times New Roman" w:hAnsi="Times New Roman" w:cs="Times New Roman"/>
          <w:lang w:eastAsia="ru-RU"/>
        </w:rPr>
        <w:t>, опубликованная частями в 1912, 1915 и 1917 годах [238]. Она представляла собой обзор всех предшествующих исследований по сельскохозяйственной метеорологии, значительное место в которой было уделено вопросам сезонного промерзания почвы.</w:t>
      </w:r>
    </w:p>
    <w:p w14:paraId="56FF86F9" w14:textId="77777777" w:rsidR="00307955" w:rsidRPr="00C944A4" w:rsidRDefault="00307955"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 xml:space="preserve">Сбор материалов наблюдений за температурой почвы продолжался не только на ранее созданных метеорологических станциях, но и на новых, открывавшихся в разных регионах страны. При этом в начале 1890-х годов произошло важное изменение в методике наблюдений. До 1893 года замеры температуры производились летом и зимой в искусственно созданных условиях — в песчаных насыпных почвах, свойства </w:t>
      </w:r>
      <w:r w:rsidRPr="00C944A4">
        <w:rPr>
          <w:rFonts w:ascii="Times New Roman" w:eastAsia="Times New Roman" w:hAnsi="Times New Roman" w:cs="Times New Roman"/>
          <w:lang w:eastAsia="ru-RU"/>
        </w:rPr>
        <w:lastRenderedPageBreak/>
        <w:t>которых существенно отличались от естественных. Это вызывало многочисленные обоснованные критические замечания.</w:t>
      </w:r>
    </w:p>
    <w:p w14:paraId="23E9F239" w14:textId="77777777" w:rsidR="00307955" w:rsidRPr="00C944A4" w:rsidRDefault="00307955"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 xml:space="preserve">Так, </w:t>
      </w:r>
      <w:r w:rsidRPr="00C944A4">
        <w:rPr>
          <w:rFonts w:ascii="Times New Roman" w:eastAsia="Times New Roman" w:hAnsi="Times New Roman" w:cs="Times New Roman"/>
          <w:b/>
          <w:bCs/>
          <w:lang w:eastAsia="ru-RU"/>
        </w:rPr>
        <w:t>А. И. Воейков</w:t>
      </w:r>
      <w:r w:rsidRPr="00C944A4">
        <w:rPr>
          <w:rFonts w:ascii="Times New Roman" w:eastAsia="Times New Roman" w:hAnsi="Times New Roman" w:cs="Times New Roman"/>
          <w:lang w:eastAsia="ru-RU"/>
        </w:rPr>
        <w:t xml:space="preserve"> писал по этому поводу [89, стр. 4]:</w:t>
      </w:r>
    </w:p>
    <w:p w14:paraId="60FE4088" w14:textId="014611DD" w:rsidR="00307955" w:rsidRPr="00C944A4" w:rsidRDefault="00307955" w:rsidP="00C944A4">
      <w:pPr>
        <w:spacing w:line="240" w:lineRule="auto"/>
        <w:ind w:firstLine="567"/>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«Казалось бы, что мы должны иметь многочисленные наблюдения над температурой на поверхности почвы, под снегом, в сравнении с той, которая наблюдается на поверхности снега. Но их очень немного…» — и далее: — «Очевидно, что там, где снег лежит продолжительное время и несколько месяцев имеют температуру значительно ниже 0 °C, температура почвы не только зимой, но и в среднем за год должна быть значительно выше, чем она была бы без такой защиты. Чтобы определить степень влияния снега, следовало бы иметь наблюдения при прочих равных условиях — в одном месте над температурой почвы, покрытой снегом, в другом — освобождённой от него искусственно».</w:t>
      </w:r>
    </w:p>
    <w:p w14:paraId="0F108318" w14:textId="40E0C842" w:rsidR="001F4E89" w:rsidRPr="00C944A4" w:rsidRDefault="00307955"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В результате инициативы А. И. Воейкова с 1893 года в России начались систематические массовые наблюдения за температурой почвы под естественным покровом. В настоящее время они ведутся на сотнях метеостанций. Лишь на ограниченном числе станций (около десяти по всей территории СССР) наблюдения велись параллельно: под естественным и оголённым грунтом.</w:t>
      </w:r>
    </w:p>
    <w:p w14:paraId="467423C9"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Довольно долгое время материалы наблюдений метеорологических станций за температурой почвы либо вовсе не обрабатывались, либо обрабатывались по минимальной программе, предусматривавшей лишь получение среднемесячных значений температуры на наблюдаемых глубинах. Так, материалы наблюдений за температурой почвы за период с 1910 по 1933 годы не обрабатывались и не публиковались.</w:t>
      </w:r>
    </w:p>
    <w:p w14:paraId="708DB447"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В «Летописях Главной физической обсерватории» до 1910 года публиковались как сводные данные, так и ежедневные наблюдения, но лишь по четырём пунктам — Павловск, Санкт-Петербург, Екатеринбург и Иркутск — где велась регулярная обработка.</w:t>
      </w:r>
    </w:p>
    <w:p w14:paraId="0749F4F8"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Лишь в 1931–1932 годах был выпущен первый климатологический справочник по СССР, в котором были опубликованы среднемесячные и среднегодовые данные по температуре почвы по 73 пунктам Европейской части СССР и 6 пунктам Азиатской части. Однако после этого публикация таких данных прекратилась вплоть до 1940-х годов, когда областные управления Гидрометеорологической службы начали выпускать климатологические справочники, включавшие разделы по температуре почвы в среднемесячных и среднегодовых значениях.</w:t>
      </w:r>
    </w:p>
    <w:p w14:paraId="3B47743C"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 xml:space="preserve">Отдельного упоминания заслуживает работа сотрудницы Главной геофизической обсерватории </w:t>
      </w:r>
      <w:r w:rsidRPr="00C944A4">
        <w:rPr>
          <w:rFonts w:ascii="Times New Roman" w:eastAsia="Times New Roman" w:hAnsi="Times New Roman" w:cs="Times New Roman"/>
          <w:b/>
          <w:bCs/>
          <w:lang w:eastAsia="ru-RU"/>
        </w:rPr>
        <w:t>Перуновой</w:t>
      </w:r>
      <w:r w:rsidRPr="00C944A4">
        <w:rPr>
          <w:rFonts w:ascii="Times New Roman" w:eastAsia="Times New Roman" w:hAnsi="Times New Roman" w:cs="Times New Roman"/>
          <w:lang w:eastAsia="ru-RU"/>
        </w:rPr>
        <w:t xml:space="preserve">, которая в 1924–1925 годах начала обработку обширного массива наблюдений за температурой почвы, накопленного за период с 1893 по 1930 годы. Итогом этой работы стала обширная сводка под названием </w:t>
      </w:r>
      <w:r w:rsidRPr="00C944A4">
        <w:rPr>
          <w:rFonts w:ascii="Times New Roman" w:eastAsia="Times New Roman" w:hAnsi="Times New Roman" w:cs="Times New Roman"/>
          <w:b/>
          <w:bCs/>
          <w:lang w:eastAsia="ru-RU"/>
        </w:rPr>
        <w:t>«Температура почвы в СССР»</w:t>
      </w:r>
      <w:r w:rsidRPr="00C944A4">
        <w:rPr>
          <w:rFonts w:ascii="Times New Roman" w:eastAsia="Times New Roman" w:hAnsi="Times New Roman" w:cs="Times New Roman"/>
          <w:lang w:eastAsia="ru-RU"/>
        </w:rPr>
        <w:t>, завершённая к 1941 году, но опубликованная лишь в 1953-м.</w:t>
      </w:r>
    </w:p>
    <w:p w14:paraId="3F42E6BB"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Наряду с накоплением фактических данных в результате систематических метеорологических наблюдений, следует отметить ряд научных исследований, посвящённых тем или иным аспектам сезонного промерзания почвы в отдельных пунктах и регионах. На ранних этапах эти исследования велись, как правило, применительно к задачам сельского хозяйства.</w:t>
      </w:r>
    </w:p>
    <w:p w14:paraId="049A71F9"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 xml:space="preserve">До революции, после широко известных работ </w:t>
      </w:r>
      <w:r w:rsidRPr="00C944A4">
        <w:rPr>
          <w:rFonts w:ascii="Times New Roman" w:eastAsia="Times New Roman" w:hAnsi="Times New Roman" w:cs="Times New Roman"/>
          <w:b/>
          <w:bCs/>
          <w:lang w:eastAsia="ru-RU"/>
        </w:rPr>
        <w:t>А. И. Воейкова</w:t>
      </w:r>
      <w:r w:rsidRPr="00C944A4">
        <w:rPr>
          <w:rFonts w:ascii="Times New Roman" w:eastAsia="Times New Roman" w:hAnsi="Times New Roman" w:cs="Times New Roman"/>
          <w:lang w:eastAsia="ru-RU"/>
        </w:rPr>
        <w:t xml:space="preserve">, следует выделить исследования </w:t>
      </w:r>
      <w:r w:rsidRPr="00C944A4">
        <w:rPr>
          <w:rFonts w:ascii="Times New Roman" w:eastAsia="Times New Roman" w:hAnsi="Times New Roman" w:cs="Times New Roman"/>
          <w:b/>
          <w:bCs/>
          <w:lang w:eastAsia="ru-RU"/>
        </w:rPr>
        <w:t>Г. А. Любославского</w:t>
      </w:r>
      <w:r w:rsidRPr="00C944A4">
        <w:rPr>
          <w:rFonts w:ascii="Times New Roman" w:eastAsia="Times New Roman" w:hAnsi="Times New Roman" w:cs="Times New Roman"/>
          <w:lang w:eastAsia="ru-RU"/>
        </w:rPr>
        <w:t xml:space="preserve"> [246] и </w:t>
      </w:r>
      <w:r w:rsidRPr="00C944A4">
        <w:rPr>
          <w:rFonts w:ascii="Times New Roman" w:eastAsia="Times New Roman" w:hAnsi="Times New Roman" w:cs="Times New Roman"/>
          <w:b/>
          <w:bCs/>
          <w:lang w:eastAsia="ru-RU"/>
        </w:rPr>
        <w:t>П. И. Колоскова</w:t>
      </w:r>
      <w:r w:rsidRPr="00C944A4">
        <w:rPr>
          <w:rFonts w:ascii="Times New Roman" w:eastAsia="Times New Roman" w:hAnsi="Times New Roman" w:cs="Times New Roman"/>
          <w:lang w:eastAsia="ru-RU"/>
        </w:rPr>
        <w:t xml:space="preserve"> [195], не утратившие научной ценности и в настоящее время.</w:t>
      </w:r>
    </w:p>
    <w:p w14:paraId="34130F5C"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 xml:space="preserve">В послереволюционный период наблюдается не только рост количества работ, посвящённых сезонному промерзанию, но и значительное расширение круга исследуемых вопросов. Эти работы стали отличаться большей глубиной и научной проработкой. К наиболее значимым трудам того времени можно отнести работы </w:t>
      </w:r>
      <w:r w:rsidRPr="00C944A4">
        <w:rPr>
          <w:rFonts w:ascii="Times New Roman" w:eastAsia="Times New Roman" w:hAnsi="Times New Roman" w:cs="Times New Roman"/>
          <w:b/>
          <w:bCs/>
          <w:lang w:eastAsia="ru-RU"/>
        </w:rPr>
        <w:t>П. И. Колоскова</w:t>
      </w:r>
      <w:r w:rsidRPr="00C944A4">
        <w:rPr>
          <w:rFonts w:ascii="Times New Roman" w:eastAsia="Times New Roman" w:hAnsi="Times New Roman" w:cs="Times New Roman"/>
          <w:lang w:eastAsia="ru-RU"/>
        </w:rPr>
        <w:t xml:space="preserve"> [196–210], </w:t>
      </w:r>
      <w:r w:rsidRPr="00C944A4">
        <w:rPr>
          <w:rFonts w:ascii="Times New Roman" w:eastAsia="Times New Roman" w:hAnsi="Times New Roman" w:cs="Times New Roman"/>
          <w:b/>
          <w:bCs/>
          <w:lang w:eastAsia="ru-RU"/>
        </w:rPr>
        <w:t>Н. А. Качинского</w:t>
      </w:r>
      <w:r w:rsidRPr="00C944A4">
        <w:rPr>
          <w:rFonts w:ascii="Times New Roman" w:eastAsia="Times New Roman" w:hAnsi="Times New Roman" w:cs="Times New Roman"/>
          <w:lang w:eastAsia="ru-RU"/>
        </w:rPr>
        <w:t xml:space="preserve"> [178], </w:t>
      </w:r>
      <w:r w:rsidRPr="00C944A4">
        <w:rPr>
          <w:rFonts w:ascii="Times New Roman" w:eastAsia="Times New Roman" w:hAnsi="Times New Roman" w:cs="Times New Roman"/>
          <w:b/>
          <w:bCs/>
          <w:lang w:eastAsia="ru-RU"/>
        </w:rPr>
        <w:t>В. П. Мосолова</w:t>
      </w:r>
      <w:r w:rsidRPr="00C944A4">
        <w:rPr>
          <w:rFonts w:ascii="Times New Roman" w:eastAsia="Times New Roman" w:hAnsi="Times New Roman" w:cs="Times New Roman"/>
          <w:lang w:eastAsia="ru-RU"/>
        </w:rPr>
        <w:t xml:space="preserve"> [258, 259], </w:t>
      </w:r>
      <w:r w:rsidRPr="00C944A4">
        <w:rPr>
          <w:rFonts w:ascii="Times New Roman" w:eastAsia="Times New Roman" w:hAnsi="Times New Roman" w:cs="Times New Roman"/>
          <w:b/>
          <w:bCs/>
          <w:lang w:eastAsia="ru-RU"/>
        </w:rPr>
        <w:t>С. И. Небольсина</w:t>
      </w:r>
      <w:r w:rsidRPr="00C944A4">
        <w:rPr>
          <w:rFonts w:ascii="Times New Roman" w:eastAsia="Times New Roman" w:hAnsi="Times New Roman" w:cs="Times New Roman"/>
          <w:lang w:eastAsia="ru-RU"/>
        </w:rPr>
        <w:t xml:space="preserve"> [265–267], </w:t>
      </w:r>
      <w:r w:rsidRPr="00C944A4">
        <w:rPr>
          <w:rFonts w:ascii="Times New Roman" w:eastAsia="Times New Roman" w:hAnsi="Times New Roman" w:cs="Times New Roman"/>
          <w:b/>
          <w:bCs/>
          <w:lang w:eastAsia="ru-RU"/>
        </w:rPr>
        <w:t>А. П. Тольского</w:t>
      </w:r>
      <w:r w:rsidRPr="00C944A4">
        <w:rPr>
          <w:rFonts w:ascii="Times New Roman" w:eastAsia="Times New Roman" w:hAnsi="Times New Roman" w:cs="Times New Roman"/>
          <w:lang w:eastAsia="ru-RU"/>
        </w:rPr>
        <w:t xml:space="preserve"> [351–355] и других.</w:t>
      </w:r>
    </w:p>
    <w:p w14:paraId="5A411536"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Тем не менее, несмотря на научную ценность, большинство этих исследований, как и дореволюционные, были ориентированы преимущественно на решение задач сельскохозяйственной практики.</w:t>
      </w:r>
    </w:p>
    <w:p w14:paraId="0DD79BD3"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 xml:space="preserve">Инженерные вопросы, связанные с промерзанием, начали активно разрабатываться лишь в 1930–1940-х годах. Это, в частности, работы </w:t>
      </w:r>
      <w:r w:rsidRPr="00C944A4">
        <w:rPr>
          <w:rFonts w:ascii="Times New Roman" w:eastAsia="Times New Roman" w:hAnsi="Times New Roman" w:cs="Times New Roman"/>
          <w:b/>
          <w:bCs/>
          <w:lang w:eastAsia="ru-RU"/>
        </w:rPr>
        <w:t>М. И. Сумгина</w:t>
      </w:r>
      <w:r w:rsidRPr="00C944A4">
        <w:rPr>
          <w:rFonts w:ascii="Times New Roman" w:eastAsia="Times New Roman" w:hAnsi="Times New Roman" w:cs="Times New Roman"/>
          <w:lang w:eastAsia="ru-RU"/>
        </w:rPr>
        <w:t xml:space="preserve"> [341–344], </w:t>
      </w:r>
      <w:r w:rsidRPr="00C944A4">
        <w:rPr>
          <w:rFonts w:ascii="Times New Roman" w:eastAsia="Times New Roman" w:hAnsi="Times New Roman" w:cs="Times New Roman"/>
          <w:b/>
          <w:bCs/>
          <w:lang w:eastAsia="ru-RU"/>
        </w:rPr>
        <w:t>Н. А. Цытовича</w:t>
      </w:r>
      <w:r w:rsidRPr="00C944A4">
        <w:rPr>
          <w:rFonts w:ascii="Times New Roman" w:eastAsia="Times New Roman" w:hAnsi="Times New Roman" w:cs="Times New Roman"/>
          <w:lang w:eastAsia="ru-RU"/>
        </w:rPr>
        <w:t xml:space="preserve"> [386–392], </w:t>
      </w:r>
      <w:r w:rsidRPr="00C944A4">
        <w:rPr>
          <w:rFonts w:ascii="Times New Roman" w:eastAsia="Times New Roman" w:hAnsi="Times New Roman" w:cs="Times New Roman"/>
          <w:b/>
          <w:bCs/>
          <w:lang w:eastAsia="ru-RU"/>
        </w:rPr>
        <w:t>А. Е. Федосова</w:t>
      </w:r>
      <w:r w:rsidRPr="00C944A4">
        <w:rPr>
          <w:rFonts w:ascii="Times New Roman" w:eastAsia="Times New Roman" w:hAnsi="Times New Roman" w:cs="Times New Roman"/>
          <w:lang w:eastAsia="ru-RU"/>
        </w:rPr>
        <w:t xml:space="preserve"> [373], </w:t>
      </w:r>
      <w:r w:rsidRPr="00C944A4">
        <w:rPr>
          <w:rFonts w:ascii="Times New Roman" w:eastAsia="Times New Roman" w:hAnsi="Times New Roman" w:cs="Times New Roman"/>
          <w:b/>
          <w:bCs/>
          <w:lang w:eastAsia="ru-RU"/>
        </w:rPr>
        <w:t>В. С. Лукьянова</w:t>
      </w:r>
      <w:r w:rsidRPr="00C944A4">
        <w:rPr>
          <w:rFonts w:ascii="Times New Roman" w:eastAsia="Times New Roman" w:hAnsi="Times New Roman" w:cs="Times New Roman"/>
          <w:lang w:eastAsia="ru-RU"/>
        </w:rPr>
        <w:t xml:space="preserve"> [239–242], </w:t>
      </w:r>
      <w:r w:rsidRPr="00C944A4">
        <w:rPr>
          <w:rFonts w:ascii="Times New Roman" w:eastAsia="Times New Roman" w:hAnsi="Times New Roman" w:cs="Times New Roman"/>
          <w:b/>
          <w:bCs/>
          <w:lang w:eastAsia="ru-RU"/>
        </w:rPr>
        <w:t>М. Н. Гольдштейна</w:t>
      </w:r>
      <w:r w:rsidRPr="00C944A4">
        <w:rPr>
          <w:rFonts w:ascii="Times New Roman" w:eastAsia="Times New Roman" w:hAnsi="Times New Roman" w:cs="Times New Roman"/>
          <w:lang w:eastAsia="ru-RU"/>
        </w:rPr>
        <w:t xml:space="preserve"> [118–120]. В них освещались преимущественно физические процессы промерзания и физико-механические свойства мерзлых грунтов, однако аспекты проектирования и эксплуатации инженерных сооружений в условиях промерзания затрагивались лишь частично.</w:t>
      </w:r>
    </w:p>
    <w:p w14:paraId="2381B403" w14:textId="51612A3A"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 xml:space="preserve">Некоторые работы более прикладного характера, выполненные </w:t>
      </w:r>
      <w:r w:rsidRPr="00C944A4">
        <w:rPr>
          <w:rFonts w:ascii="Times New Roman" w:eastAsia="Times New Roman" w:hAnsi="Times New Roman" w:cs="Times New Roman"/>
          <w:b/>
          <w:bCs/>
          <w:lang w:eastAsia="ru-RU"/>
        </w:rPr>
        <w:t>В. В. Албенским</w:t>
      </w:r>
      <w:r w:rsidRPr="00C944A4">
        <w:rPr>
          <w:rFonts w:ascii="Times New Roman" w:eastAsia="Times New Roman" w:hAnsi="Times New Roman" w:cs="Times New Roman"/>
          <w:lang w:eastAsia="ru-RU"/>
        </w:rPr>
        <w:t xml:space="preserve"> [7] и </w:t>
      </w:r>
      <w:r w:rsidRPr="00C944A4">
        <w:rPr>
          <w:rFonts w:ascii="Times New Roman" w:eastAsia="Times New Roman" w:hAnsi="Times New Roman" w:cs="Times New Roman"/>
          <w:b/>
          <w:bCs/>
          <w:lang w:eastAsia="ru-RU"/>
        </w:rPr>
        <w:t>И. С. Новожёновым</w:t>
      </w:r>
      <w:r w:rsidRPr="00C944A4">
        <w:rPr>
          <w:rFonts w:ascii="Times New Roman" w:eastAsia="Times New Roman" w:hAnsi="Times New Roman" w:cs="Times New Roman"/>
          <w:lang w:eastAsia="ru-RU"/>
        </w:rPr>
        <w:t xml:space="preserve"> [271, 272], носили ограниченный масштаб и не решали даже тех узких практических задач, ради которых были инициированы.</w:t>
      </w:r>
    </w:p>
    <w:p w14:paraId="13B8231A"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 xml:space="preserve">Многочисленные материалы по глубине промерзания почвы собирались различными проектными и строительными организациями. Но они внесли очень мало в познание сезонного промерзания почвы. Это </w:t>
      </w:r>
      <w:r w:rsidRPr="00C944A4">
        <w:rPr>
          <w:rFonts w:ascii="Times New Roman" w:eastAsia="Times New Roman" w:hAnsi="Times New Roman" w:cs="Times New Roman"/>
          <w:lang w:eastAsia="ru-RU"/>
        </w:rPr>
        <w:lastRenderedPageBreak/>
        <w:t>объясняется случайным характером материалов, большой их пестротой и неравноценностью, разнобоем в методике их получения и отсутствием должной обработки. Кроме того, эти материалы публиковались весьма редко, в виде исключения, подавляющее же их большинство погребено бесследно в архивах различных учреждений, а многие из них уничтожены.</w:t>
      </w:r>
    </w:p>
    <w:p w14:paraId="1A2766DA"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Таким образом, несмотря на наличие нескольких сотен метеорологических станций, осуществлявших многолетние наблюдения над температурой почвы, и значительное число очень содержательных работ, проводившихся выдающимися исследователями, инженерная практика до самого последнего времени не имела необходимых ей данных по сезонному промерзанию почвы. Особенно ясно это обнаружилось в военные и послевоенные годы, когда с особенной настоятельностью и остротой был поставлен вопрос о необходимости уменьшения глубины заложения фундаментов малоэтажных зданий и магистральных трубопроводов.</w:t>
      </w:r>
    </w:p>
    <w:p w14:paraId="74A17AD4"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Такое положение объясняет настойчивые попытки найти рациональные решения, предпринятые различными организациями (Народный Комиссариат по строительству, Комитет по делам архитектуры при СНК СССР, Министерство строительства предприятий тяжелой индустрии, НИИ-100, Институт мерзлотоведения им. В. А. Обручева АН СССР и др.). Отражением этих поисков явилось, в частности, издание Наркомстроем норматива «Инструкция по определению глубины заложения фундаментов зданий и сооружений в зависимости от глубины промерзания грунтов» (И-96-44). Инструкция оказалась, однако, не жизнеспособной, а цифровые данные, приложенные к инструкции, существенно расходились с действительностью.</w:t>
      </w:r>
    </w:p>
    <w:p w14:paraId="71F21BB6"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Почти то же самое можно сказать и о проекте норм и технических условий проектирования естественных оснований промышленных и гражданских зданий и сооружений, изданном в 1947 году Техническим Управлением Министерства строительства предприятий тяжелой индустрии. Приложенная к этому проекту карта расчетных глубин промерзания грунтов на территории СССР, составленная НИИ-100, оказалась столь же неудовлетворительной, как и карта, приложенная к инструкции И-96-44.</w:t>
      </w:r>
    </w:p>
    <w:p w14:paraId="701E0954"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Лучше продуманными и более обоснованными, чем И-96-44, были «Нормы и технические условия проектирования естественных оснований промышленных и гражданских зданий и сооружений» (Н и ТУ-6-48), изданные в 1948 году Министерством строительства предприятий тяжелой индустрии. Однако и этот норматив не может считаться вполне удовлетворительным вследствие неопределенности понятия расчетной глубины промерзания почвы и отсутствия достаточных исходных данных для ее определения. Обусловлено это опять-таки недостаточной изученностью сезонного промерзания почвы, особенно для районов к востоку от Уральского хребта до Байкала.</w:t>
      </w:r>
    </w:p>
    <w:p w14:paraId="4B58D13A"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Условия промерзания почвы в районах к востоку от Байкала оказались изучены значительно лучше и полнее благодаря работам М. Я. Чернышева, П. И. Томских и особенно А. В. Стоценко. Эти условия весьма отличаются от условий Европейской территории СССР, поэтому практические рекомендации названных исследователей не могли быть использованы без соответствующего изучения сезонного промерзания почвы Европейской территории СССР.</w:t>
      </w:r>
    </w:p>
    <w:p w14:paraId="295F85B3"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Поэтому понятно, что вопрос о глубине заложения первого магистрального газопровода Саратов — Москва не был решен в свое время.</w:t>
      </w:r>
    </w:p>
    <w:p w14:paraId="5AD5A29D"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После оживленных дискуссий было решено продолжить строительство газопровода по старинке — ниже определяемой глубины промерзания почвы. Газопровод Саратов — Москва имел глубину заложения, соответствующую тем нормативам, которые были приняты на тот момент. Однако дальнейшее обсуждение показало, что такие решения были неудовлетворительными.</w:t>
      </w:r>
    </w:p>
    <w:p w14:paraId="50CC3601"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Это привело к созданию конференции нефтяников, которая была организована для обсуждения взаимосвязи работы газопроводов с сезонным промерзанием почвы.</w:t>
      </w:r>
    </w:p>
    <w:p w14:paraId="45409D74"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В результате, задачи, поставленные для решения проблем с глубиной заложения, продолжали оставаться неудовлетворительными. Недостаточное изучение сезонного промерзания почвы не соответствовало требованиям практики. В связи с этим, задача по ликвидации несоответствий для территории Европейской части СССР стала особенно актуальной. Для этого была проведена большая работа по изучению температурного режима почвы при выполнении правительственного задания, которое касалось уменьшения глубины заложения магистральных газопроводов. Необходимо было дополнить и завершить начатую работу.</w:t>
      </w:r>
    </w:p>
    <w:p w14:paraId="5AE543DB"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Для характеристики температурного режима почвы на территории Европейской части СССР под естественным покровом использовались следующие материалы:</w:t>
      </w:r>
    </w:p>
    <w:p w14:paraId="286904CC"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а) материалы многолетних наблюдений 300 метеорологических станций Гидрометслужбы над температурой почвы, как опубликованные в климатологических справочниках, так и полученные в виде табличных данных ежесуточных наблюдений, находившихся в архивах Главной геофизической обсерватории и Московского управления Гидрометслужбы. Перечень станций, данные которых использованы в настоящей работе, приведен в приложении;</w:t>
      </w:r>
    </w:p>
    <w:p w14:paraId="5FE9D096"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lastRenderedPageBreak/>
        <w:t>б) материалы исследования Института мерзлотоведения им. В. А. Обручева АН СССР;</w:t>
      </w:r>
    </w:p>
    <w:p w14:paraId="27F3F976"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в) материалы Центрального института прогнозов по непосредственным определениям глубины промерзания под озимыми посевами;</w:t>
      </w:r>
    </w:p>
    <w:p w14:paraId="55B5FE14"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г) материалы наблюдений над температурой почвы, организованных Институтом мерзлотоведения в разных пунктах трасс магистральных газопроводов Саратов — Москва и Бугуруслан — Куйбышев, а также опытного газопровода Чагино — Железнодорожная (в течение 1948—1949 гг.), на шести термометрических станциях, которые проводили ежесуточные наблюдения температуры почвы на разных глубинах более 1,5 лет.</w:t>
      </w:r>
    </w:p>
    <w:p w14:paraId="41E139C8"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Основными материалами для настоящей работы явились данные многолетних наблюдений метеорологических станций над температурой почвы на глубинах от 0,2 до 3,2 м. Обширность рассматриваемой территории, разнообразие метеорологических, топографических и гидрогеологических условий, а также многолетний характер наблюдений обеспечивают достаточную надежность полученных выводов. Хотя материалы этих наблюдений и не являются абсолютно безупречными, они все же достаточно полные для формирования обоснованных решений по данной теме.</w:t>
      </w:r>
    </w:p>
    <w:p w14:paraId="12BE06A0" w14:textId="759609BB" w:rsidR="001F4E89" w:rsidRPr="00C944A4" w:rsidRDefault="00594CB2"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Следует отметить,</w:t>
      </w:r>
      <w:r w:rsidR="001F4E89" w:rsidRPr="00C944A4">
        <w:rPr>
          <w:rFonts w:ascii="Times New Roman" w:eastAsia="Times New Roman" w:hAnsi="Times New Roman" w:cs="Times New Roman"/>
          <w:lang w:eastAsia="ru-RU"/>
        </w:rPr>
        <w:t xml:space="preserve"> что наблюдения, проведенные на метеорологических станциях, не могут дать полную картину температурного режима почвы в Европейской части СССР. Вследствие этого некоторые районы освещены удовлетворительно, другие — неполно. Кроме того, недостатком наблюдений метеорологических станций является то, что они, за единичными исключениями, велись с более или менее значительными перерывами. Часть материалов по ряду станций была утеряна во время войны, что увеличило эти разрывы как по числу, так и по времени.</w:t>
      </w:r>
    </w:p>
    <w:p w14:paraId="1F10DBE7"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Кроме того, наблюдения на разных станциях велись на различных глубинах. В некоторых случаях наблюдения охватывали все стандартные глубины: 0,2, 0,4, 0,8, 1,6 и 3,2 м, в других — они ограничивались 2—3 глубинами, а иногда только одной. На многих станциях наблюдения проводились на других глубинах — 0,25, 0,5, 1,0, 1,5 и 2,0 м. При этом на этих станциях наблюдения также не всегда проводились на всех указанных глубинах и также с перерывами.</w:t>
      </w:r>
    </w:p>
    <w:p w14:paraId="64D0F419"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В некоторых пунктах менялись площадки наблюдений, в других наблюдения ограничивались лишь несколькими годами. Этот разнобой в глубинах и периодах наблюдений затруднил сопоставление и обобщение имеющихся данных, а также выявление характеристик температурного режима почвы на рассматриваемой территории. Еще более важным является то, что наблюдения температуры почвы не увязаны с режимом влажности, наличием и динамикой грунтовых вод, хотя эти факторы имеют весьма большое, а порой и решающее влияние на температурный режим почвы. По этим вопросам оказалось возможным опереться только на работы отдельных исследователей, которые работали в разные годы, с разными целевыми установками и по различной методике, освещая эти вопросы с недостаточной полнотой.</w:t>
      </w:r>
    </w:p>
    <w:p w14:paraId="3F31525A"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Наконец, в ряде случаев отсутствуют данные наблюдений над температурой воздуха и высотой снежного покрова в отдельные годы и месяцы, что исключает возможность установить взаимосвязь между этими факторами и температурой почвы.</w:t>
      </w:r>
    </w:p>
    <w:p w14:paraId="6231166B"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Тем не менее, все эти недостатки наблюдений метеорологических станций не мешают получить достаточно точные и надежные характеристики температурного режима почвы в пределах рассматриваемой территории.</w:t>
      </w:r>
    </w:p>
    <w:p w14:paraId="1035EAE7"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Для получения сравнительных данных по температурному режиму почвы в зоне укладки газопроводных труб на разных глубинах были использованы данные вышеупомянутых специальных наблюдений на действующих газопроводах Саратов — Москва, Бугуруслан — Куйбышев, а также на опытном газопроводе Чагино — Железнодорожная (под Москвой). Эти наблюдения, проводившиеся с марта 1948 г. по июль 1949 г., позволили получить данные, необходимые для выявления температурного поля как в поперечном сечении трубопроводов, так и вдоль их трассы при различных глубинах укладки.</w:t>
      </w:r>
    </w:p>
    <w:p w14:paraId="7F816632"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Литературные источники предоставили материалы для освещения и детализации ряда вопросов, касающихся процессов промерзания и оттаивания почвы в различных природных условиях на разных территориях Европейской части СССР.</w:t>
      </w:r>
    </w:p>
    <w:p w14:paraId="3B2E1279" w14:textId="78758777" w:rsidR="00594CB2" w:rsidRPr="00C944A4" w:rsidRDefault="001F4E89"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В 1949—1951 гг. автор продолжил, расширил и углубил свою работу по изучению сезонного промерзания почвы на территории Европейской части СССР, исключив лишь горные районы. Для этого, во-первых, были собраны и обработаны материалы ряда метеорологических станций, которые не были использованы по тем или иным причинам в 1948—1949 гг., в частности потому, что ряд климатологических справочников вышел в свет только позднее</w:t>
      </w:r>
      <w:r w:rsidR="00594CB2" w:rsidRPr="00C944A4">
        <w:rPr>
          <w:rFonts w:ascii="Times New Roman" w:eastAsia="Times New Roman" w:hAnsi="Times New Roman" w:cs="Times New Roman"/>
          <w:lang w:eastAsia="ru-RU"/>
        </w:rPr>
        <w:t xml:space="preserve"> в 1949—1950 гг. во-вторых, были организованы, в содружестве с производственными организациями, наблюдения над температурой почвы:</w:t>
      </w:r>
    </w:p>
    <w:p w14:paraId="71879288" w14:textId="77777777" w:rsidR="00594CB2" w:rsidRPr="00C944A4" w:rsidRDefault="00594CB2"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а) на новом газопроводе Киев — Москва, близ Москвы и около Брянска; эти наблюдения велись совместно с Всесоюзным институтом природных газов (ВНИИгаз) Министерства нефтяной промышленности;</w:t>
      </w:r>
    </w:p>
    <w:p w14:paraId="790D5ECB" w14:textId="77777777" w:rsidR="00594CB2" w:rsidRPr="00C944A4" w:rsidRDefault="00594CB2"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lastRenderedPageBreak/>
        <w:t>б) на четырех водопроводных участках Московской водопроводной сети; наблюдения проводились совместно с управлением водопроводной сети треста Мосводопровод;</w:t>
      </w:r>
    </w:p>
    <w:p w14:paraId="10FA8776" w14:textId="77777777" w:rsidR="00594CB2" w:rsidRPr="00C944A4" w:rsidRDefault="00594CB2"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в) на территории Газгольдерной станции в Карачарове (под Москвой); наблюдения здесь велись совместно с ВНИИгаз и трестом Мосгаз.</w:t>
      </w:r>
    </w:p>
    <w:p w14:paraId="762B7B20" w14:textId="77777777" w:rsidR="00594CB2" w:rsidRPr="00C944A4" w:rsidRDefault="00594CB2" w:rsidP="00C944A4">
      <w:pPr>
        <w:spacing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Данные этих наблюдений послужили для проверки некоторых выводов и заключений, основанных на данных многолетних наблюдений метеорологических станций.</w:t>
      </w:r>
    </w:p>
    <w:p w14:paraId="3B228760" w14:textId="77777777" w:rsidR="00594CB2" w:rsidRPr="00C944A4" w:rsidRDefault="00594CB2" w:rsidP="00C944A4">
      <w:pPr>
        <w:spacing w:line="240" w:lineRule="auto"/>
        <w:ind w:firstLine="567"/>
        <w:jc w:val="both"/>
        <w:rPr>
          <w:rFonts w:ascii="Times New Roman" w:eastAsia="Times New Roman" w:hAnsi="Times New Roman" w:cs="Times New Roman"/>
          <w:lang w:eastAsia="ru-RU"/>
        </w:rPr>
      </w:pPr>
    </w:p>
    <w:p w14:paraId="179DD095"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p>
    <w:p w14:paraId="1D96BF99" w14:textId="77777777" w:rsidR="001F4E89" w:rsidRPr="00C944A4" w:rsidRDefault="001F4E89" w:rsidP="00C944A4">
      <w:pPr>
        <w:spacing w:line="240" w:lineRule="auto"/>
        <w:ind w:firstLine="567"/>
        <w:jc w:val="both"/>
        <w:rPr>
          <w:rFonts w:ascii="Times New Roman" w:eastAsia="Times New Roman" w:hAnsi="Times New Roman" w:cs="Times New Roman"/>
          <w:lang w:eastAsia="ru-RU"/>
        </w:rPr>
      </w:pPr>
    </w:p>
    <w:p w14:paraId="05A48F6F" w14:textId="77777777" w:rsidR="00307955" w:rsidRPr="00C944A4" w:rsidRDefault="00307955" w:rsidP="00C944A4">
      <w:pPr>
        <w:spacing w:line="240" w:lineRule="auto"/>
        <w:ind w:firstLine="567"/>
        <w:jc w:val="both"/>
        <w:rPr>
          <w:rFonts w:ascii="Times New Roman" w:eastAsia="Times New Roman" w:hAnsi="Times New Roman" w:cs="Times New Roman"/>
          <w:lang w:eastAsia="ru-RU"/>
        </w:rPr>
      </w:pPr>
    </w:p>
    <w:p w14:paraId="2A837333" w14:textId="77777777" w:rsidR="00072258" w:rsidRPr="00072258" w:rsidRDefault="00072258" w:rsidP="00C944A4">
      <w:pPr>
        <w:pStyle w:val="1"/>
        <w:spacing w:line="240" w:lineRule="auto"/>
        <w:jc w:val="center"/>
        <w:rPr>
          <w:rFonts w:ascii="Times New Roman" w:hAnsi="Times New Roman" w:cs="Times New Roman"/>
          <w:sz w:val="22"/>
          <w:szCs w:val="22"/>
          <w:lang w:bidi="ru-RU"/>
        </w:rPr>
      </w:pPr>
      <w:r w:rsidRPr="00072258">
        <w:rPr>
          <w:rFonts w:ascii="Times New Roman" w:hAnsi="Times New Roman" w:cs="Times New Roman"/>
          <w:sz w:val="22"/>
          <w:szCs w:val="22"/>
          <w:lang w:bidi="ru-RU"/>
        </w:rPr>
        <w:t>СЕЗОННОЕ ПРОМЕРЗАНИЕ ПОЧВЫ НА РАВНИННОЙ ТЕРРИТОРИИ ЕВРОПЕЙСКОЙ ЧАСТИ СССР</w:t>
      </w:r>
    </w:p>
    <w:p w14:paraId="6FB7E872" w14:textId="38E0F7D8" w:rsidR="00037DAB" w:rsidRPr="00C944A4" w:rsidRDefault="00037DAB" w:rsidP="00C944A4">
      <w:pPr>
        <w:spacing w:line="240" w:lineRule="auto"/>
        <w:ind w:firstLine="567"/>
        <w:jc w:val="both"/>
        <w:rPr>
          <w:rFonts w:ascii="Times New Roman" w:hAnsi="Times New Roman" w:cs="Times New Roman"/>
        </w:rPr>
      </w:pPr>
    </w:p>
    <w:p w14:paraId="5FEF64F9" w14:textId="77777777" w:rsidR="00720801" w:rsidRPr="00720801" w:rsidRDefault="00720801" w:rsidP="00C944A4">
      <w:pPr>
        <w:spacing w:before="100" w:beforeAutospacing="1" w:after="100" w:afterAutospacing="1" w:line="240" w:lineRule="auto"/>
        <w:jc w:val="center"/>
        <w:rPr>
          <w:rFonts w:ascii="Times New Roman" w:eastAsia="Times New Roman" w:hAnsi="Times New Roman" w:cs="Times New Roman"/>
          <w:lang w:eastAsia="ru-RU"/>
        </w:rPr>
      </w:pPr>
      <w:r w:rsidRPr="00720801">
        <w:rPr>
          <w:rFonts w:ascii="Times New Roman" w:eastAsia="Times New Roman" w:hAnsi="Times New Roman" w:cs="Times New Roman"/>
          <w:b/>
          <w:bCs/>
          <w:lang w:eastAsia="ru-RU"/>
        </w:rPr>
        <w:t>ХОД ТЕМПЕРАТУРЫ В ПОЧВЕ В ТЕЧЕНИЕ ГОДА</w:t>
      </w:r>
    </w:p>
    <w:p w14:paraId="7E019406"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720801">
        <w:rPr>
          <w:rFonts w:ascii="Times New Roman" w:eastAsia="Times New Roman" w:hAnsi="Times New Roman" w:cs="Times New Roman"/>
          <w:lang w:eastAsia="ru-RU"/>
        </w:rPr>
        <w:t>Температурный режим почвы является результатом взаимодействия многих природных факторов, большинство из которых непрерывно изменяется и находится в разнообразных сочетаниях. Такими факторами являются: солнечная радиация, излучение почвы, температура воздуха, количество и время выпадения осадков (особенно зимних), влажность почвы, растительный покров, рельеф, геотермический тепловой поток и др. Роль каждого из них в температурном режиме почвы весьма различна и изучена ещё недостаточно, особенно в количественном отношении.</w:t>
      </w:r>
    </w:p>
    <w:p w14:paraId="1D9895C7"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720801">
        <w:rPr>
          <w:rFonts w:ascii="Times New Roman" w:eastAsia="Times New Roman" w:hAnsi="Times New Roman" w:cs="Times New Roman"/>
          <w:lang w:eastAsia="ru-RU"/>
        </w:rPr>
        <w:t>Первоисточником всех температурных изменений, происходящих в почве, является солнечная радиация, то есть лучистая энергия Солнца. Поэтому наиболее правильным было бы изучать температурный режим почвы, начиная с установления зависимостей между температурой почвы, солнечной радиацией и лучеиспусканием. К сожалению, при современном состоянии актинометрических наблюдений и наблюдений за температурой поверхности почвы такая задача трудно осуществима. Кроме того, число пунктов, на которых проводятся актинометрические наблюдения, ограничено, а сами наблюдения начаты сравнительно недавно. Поэтому имеющиеся данные о солнечной радиации могут служить лишь для самых общих соображений и выводов.</w:t>
      </w:r>
    </w:p>
    <w:p w14:paraId="01B6C6D8" w14:textId="1A2AB300" w:rsidR="00720801" w:rsidRPr="00C944A4" w:rsidRDefault="00720801"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720801">
        <w:rPr>
          <w:rFonts w:ascii="Times New Roman" w:eastAsia="Times New Roman" w:hAnsi="Times New Roman" w:cs="Times New Roman"/>
          <w:lang w:eastAsia="ru-RU"/>
        </w:rPr>
        <w:t>По данным Н. Н. Капитана [168], суммы прямой солнечной радиации на горизонтальную поверхность по временам года выражаются следующими цифрами (в больших калориях на 1 см²) в некоторых характерных пунктах Европейской территории СССР (табл. 1).</w:t>
      </w:r>
    </w:p>
    <w:p w14:paraId="7321D8D2" w14:textId="7487D79D" w:rsidR="00720801" w:rsidRPr="00C944A4" w:rsidRDefault="00720801" w:rsidP="00C944A4">
      <w:pPr>
        <w:spacing w:before="100" w:beforeAutospacing="1" w:after="100" w:afterAutospacing="1" w:line="240" w:lineRule="auto"/>
        <w:ind w:firstLine="567"/>
        <w:jc w:val="both"/>
        <w:rPr>
          <w:rFonts w:ascii="Times New Roman" w:eastAsia="Times New Roman" w:hAnsi="Times New Roman" w:cs="Times New Roman"/>
          <w:lang w:eastAsia="ru-RU"/>
        </w:rPr>
      </w:pPr>
    </w:p>
    <w:p w14:paraId="76DBA73E"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720801">
        <w:rPr>
          <w:rFonts w:ascii="Times New Roman" w:eastAsia="Times New Roman" w:hAnsi="Times New Roman" w:cs="Times New Roman"/>
          <w:b/>
          <w:bCs/>
          <w:lang w:eastAsia="ru-RU"/>
        </w:rPr>
        <w:t>Суммы прямой солнечной радиации на горизонтальную поверхность по временам года (в больших калориях на 1 см²)</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88"/>
        <w:gridCol w:w="1904"/>
        <w:gridCol w:w="1150"/>
        <w:gridCol w:w="1226"/>
        <w:gridCol w:w="1127"/>
        <w:gridCol w:w="1257"/>
        <w:gridCol w:w="1024"/>
      </w:tblGrid>
      <w:tr w:rsidR="00720801" w:rsidRPr="00720801" w14:paraId="3B963BD1" w14:textId="77777777" w:rsidTr="00513DC8">
        <w:trPr>
          <w:tblHeader/>
          <w:tblCellSpacing w:w="15" w:type="dxa"/>
        </w:trPr>
        <w:tc>
          <w:tcPr>
            <w:tcW w:w="0" w:type="auto"/>
            <w:vAlign w:val="center"/>
            <w:hideMark/>
          </w:tcPr>
          <w:p w14:paraId="63ABEDEE"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b/>
                <w:bCs/>
                <w:lang w:eastAsia="ru-RU"/>
              </w:rPr>
            </w:pPr>
            <w:r w:rsidRPr="00720801">
              <w:rPr>
                <w:rFonts w:ascii="Times New Roman" w:eastAsia="Times New Roman" w:hAnsi="Times New Roman" w:cs="Times New Roman"/>
                <w:b/>
                <w:bCs/>
                <w:lang w:eastAsia="ru-RU"/>
              </w:rPr>
              <w:t>Пункт наблюдений</w:t>
            </w:r>
          </w:p>
        </w:tc>
        <w:tc>
          <w:tcPr>
            <w:tcW w:w="0" w:type="auto"/>
            <w:vAlign w:val="center"/>
            <w:hideMark/>
          </w:tcPr>
          <w:p w14:paraId="55D3BFC4"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b/>
                <w:bCs/>
                <w:lang w:eastAsia="ru-RU"/>
              </w:rPr>
            </w:pPr>
            <w:r w:rsidRPr="00720801">
              <w:rPr>
                <w:rFonts w:ascii="Times New Roman" w:eastAsia="Times New Roman" w:hAnsi="Times New Roman" w:cs="Times New Roman"/>
                <w:b/>
                <w:bCs/>
                <w:lang w:eastAsia="ru-RU"/>
              </w:rPr>
              <w:t>Координаты</w:t>
            </w:r>
          </w:p>
        </w:tc>
        <w:tc>
          <w:tcPr>
            <w:tcW w:w="0" w:type="auto"/>
            <w:vAlign w:val="center"/>
            <w:hideMark/>
          </w:tcPr>
          <w:p w14:paraId="3770A928"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b/>
                <w:bCs/>
                <w:lang w:eastAsia="ru-RU"/>
              </w:rPr>
            </w:pPr>
            <w:r w:rsidRPr="00720801">
              <w:rPr>
                <w:rFonts w:ascii="Times New Roman" w:eastAsia="Times New Roman" w:hAnsi="Times New Roman" w:cs="Times New Roman"/>
                <w:b/>
                <w:bCs/>
                <w:lang w:eastAsia="ru-RU"/>
              </w:rPr>
              <w:t>Зима</w:t>
            </w:r>
          </w:p>
        </w:tc>
        <w:tc>
          <w:tcPr>
            <w:tcW w:w="0" w:type="auto"/>
            <w:vAlign w:val="center"/>
            <w:hideMark/>
          </w:tcPr>
          <w:p w14:paraId="78162D08"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b/>
                <w:bCs/>
                <w:lang w:eastAsia="ru-RU"/>
              </w:rPr>
            </w:pPr>
            <w:r w:rsidRPr="00720801">
              <w:rPr>
                <w:rFonts w:ascii="Times New Roman" w:eastAsia="Times New Roman" w:hAnsi="Times New Roman" w:cs="Times New Roman"/>
                <w:b/>
                <w:bCs/>
                <w:lang w:eastAsia="ru-RU"/>
              </w:rPr>
              <w:t>Весна</w:t>
            </w:r>
          </w:p>
        </w:tc>
        <w:tc>
          <w:tcPr>
            <w:tcW w:w="0" w:type="auto"/>
            <w:vAlign w:val="center"/>
            <w:hideMark/>
          </w:tcPr>
          <w:p w14:paraId="05CA9361"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b/>
                <w:bCs/>
                <w:lang w:eastAsia="ru-RU"/>
              </w:rPr>
            </w:pPr>
            <w:r w:rsidRPr="00720801">
              <w:rPr>
                <w:rFonts w:ascii="Times New Roman" w:eastAsia="Times New Roman" w:hAnsi="Times New Roman" w:cs="Times New Roman"/>
                <w:b/>
                <w:bCs/>
                <w:lang w:eastAsia="ru-RU"/>
              </w:rPr>
              <w:t>Лето</w:t>
            </w:r>
          </w:p>
        </w:tc>
        <w:tc>
          <w:tcPr>
            <w:tcW w:w="0" w:type="auto"/>
            <w:vAlign w:val="center"/>
            <w:hideMark/>
          </w:tcPr>
          <w:p w14:paraId="4784B34D"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b/>
                <w:bCs/>
                <w:lang w:eastAsia="ru-RU"/>
              </w:rPr>
            </w:pPr>
            <w:r w:rsidRPr="00720801">
              <w:rPr>
                <w:rFonts w:ascii="Times New Roman" w:eastAsia="Times New Roman" w:hAnsi="Times New Roman" w:cs="Times New Roman"/>
                <w:b/>
                <w:bCs/>
                <w:lang w:eastAsia="ru-RU"/>
              </w:rPr>
              <w:t>Осень</w:t>
            </w:r>
          </w:p>
        </w:tc>
        <w:tc>
          <w:tcPr>
            <w:tcW w:w="0" w:type="auto"/>
            <w:vAlign w:val="center"/>
            <w:hideMark/>
          </w:tcPr>
          <w:p w14:paraId="48DF5A41"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b/>
                <w:bCs/>
                <w:lang w:eastAsia="ru-RU"/>
              </w:rPr>
            </w:pPr>
            <w:r w:rsidRPr="00720801">
              <w:rPr>
                <w:rFonts w:ascii="Times New Roman" w:eastAsia="Times New Roman" w:hAnsi="Times New Roman" w:cs="Times New Roman"/>
                <w:b/>
                <w:bCs/>
                <w:lang w:eastAsia="ru-RU"/>
              </w:rPr>
              <w:t>Год</w:t>
            </w:r>
          </w:p>
        </w:tc>
      </w:tr>
      <w:tr w:rsidR="00720801" w:rsidRPr="00720801" w14:paraId="78D1772B" w14:textId="77777777" w:rsidTr="00513DC8">
        <w:trPr>
          <w:tblCellSpacing w:w="15" w:type="dxa"/>
        </w:trPr>
        <w:tc>
          <w:tcPr>
            <w:tcW w:w="0" w:type="auto"/>
            <w:vAlign w:val="center"/>
            <w:hideMark/>
          </w:tcPr>
          <w:p w14:paraId="0D81905A"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720801">
              <w:rPr>
                <w:rFonts w:ascii="Times New Roman" w:eastAsia="Times New Roman" w:hAnsi="Times New Roman" w:cs="Times New Roman"/>
                <w:lang w:eastAsia="ru-RU"/>
              </w:rPr>
              <w:t>Павловск</w:t>
            </w:r>
          </w:p>
        </w:tc>
        <w:tc>
          <w:tcPr>
            <w:tcW w:w="0" w:type="auto"/>
            <w:vAlign w:val="center"/>
            <w:hideMark/>
          </w:tcPr>
          <w:p w14:paraId="3E8B94DA"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720801">
              <w:rPr>
                <w:rFonts w:ascii="Times New Roman" w:eastAsia="Times New Roman" w:hAnsi="Times New Roman" w:cs="Times New Roman"/>
                <w:lang w:eastAsia="ru-RU"/>
              </w:rPr>
              <w:t>59°41′</w:t>
            </w:r>
          </w:p>
        </w:tc>
        <w:tc>
          <w:tcPr>
            <w:tcW w:w="0" w:type="auto"/>
            <w:vAlign w:val="center"/>
            <w:hideMark/>
          </w:tcPr>
          <w:p w14:paraId="0BDA45F7" w14:textId="01B52B60"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1</w:t>
            </w:r>
          </w:p>
        </w:tc>
        <w:tc>
          <w:tcPr>
            <w:tcW w:w="0" w:type="auto"/>
            <w:vAlign w:val="center"/>
            <w:hideMark/>
          </w:tcPr>
          <w:p w14:paraId="4FBAD53E" w14:textId="40B94000"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14</w:t>
            </w:r>
          </w:p>
        </w:tc>
        <w:tc>
          <w:tcPr>
            <w:tcW w:w="0" w:type="auto"/>
            <w:vAlign w:val="center"/>
            <w:hideMark/>
          </w:tcPr>
          <w:p w14:paraId="4D93946C" w14:textId="12074B2D"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22</w:t>
            </w:r>
          </w:p>
        </w:tc>
        <w:tc>
          <w:tcPr>
            <w:tcW w:w="0" w:type="auto"/>
            <w:vAlign w:val="center"/>
            <w:hideMark/>
          </w:tcPr>
          <w:p w14:paraId="31B1D877" w14:textId="09103C4C"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4</w:t>
            </w:r>
          </w:p>
        </w:tc>
        <w:tc>
          <w:tcPr>
            <w:tcW w:w="0" w:type="auto"/>
            <w:vAlign w:val="center"/>
            <w:hideMark/>
          </w:tcPr>
          <w:p w14:paraId="0ECA0FEC" w14:textId="66013F14"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41</w:t>
            </w:r>
          </w:p>
        </w:tc>
      </w:tr>
      <w:tr w:rsidR="00720801" w:rsidRPr="00720801" w14:paraId="23012970" w14:textId="77777777" w:rsidTr="00513DC8">
        <w:trPr>
          <w:tblCellSpacing w:w="15" w:type="dxa"/>
        </w:trPr>
        <w:tc>
          <w:tcPr>
            <w:tcW w:w="0" w:type="auto"/>
            <w:vAlign w:val="center"/>
            <w:hideMark/>
          </w:tcPr>
          <w:p w14:paraId="16D5B3CB"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720801">
              <w:rPr>
                <w:rFonts w:ascii="Times New Roman" w:eastAsia="Times New Roman" w:hAnsi="Times New Roman" w:cs="Times New Roman"/>
                <w:lang w:eastAsia="ru-RU"/>
              </w:rPr>
              <w:t>Минск</w:t>
            </w:r>
          </w:p>
        </w:tc>
        <w:tc>
          <w:tcPr>
            <w:tcW w:w="0" w:type="auto"/>
            <w:vAlign w:val="center"/>
            <w:hideMark/>
          </w:tcPr>
          <w:p w14:paraId="1F5F404D"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720801">
              <w:rPr>
                <w:rFonts w:ascii="Times New Roman" w:eastAsia="Times New Roman" w:hAnsi="Times New Roman" w:cs="Times New Roman"/>
                <w:lang w:eastAsia="ru-RU"/>
              </w:rPr>
              <w:t>53°09′</w:t>
            </w:r>
          </w:p>
        </w:tc>
        <w:tc>
          <w:tcPr>
            <w:tcW w:w="0" w:type="auto"/>
            <w:vAlign w:val="center"/>
            <w:hideMark/>
          </w:tcPr>
          <w:p w14:paraId="24327D60" w14:textId="09078532"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2</w:t>
            </w:r>
          </w:p>
        </w:tc>
        <w:tc>
          <w:tcPr>
            <w:tcW w:w="0" w:type="auto"/>
            <w:vAlign w:val="center"/>
            <w:hideMark/>
          </w:tcPr>
          <w:p w14:paraId="40009694" w14:textId="4F295E8C"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16</w:t>
            </w:r>
          </w:p>
        </w:tc>
        <w:tc>
          <w:tcPr>
            <w:tcW w:w="0" w:type="auto"/>
            <w:vAlign w:val="center"/>
            <w:hideMark/>
          </w:tcPr>
          <w:p w14:paraId="719D8946" w14:textId="54715F12"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22</w:t>
            </w:r>
          </w:p>
        </w:tc>
        <w:tc>
          <w:tcPr>
            <w:tcW w:w="0" w:type="auto"/>
            <w:vAlign w:val="center"/>
            <w:hideMark/>
          </w:tcPr>
          <w:p w14:paraId="43A836A5" w14:textId="6511AB7B"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6</w:t>
            </w:r>
          </w:p>
        </w:tc>
        <w:tc>
          <w:tcPr>
            <w:tcW w:w="0" w:type="auto"/>
            <w:vAlign w:val="center"/>
            <w:hideMark/>
          </w:tcPr>
          <w:p w14:paraId="2745274B" w14:textId="2AE62ABC"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46</w:t>
            </w:r>
          </w:p>
        </w:tc>
      </w:tr>
      <w:tr w:rsidR="00720801" w:rsidRPr="00720801" w14:paraId="55DA90C6" w14:textId="77777777" w:rsidTr="00513DC8">
        <w:trPr>
          <w:tblCellSpacing w:w="15" w:type="dxa"/>
        </w:trPr>
        <w:tc>
          <w:tcPr>
            <w:tcW w:w="0" w:type="auto"/>
            <w:vAlign w:val="center"/>
            <w:hideMark/>
          </w:tcPr>
          <w:p w14:paraId="7E9F6235"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720801">
              <w:rPr>
                <w:rFonts w:ascii="Times New Roman" w:eastAsia="Times New Roman" w:hAnsi="Times New Roman" w:cs="Times New Roman"/>
                <w:lang w:eastAsia="ru-RU"/>
              </w:rPr>
              <w:t>Воронеж</w:t>
            </w:r>
          </w:p>
        </w:tc>
        <w:tc>
          <w:tcPr>
            <w:tcW w:w="0" w:type="auto"/>
            <w:vAlign w:val="center"/>
            <w:hideMark/>
          </w:tcPr>
          <w:p w14:paraId="4387981F"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720801">
              <w:rPr>
                <w:rFonts w:ascii="Times New Roman" w:eastAsia="Times New Roman" w:hAnsi="Times New Roman" w:cs="Times New Roman"/>
                <w:lang w:eastAsia="ru-RU"/>
              </w:rPr>
              <w:t>51°40′</w:t>
            </w:r>
          </w:p>
        </w:tc>
        <w:tc>
          <w:tcPr>
            <w:tcW w:w="0" w:type="auto"/>
            <w:vAlign w:val="center"/>
            <w:hideMark/>
          </w:tcPr>
          <w:p w14:paraId="43E3A352" w14:textId="200B1314"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2</w:t>
            </w:r>
          </w:p>
        </w:tc>
        <w:tc>
          <w:tcPr>
            <w:tcW w:w="0" w:type="auto"/>
            <w:vAlign w:val="center"/>
            <w:hideMark/>
          </w:tcPr>
          <w:p w14:paraId="0EFD5443" w14:textId="08EB0590"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16</w:t>
            </w:r>
          </w:p>
        </w:tc>
        <w:tc>
          <w:tcPr>
            <w:tcW w:w="0" w:type="auto"/>
            <w:vAlign w:val="center"/>
            <w:hideMark/>
          </w:tcPr>
          <w:p w14:paraId="27964F28" w14:textId="576BF3A7"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27</w:t>
            </w:r>
          </w:p>
        </w:tc>
        <w:tc>
          <w:tcPr>
            <w:tcW w:w="0" w:type="auto"/>
            <w:vAlign w:val="center"/>
            <w:hideMark/>
          </w:tcPr>
          <w:p w14:paraId="4C676994" w14:textId="1760196E"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8</w:t>
            </w:r>
          </w:p>
        </w:tc>
        <w:tc>
          <w:tcPr>
            <w:tcW w:w="0" w:type="auto"/>
            <w:vAlign w:val="center"/>
            <w:hideMark/>
          </w:tcPr>
          <w:p w14:paraId="364A2783" w14:textId="154C1694"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53</w:t>
            </w:r>
          </w:p>
        </w:tc>
      </w:tr>
      <w:tr w:rsidR="00720801" w:rsidRPr="00720801" w14:paraId="2045FB9B" w14:textId="77777777" w:rsidTr="00513DC8">
        <w:trPr>
          <w:tblCellSpacing w:w="15" w:type="dxa"/>
        </w:trPr>
        <w:tc>
          <w:tcPr>
            <w:tcW w:w="0" w:type="auto"/>
            <w:vAlign w:val="center"/>
            <w:hideMark/>
          </w:tcPr>
          <w:p w14:paraId="3CF0E102"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720801">
              <w:rPr>
                <w:rFonts w:ascii="Times New Roman" w:eastAsia="Times New Roman" w:hAnsi="Times New Roman" w:cs="Times New Roman"/>
                <w:lang w:eastAsia="ru-RU"/>
              </w:rPr>
              <w:t>Саратов</w:t>
            </w:r>
          </w:p>
        </w:tc>
        <w:tc>
          <w:tcPr>
            <w:tcW w:w="0" w:type="auto"/>
            <w:vAlign w:val="center"/>
            <w:hideMark/>
          </w:tcPr>
          <w:p w14:paraId="7FF4E4D6" w14:textId="77777777" w:rsidR="00720801" w:rsidRPr="00720801" w:rsidRDefault="00720801"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720801">
              <w:rPr>
                <w:rFonts w:ascii="Times New Roman" w:eastAsia="Times New Roman" w:hAnsi="Times New Roman" w:cs="Times New Roman"/>
                <w:lang w:eastAsia="ru-RU"/>
              </w:rPr>
              <w:t>51°38′</w:t>
            </w:r>
          </w:p>
        </w:tc>
        <w:tc>
          <w:tcPr>
            <w:tcW w:w="0" w:type="auto"/>
            <w:vAlign w:val="center"/>
            <w:hideMark/>
          </w:tcPr>
          <w:p w14:paraId="70FBE125" w14:textId="68B1DA77"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3</w:t>
            </w:r>
          </w:p>
        </w:tc>
        <w:tc>
          <w:tcPr>
            <w:tcW w:w="0" w:type="auto"/>
            <w:vAlign w:val="center"/>
            <w:hideMark/>
          </w:tcPr>
          <w:p w14:paraId="09F94EF1" w14:textId="657699CB"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22</w:t>
            </w:r>
          </w:p>
        </w:tc>
        <w:tc>
          <w:tcPr>
            <w:tcW w:w="0" w:type="auto"/>
            <w:vAlign w:val="center"/>
            <w:hideMark/>
          </w:tcPr>
          <w:p w14:paraId="3C5628D3" w14:textId="42AD6FF4"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28</w:t>
            </w:r>
          </w:p>
        </w:tc>
        <w:tc>
          <w:tcPr>
            <w:tcW w:w="0" w:type="auto"/>
            <w:vAlign w:val="center"/>
            <w:hideMark/>
          </w:tcPr>
          <w:p w14:paraId="5069061C" w14:textId="3C3DCA40"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10</w:t>
            </w:r>
          </w:p>
        </w:tc>
        <w:tc>
          <w:tcPr>
            <w:tcW w:w="0" w:type="auto"/>
            <w:vAlign w:val="center"/>
            <w:hideMark/>
          </w:tcPr>
          <w:p w14:paraId="681C49BE" w14:textId="17A3E9AE" w:rsidR="00720801" w:rsidRPr="00720801"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63</w:t>
            </w:r>
          </w:p>
        </w:tc>
      </w:tr>
    </w:tbl>
    <w:p w14:paraId="1A678E76" w14:textId="4CE25260" w:rsidR="00720801" w:rsidRPr="00C944A4"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Годовое количество прямой солнечной радиации возрастает по направлению с севера на юго-восток — от Павловска к Саратову — примерно в 1,5 раза.</w:t>
      </w:r>
    </w:p>
    <w:p w14:paraId="217F1866" w14:textId="23D7CDA2" w:rsidR="00513DC8" w:rsidRPr="00C944A4"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p>
    <w:p w14:paraId="30116773" w14:textId="77777777" w:rsidR="00513DC8" w:rsidRPr="00513DC8"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 xml:space="preserve">Одновременно с нагреванием поверхности почвы происходит и обратный процесс — постоянная потеря части тепла, получаемого посредством инсоляции. Этот расход происходит различными путями: часть солнечных лучей отражается от земной поверхности, часть передаётся в атмосферу посредством теплопроводности, а наиболее значительная часть теряется путём излучения. Последнее особенно велико при безоблачном небе и при малом содержании водяного пара в атмосфере. Этим объясняется хорошо известное </w:t>
      </w:r>
      <w:r w:rsidRPr="00513DC8">
        <w:rPr>
          <w:rFonts w:ascii="Times New Roman" w:eastAsia="Times New Roman" w:hAnsi="Times New Roman" w:cs="Times New Roman"/>
          <w:lang w:eastAsia="ru-RU"/>
        </w:rPr>
        <w:lastRenderedPageBreak/>
        <w:t>явление: охлаждение почвы возрастает с увеличением континентальности климата и особенно резко проявляется в пустынях и полупустынях, где даже летом в безоблачную ночь вода может замерзать, тогда как днём температура воздуха поднимается до 40 °C и более.</w:t>
      </w:r>
    </w:p>
    <w:p w14:paraId="26BA6425" w14:textId="77777777" w:rsidR="00513DC8" w:rsidRPr="00513DC8"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В формировании температуры почвы принимают участие многие природные факторы. Однако поскольку мы не располагаем надёжными данными обо всех составляющих теплового баланса для каждого пункта, воспользуемся для общей приближённой оценки температурой воздуха, имея в виду наличие экспериментально установленной связи между результирующей величиной теплового баланса и температурой воздуха.</w:t>
      </w:r>
    </w:p>
    <w:p w14:paraId="57A0B037" w14:textId="77777777" w:rsidR="00513DC8" w:rsidRPr="00513DC8"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Температура воздуха в этом случае будет являться основным фактором, определяющим наличие или отсутствие промерзания почвы, продолжительность отрицательных температур в ней и их величину, а также ход оттаивания почвы весной.</w:t>
      </w:r>
    </w:p>
    <w:p w14:paraId="4A95007A" w14:textId="77777777" w:rsidR="00513DC8" w:rsidRPr="00513DC8"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Основными характеристиками термического режима воздуха в зимний период являются:</w:t>
      </w:r>
    </w:p>
    <w:p w14:paraId="514021A2" w14:textId="77777777" w:rsidR="00513DC8" w:rsidRPr="00513DC8" w:rsidRDefault="00513DC8" w:rsidP="00C944A4">
      <w:pPr>
        <w:numPr>
          <w:ilvl w:val="0"/>
          <w:numId w:val="3"/>
        </w:numPr>
        <w:spacing w:before="100" w:beforeAutospacing="1" w:after="100" w:afterAutospacing="1" w:line="240" w:lineRule="auto"/>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среднегодовая температура;</w:t>
      </w:r>
    </w:p>
    <w:p w14:paraId="24573179" w14:textId="77777777" w:rsidR="00513DC8" w:rsidRPr="00513DC8" w:rsidRDefault="00513DC8" w:rsidP="00C944A4">
      <w:pPr>
        <w:numPr>
          <w:ilvl w:val="0"/>
          <w:numId w:val="3"/>
        </w:numPr>
        <w:spacing w:before="100" w:beforeAutospacing="1" w:after="100" w:afterAutospacing="1" w:line="240" w:lineRule="auto"/>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среднезимняя температура за период декабрь — февраль;</w:t>
      </w:r>
    </w:p>
    <w:p w14:paraId="4011BED5" w14:textId="77777777" w:rsidR="00513DC8" w:rsidRPr="00513DC8" w:rsidRDefault="00513DC8" w:rsidP="00C944A4">
      <w:pPr>
        <w:numPr>
          <w:ilvl w:val="0"/>
          <w:numId w:val="3"/>
        </w:numPr>
        <w:spacing w:before="100" w:beforeAutospacing="1" w:after="100" w:afterAutospacing="1" w:line="240" w:lineRule="auto"/>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средняя температура января;</w:t>
      </w:r>
    </w:p>
    <w:p w14:paraId="03D2BCFC" w14:textId="77777777" w:rsidR="00513DC8" w:rsidRPr="00513DC8" w:rsidRDefault="00513DC8" w:rsidP="00C944A4">
      <w:pPr>
        <w:numPr>
          <w:ilvl w:val="0"/>
          <w:numId w:val="3"/>
        </w:numPr>
        <w:spacing w:before="100" w:beforeAutospacing="1" w:after="100" w:afterAutospacing="1" w:line="240" w:lineRule="auto"/>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сумма отрицательных температур;</w:t>
      </w:r>
    </w:p>
    <w:p w14:paraId="46A8CD96" w14:textId="77777777" w:rsidR="00513DC8" w:rsidRPr="00513DC8" w:rsidRDefault="00513DC8" w:rsidP="00C944A4">
      <w:pPr>
        <w:numPr>
          <w:ilvl w:val="0"/>
          <w:numId w:val="3"/>
        </w:numPr>
        <w:spacing w:before="100" w:beforeAutospacing="1" w:after="100" w:afterAutospacing="1" w:line="240" w:lineRule="auto"/>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средние даты перехода через 0 °C осенью и весной;</w:t>
      </w:r>
    </w:p>
    <w:p w14:paraId="54E3DC9E" w14:textId="77777777" w:rsidR="00513DC8" w:rsidRPr="00513DC8" w:rsidRDefault="00513DC8" w:rsidP="00C944A4">
      <w:pPr>
        <w:numPr>
          <w:ilvl w:val="0"/>
          <w:numId w:val="3"/>
        </w:numPr>
        <w:spacing w:before="100" w:beforeAutospacing="1" w:after="100" w:afterAutospacing="1" w:line="240" w:lineRule="auto"/>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продолжительность морозного периода.</w:t>
      </w:r>
    </w:p>
    <w:p w14:paraId="44936D2B" w14:textId="77777777" w:rsidR="00513DC8" w:rsidRPr="00513DC8"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Характеристики термического режима воздуха в настоящей работе приведены для 300 станций, на которых одновременно проводились и наблюдения за температурой почвы.</w:t>
      </w:r>
    </w:p>
    <w:p w14:paraId="66CFE74E" w14:textId="77777777" w:rsidR="00513DC8" w:rsidRPr="00513DC8"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Данные для этих характеристик частично взяты в готовом виде из климатологических справочников Гидрометеорологической службы, частично вычислены по данным тех же справочников. В частности, среднезимняя температура воздуха рассчитана по среднемесячным значениям температуры за период декабрь — февраль (см. Приложение).</w:t>
      </w:r>
    </w:p>
    <w:p w14:paraId="50E98FA0" w14:textId="77777777" w:rsidR="00513DC8" w:rsidRPr="00513DC8"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По этим данным составлены климатические карты в масштабе 1:10 000 000:</w:t>
      </w:r>
    </w:p>
    <w:p w14:paraId="2B37C35E" w14:textId="77777777" w:rsidR="00513DC8" w:rsidRPr="00513DC8" w:rsidRDefault="00513DC8" w:rsidP="00C944A4">
      <w:pPr>
        <w:numPr>
          <w:ilvl w:val="0"/>
          <w:numId w:val="4"/>
        </w:numPr>
        <w:spacing w:before="100" w:beforeAutospacing="1" w:after="100" w:afterAutospacing="1" w:line="240" w:lineRule="auto"/>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среднезимней температуры воздуха и суммы отрицательных температур;</w:t>
      </w:r>
    </w:p>
    <w:p w14:paraId="154EC99D" w14:textId="77777777" w:rsidR="00513DC8" w:rsidRPr="00513DC8" w:rsidRDefault="00513DC8" w:rsidP="00C944A4">
      <w:pPr>
        <w:numPr>
          <w:ilvl w:val="0"/>
          <w:numId w:val="4"/>
        </w:numPr>
        <w:spacing w:before="100" w:beforeAutospacing="1" w:after="100" w:afterAutospacing="1" w:line="240" w:lineRule="auto"/>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дат наступления температуры 0 °C осенью и весной;</w:t>
      </w:r>
    </w:p>
    <w:p w14:paraId="0A99450F" w14:textId="77777777" w:rsidR="00513DC8" w:rsidRPr="00513DC8" w:rsidRDefault="00513DC8" w:rsidP="00C944A4">
      <w:pPr>
        <w:numPr>
          <w:ilvl w:val="0"/>
          <w:numId w:val="4"/>
        </w:numPr>
        <w:spacing w:before="100" w:beforeAutospacing="1" w:after="100" w:afterAutospacing="1" w:line="240" w:lineRule="auto"/>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продолжительности морозного периода в воздухе.</w:t>
      </w:r>
    </w:p>
    <w:p w14:paraId="34FB0CB1" w14:textId="77777777" w:rsidR="00513DC8" w:rsidRPr="00513DC8"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Приведённые в Приложении I данные являются исходными для определения расчётным путём глубины проникновения температуры 0 °C в почву с использованием региональных коррелятивных связей в тех случаях, когда отсутствуют данные непосредственных измерений.</w:t>
      </w:r>
    </w:p>
    <w:p w14:paraId="1E22BDA4" w14:textId="77777777" w:rsidR="00513DC8" w:rsidRPr="00513DC8"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Годовой ход температуры в верхних слоях почвы (примерно до глубины 3 м) в целом соответствует годовому ходу температуры воздуха, но в сильно сглаженном виде и характеризуется следующими основными чертами: после летнего солнцестояния количество тепла, поступающего от солнечных лучей на земную поверхность, постепенно уменьшается. В результате начинается охлаждение почвы — сначала самых верхних её слоёв, затем всё более глубоких, с временным отставанием по мере увеличения глубины. В сентябре, как правило, температура почвы на всех глубинах сближается, различаясь в верхних слоях (примерно до 2 м глубины) всего на несколько десятых долей градуса. Это хорошо видно на графиках годового хода среднемесячной температуры.</w:t>
      </w:r>
    </w:p>
    <w:p w14:paraId="5E8C9A09" w14:textId="77777777" w:rsidR="00513DC8" w:rsidRPr="00C944A4"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На рисунке 1 представлены данные по четырём</w:t>
      </w:r>
      <w:r w:rsidRPr="00C944A4">
        <w:rPr>
          <w:rFonts w:ascii="Times New Roman" w:eastAsia="Times New Roman" w:hAnsi="Times New Roman" w:cs="Times New Roman"/>
          <w:lang w:eastAsia="ru-RU"/>
        </w:rPr>
        <w:t xml:space="preserve"> характерным пунктам Европейской территории СССР: Сталинграду, Москве, Ленинграду и Херсону.</w:t>
      </w:r>
    </w:p>
    <w:p w14:paraId="38422F90" w14:textId="77777777" w:rsidR="009A1512" w:rsidRDefault="00513DC8" w:rsidP="009A1512">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С сентября темп охлаждения поверхности почвы постепенно увеличивается, особенно резко нарастая в октябре — ноябре. В ноябре — декабре, в связи с установлением снежного покрова и приближением к зимнему солнцестоянию, процесс охлаждения почвы замедляется. В феврале — марте, а в северных районах — в апреле, охлаждение почвы на глубинах 0,8—2,0 м достигает своего предела. В южных районах указанные общие сроки несколько сдвигаются: осенью процесс охлаждения запаздывает, а весной — начинается раньше.</w:t>
      </w:r>
    </w:p>
    <w:p w14:paraId="7AD6F55C" w14:textId="69C7FD02" w:rsidR="00513DC8" w:rsidRPr="00513DC8" w:rsidRDefault="00513DC8" w:rsidP="009A1512">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noProof/>
          <w:lang w:eastAsia="ru-RU"/>
        </w:rPr>
        <w:lastRenderedPageBreak/>
        <w:drawing>
          <wp:anchor distT="0" distB="0" distL="114300" distR="114300" simplePos="0" relativeHeight="251658240" behindDoc="0" locked="0" layoutInCell="1" allowOverlap="1" wp14:anchorId="42E672C4" wp14:editId="6E6A2385">
            <wp:simplePos x="0" y="0"/>
            <wp:positionH relativeFrom="margin">
              <wp:align>right</wp:align>
            </wp:positionH>
            <wp:positionV relativeFrom="paragraph">
              <wp:posOffset>6680</wp:posOffset>
            </wp:positionV>
            <wp:extent cx="2231390" cy="4700270"/>
            <wp:effectExtent l="0" t="0" r="0" b="508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31390" cy="4700270"/>
                    </a:xfrm>
                    <a:prstGeom prst="rect">
                      <a:avLst/>
                    </a:prstGeom>
                    <a:noFill/>
                  </pic:spPr>
                </pic:pic>
              </a:graphicData>
            </a:graphic>
          </wp:anchor>
        </w:drawing>
      </w:r>
      <w:r w:rsidRPr="00513DC8">
        <w:rPr>
          <w:rFonts w:ascii="Times New Roman" w:eastAsia="Times New Roman" w:hAnsi="Times New Roman" w:cs="Times New Roman"/>
          <w:lang w:eastAsia="ru-RU"/>
        </w:rPr>
        <w:t>При охлаждении почвы до отрицательной температуры начинается её промерзание. После достижения наибольшего охлаждения начинается процесс постепенного потепления — снизу за счёт тепла нижележащих слоёв, а главное — за счёт всё усиливающегося поступления тепла сверху.</w:t>
      </w:r>
    </w:p>
    <w:p w14:paraId="238FB44C" w14:textId="77777777" w:rsidR="00513DC8" w:rsidRPr="00513DC8"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Тепло в почве в естественных условиях начинает накапливаться в марте. Однако значительная часть тепла, поступающего с весенними солнечными лучами, расходуется на таяние снега. Прогрев почвы постепенно ускоряется и после схода снежного покрова происходит весьма интенсивно — происходит полное оттаивание промёрзшего слоя. Повышаться температура почвы начинает ещё до полного таяния снега.</w:t>
      </w:r>
    </w:p>
    <w:p w14:paraId="5B049469" w14:textId="77777777" w:rsidR="00513DC8" w:rsidRPr="00513DC8"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Рассмотрение годового хода температуры почвы показывает, что на рассматриваемой территории начиная примерно с марта, а иногда и с середины февраля, повышение температуры в верхних слоях почвы становится отчётливым, тогда как в более глубоких слоях охлаждение продолжается некоторое время за счёт отдачи тепла в вышележащие горизонты. Правда, не во все годы это явление выражено одинаково чётко.</w:t>
      </w:r>
    </w:p>
    <w:p w14:paraId="59BE60F3" w14:textId="56C63EAE" w:rsidR="00513DC8" w:rsidRPr="00513DC8"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В апреле, а в южных районах — нередко уже во второй половине марта, вновь наблюдается сближение температур почвы на разных глубинах. После этого начинается более быстрый прогрев верхних слоёв и более медленный — нижележащих.</w:t>
      </w:r>
    </w:p>
    <w:p w14:paraId="779A3E30" w14:textId="0E5F814A" w:rsidR="00513DC8" w:rsidRPr="00513DC8" w:rsidRDefault="00513DC8" w:rsidP="00C944A4">
      <w:pPr>
        <w:spacing w:before="100" w:beforeAutospacing="1" w:after="100" w:afterAutospacing="1" w:line="240" w:lineRule="auto"/>
        <w:jc w:val="both"/>
        <w:rPr>
          <w:rFonts w:ascii="Times New Roman" w:eastAsia="Times New Roman" w:hAnsi="Times New Roman" w:cs="Times New Roman"/>
          <w:lang w:eastAsia="ru-RU"/>
        </w:rPr>
      </w:pPr>
      <w:r w:rsidRPr="00C944A4">
        <w:rPr>
          <w:rFonts w:ascii="Times New Roman" w:eastAsia="Times New Roman" w:hAnsi="Times New Roman" w:cs="Times New Roman"/>
          <w:noProof/>
          <w:lang w:eastAsia="ru-RU"/>
        </w:rPr>
        <mc:AlternateContent>
          <mc:Choice Requires="wps">
            <w:drawing>
              <wp:anchor distT="45720" distB="45720" distL="114300" distR="114300" simplePos="0" relativeHeight="251660288" behindDoc="0" locked="0" layoutInCell="1" allowOverlap="1" wp14:anchorId="121A9CD1" wp14:editId="4D1B6475">
                <wp:simplePos x="0" y="0"/>
                <wp:positionH relativeFrom="margin">
                  <wp:align>right</wp:align>
                </wp:positionH>
                <wp:positionV relativeFrom="paragraph">
                  <wp:posOffset>5715</wp:posOffset>
                </wp:positionV>
                <wp:extent cx="1885315" cy="1404620"/>
                <wp:effectExtent l="0" t="0" r="19685" b="27940"/>
                <wp:wrapSquare wrapText="bothSides"/>
                <wp:docPr id="21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315" cy="1404620"/>
                        </a:xfrm>
                        <a:prstGeom prst="rect">
                          <a:avLst/>
                        </a:prstGeom>
                        <a:solidFill>
                          <a:srgbClr val="FFFFFF"/>
                        </a:solidFill>
                        <a:ln w="9525">
                          <a:solidFill>
                            <a:srgbClr val="000000"/>
                          </a:solidFill>
                          <a:miter lim="800000"/>
                          <a:headEnd/>
                          <a:tailEnd/>
                        </a:ln>
                      </wps:spPr>
                      <wps:txbx>
                        <w:txbxContent>
                          <w:p w14:paraId="1229D3C4" w14:textId="7D2B67E5" w:rsidR="00513DC8" w:rsidRPr="00513DC8" w:rsidRDefault="00513DC8">
                            <w:pPr>
                              <w:rPr>
                                <w:sz w:val="20"/>
                                <w:szCs w:val="20"/>
                              </w:rPr>
                            </w:pPr>
                            <w:r w:rsidRPr="00513DC8">
                              <w:rPr>
                                <w:b/>
                                <w:bCs/>
                                <w:sz w:val="20"/>
                                <w:szCs w:val="20"/>
                              </w:rPr>
                              <w:t>Рис. 1. Годовой ход</w:t>
                            </w:r>
                            <w:r>
                              <w:rPr>
                                <w:b/>
                                <w:bCs/>
                                <w:sz w:val="20"/>
                                <w:szCs w:val="20"/>
                              </w:rPr>
                              <w:t xml:space="preserve"> </w:t>
                            </w:r>
                            <w:proofErr w:type="gramStart"/>
                            <w:r w:rsidRPr="00513DC8">
                              <w:rPr>
                                <w:b/>
                                <w:bCs/>
                                <w:sz w:val="20"/>
                                <w:szCs w:val="20"/>
                              </w:rPr>
                              <w:t>темпера</w:t>
                            </w:r>
                            <w:r>
                              <w:rPr>
                                <w:b/>
                                <w:bCs/>
                                <w:sz w:val="20"/>
                                <w:szCs w:val="20"/>
                              </w:rPr>
                              <w:t>-</w:t>
                            </w:r>
                            <w:r w:rsidRPr="00513DC8">
                              <w:rPr>
                                <w:b/>
                                <w:bCs/>
                                <w:sz w:val="20"/>
                                <w:szCs w:val="20"/>
                              </w:rPr>
                              <w:t>туры</w:t>
                            </w:r>
                            <w:proofErr w:type="gramEnd"/>
                            <w:r w:rsidRPr="00513DC8">
                              <w:rPr>
                                <w:b/>
                                <w:bCs/>
                                <w:sz w:val="20"/>
                                <w:szCs w:val="20"/>
                              </w:rPr>
                              <w:t xml:space="preserve"> почвы (в среднемесяч</w:t>
                            </w:r>
                            <w:r>
                              <w:rPr>
                                <w:b/>
                                <w:bCs/>
                                <w:sz w:val="20"/>
                                <w:szCs w:val="20"/>
                              </w:rPr>
                              <w:t>-н</w:t>
                            </w:r>
                            <w:r w:rsidRPr="00513DC8">
                              <w:rPr>
                                <w:b/>
                                <w:bCs/>
                                <w:sz w:val="20"/>
                                <w:szCs w:val="20"/>
                              </w:rPr>
                              <w:t>ых значениях) на глубине 0,8 м:</w:t>
                            </w:r>
                            <w:r>
                              <w:rPr>
                                <w:sz w:val="20"/>
                                <w:szCs w:val="20"/>
                              </w:rPr>
                              <w:t xml:space="preserve"> </w:t>
                            </w:r>
                            <w:r w:rsidRPr="00513DC8">
                              <w:rPr>
                                <w:sz w:val="20"/>
                                <w:szCs w:val="20"/>
                              </w:rPr>
                              <w:t xml:space="preserve">1 — в Сталинграде; 2 — в Москве; 3 — в Ленинграде; 4 — в Херсоне. </w:t>
                            </w:r>
                            <w:r w:rsidRPr="00513DC8">
                              <w:rPr>
                                <w:b/>
                                <w:bCs/>
                                <w:sz w:val="20"/>
                                <w:szCs w:val="20"/>
                              </w:rPr>
                              <w:t>Амплитуды:</w:t>
                            </w:r>
                            <w:r w:rsidRPr="00513DC8">
                              <w:rPr>
                                <w:sz w:val="20"/>
                                <w:szCs w:val="20"/>
                              </w:rPr>
                              <w:t xml:space="preserve"> в Сталинграде — 28,0 °С; в</w:t>
                            </w:r>
                            <w:r w:rsidR="00C944A4">
                              <w:rPr>
                                <w:sz w:val="20"/>
                                <w:szCs w:val="20"/>
                              </w:rPr>
                              <w:t xml:space="preserve"> </w:t>
                            </w:r>
                            <w:r w:rsidRPr="00513DC8">
                              <w:rPr>
                                <w:sz w:val="20"/>
                                <w:szCs w:val="20"/>
                              </w:rPr>
                              <w:t>Мос</w:t>
                            </w:r>
                            <w:r w:rsidR="00C944A4">
                              <w:rPr>
                                <w:sz w:val="20"/>
                                <w:szCs w:val="20"/>
                              </w:rPr>
                              <w:t>-</w:t>
                            </w:r>
                            <w:r w:rsidRPr="00513DC8">
                              <w:rPr>
                                <w:sz w:val="20"/>
                                <w:szCs w:val="20"/>
                              </w:rPr>
                              <w:t>кве — 15,1 °</w:t>
                            </w:r>
                            <w:proofErr w:type="gramStart"/>
                            <w:r w:rsidRPr="00513DC8">
                              <w:rPr>
                                <w:sz w:val="20"/>
                                <w:szCs w:val="20"/>
                              </w:rPr>
                              <w:t>С;  в</w:t>
                            </w:r>
                            <w:proofErr w:type="gramEnd"/>
                            <w:r w:rsidRPr="00513DC8">
                              <w:rPr>
                                <w:sz w:val="20"/>
                                <w:szCs w:val="20"/>
                              </w:rPr>
                              <w:t xml:space="preserve"> Ленингра</w:t>
                            </w:r>
                            <w:r w:rsidR="00C944A4">
                              <w:rPr>
                                <w:sz w:val="20"/>
                                <w:szCs w:val="20"/>
                              </w:rPr>
                              <w:t>-</w:t>
                            </w:r>
                            <w:r w:rsidRPr="00513DC8">
                              <w:rPr>
                                <w:sz w:val="20"/>
                                <w:szCs w:val="20"/>
                              </w:rPr>
                              <w:t>де — 13,1 °С; в Херсоне —19,3 °С</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21A9CD1" id="_x0000_t202" coordsize="21600,21600" o:spt="202" path="m,l,21600r21600,l21600,xe">
                <v:stroke joinstyle="miter"/>
                <v:path gradientshapeok="t" o:connecttype="rect"/>
              </v:shapetype>
              <v:shape id="Надпись 2" o:spid="_x0000_s1026" type="#_x0000_t202" style="position:absolute;left:0;text-align:left;margin-left:97.25pt;margin-top:.45pt;width:148.45pt;height:110.6pt;z-index:25166028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">
                <v:textbox style="mso-fit-shape-to-text:t">
                  <w:txbxContent>
                    <w:p w14:paraId="1229D3C4" w14:textId="7D2B67E5" w:rsidR="00513DC8" w:rsidRPr="00513DC8" w:rsidRDefault="00513DC8">
                      <w:pPr>
                        <w:rPr>
                          <w:sz w:val="20"/>
                          <w:szCs w:val="20"/>
                        </w:rPr>
                      </w:pPr>
                      <w:r w:rsidRPr="00513DC8">
                        <w:rPr>
                          <w:b/>
                          <w:bCs/>
                          <w:sz w:val="20"/>
                          <w:szCs w:val="20"/>
                        </w:rPr>
                        <w:t>Рис. 1. Годовой ход</w:t>
                      </w:r>
                      <w:r>
                        <w:rPr>
                          <w:b/>
                          <w:bCs/>
                          <w:sz w:val="20"/>
                          <w:szCs w:val="20"/>
                        </w:rPr>
                        <w:t xml:space="preserve"> </w:t>
                      </w:r>
                      <w:proofErr w:type="gramStart"/>
                      <w:r w:rsidRPr="00513DC8">
                        <w:rPr>
                          <w:b/>
                          <w:bCs/>
                          <w:sz w:val="20"/>
                          <w:szCs w:val="20"/>
                        </w:rPr>
                        <w:t>темпера</w:t>
                      </w:r>
                      <w:r>
                        <w:rPr>
                          <w:b/>
                          <w:bCs/>
                          <w:sz w:val="20"/>
                          <w:szCs w:val="20"/>
                        </w:rPr>
                        <w:t>-</w:t>
                      </w:r>
                      <w:r w:rsidRPr="00513DC8">
                        <w:rPr>
                          <w:b/>
                          <w:bCs/>
                          <w:sz w:val="20"/>
                          <w:szCs w:val="20"/>
                        </w:rPr>
                        <w:t>туры</w:t>
                      </w:r>
                      <w:proofErr w:type="gramEnd"/>
                      <w:r w:rsidRPr="00513DC8">
                        <w:rPr>
                          <w:b/>
                          <w:bCs/>
                          <w:sz w:val="20"/>
                          <w:szCs w:val="20"/>
                        </w:rPr>
                        <w:t xml:space="preserve"> почвы (в среднемесяч</w:t>
                      </w:r>
                      <w:r>
                        <w:rPr>
                          <w:b/>
                          <w:bCs/>
                          <w:sz w:val="20"/>
                          <w:szCs w:val="20"/>
                        </w:rPr>
                        <w:t>-н</w:t>
                      </w:r>
                      <w:r w:rsidRPr="00513DC8">
                        <w:rPr>
                          <w:b/>
                          <w:bCs/>
                          <w:sz w:val="20"/>
                          <w:szCs w:val="20"/>
                        </w:rPr>
                        <w:t>ых значениях) на глубине 0,8 м:</w:t>
                      </w:r>
                      <w:r>
                        <w:rPr>
                          <w:sz w:val="20"/>
                          <w:szCs w:val="20"/>
                        </w:rPr>
                        <w:t xml:space="preserve"> </w:t>
                      </w:r>
                      <w:r w:rsidRPr="00513DC8">
                        <w:rPr>
                          <w:sz w:val="20"/>
                          <w:szCs w:val="20"/>
                        </w:rPr>
                        <w:t xml:space="preserve">1 — в Сталинграде; 2 — в Москве; 3 — в Ленинграде; 4 — в Херсоне. </w:t>
                      </w:r>
                      <w:r w:rsidRPr="00513DC8">
                        <w:rPr>
                          <w:b/>
                          <w:bCs/>
                          <w:sz w:val="20"/>
                          <w:szCs w:val="20"/>
                        </w:rPr>
                        <w:t>Амплитуды:</w:t>
                      </w:r>
                      <w:r w:rsidRPr="00513DC8">
                        <w:rPr>
                          <w:sz w:val="20"/>
                          <w:szCs w:val="20"/>
                        </w:rPr>
                        <w:t xml:space="preserve"> в Сталинграде — 28,0 °С; в</w:t>
                      </w:r>
                      <w:r w:rsidR="00C944A4">
                        <w:rPr>
                          <w:sz w:val="20"/>
                          <w:szCs w:val="20"/>
                        </w:rPr>
                        <w:t xml:space="preserve"> </w:t>
                      </w:r>
                      <w:r w:rsidRPr="00513DC8">
                        <w:rPr>
                          <w:sz w:val="20"/>
                          <w:szCs w:val="20"/>
                        </w:rPr>
                        <w:t>Мос</w:t>
                      </w:r>
                      <w:r w:rsidR="00C944A4">
                        <w:rPr>
                          <w:sz w:val="20"/>
                          <w:szCs w:val="20"/>
                        </w:rPr>
                        <w:t>-</w:t>
                      </w:r>
                      <w:r w:rsidRPr="00513DC8">
                        <w:rPr>
                          <w:sz w:val="20"/>
                          <w:szCs w:val="20"/>
                        </w:rPr>
                        <w:t>кве — 15,1 °</w:t>
                      </w:r>
                      <w:proofErr w:type="gramStart"/>
                      <w:r w:rsidRPr="00513DC8">
                        <w:rPr>
                          <w:sz w:val="20"/>
                          <w:szCs w:val="20"/>
                        </w:rPr>
                        <w:t>С;  в</w:t>
                      </w:r>
                      <w:proofErr w:type="gramEnd"/>
                      <w:r w:rsidRPr="00513DC8">
                        <w:rPr>
                          <w:sz w:val="20"/>
                          <w:szCs w:val="20"/>
                        </w:rPr>
                        <w:t xml:space="preserve"> Ленингра</w:t>
                      </w:r>
                      <w:r w:rsidR="00C944A4">
                        <w:rPr>
                          <w:sz w:val="20"/>
                          <w:szCs w:val="20"/>
                        </w:rPr>
                        <w:t>-</w:t>
                      </w:r>
                      <w:r w:rsidRPr="00513DC8">
                        <w:rPr>
                          <w:sz w:val="20"/>
                          <w:szCs w:val="20"/>
                        </w:rPr>
                        <w:t>де — 13,1 °С; в Херсоне —19,3 °С</w:t>
                      </w:r>
                    </w:p>
                  </w:txbxContent>
                </v:textbox>
                <w10:wrap type="square" anchorx="margin"/>
              </v:shape>
            </w:pict>
          </mc:Fallback>
        </mc:AlternateContent>
      </w:r>
      <w:r w:rsidRPr="00513DC8">
        <w:rPr>
          <w:rFonts w:ascii="Times New Roman" w:eastAsia="Times New Roman" w:hAnsi="Times New Roman" w:cs="Times New Roman"/>
          <w:lang w:eastAsia="ru-RU"/>
        </w:rPr>
        <w:t>В мае — июле повсеместно наблюдается интенсивное накопление тепла в почве на интересующих нас глубинах, достигающее максимальных значений обычно в июле, а иногда — в августе.</w:t>
      </w:r>
    </w:p>
    <w:p w14:paraId="7350B790" w14:textId="77777777" w:rsidR="00513DC8" w:rsidRPr="00513DC8"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Повышение температуры почвы на значительных глубинах продолжается ещё некоторое время и после того, как приток тепла на её поверхность становится меньше потерь тепла с неё.</w:t>
      </w:r>
    </w:p>
    <w:p w14:paraId="56113DCF" w14:textId="77777777" w:rsidR="00C944A4" w:rsidRPr="00C944A4"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513DC8">
        <w:rPr>
          <w:rFonts w:ascii="Times New Roman" w:eastAsia="Times New Roman" w:hAnsi="Times New Roman" w:cs="Times New Roman"/>
          <w:lang w:eastAsia="ru-RU"/>
        </w:rPr>
        <w:t>Описанный выше цикл температурных изменений в почве повторяется ежегодно и является общим для всей территории Европейской части СССР, несмотря на различия в физико-географических условиях её отдельных районов. Географическое положение того или иного пункта может</w:t>
      </w:r>
      <w:r w:rsidR="00C944A4" w:rsidRPr="00C944A4">
        <w:rPr>
          <w:rFonts w:ascii="Times New Roman" w:eastAsia="Times New Roman" w:hAnsi="Times New Roman" w:cs="Times New Roman"/>
          <w:lang w:eastAsia="ru-RU"/>
        </w:rPr>
        <w:t xml:space="preserve"> изменять величины температуры почвы, продолжительность периодов её охлаждения и нагревания, но общий годовой ход температуры остаётся одинаковым для всей рассматриваемой территории. Годовой ход температуры в этих пунктах характеризуется следующими типичными особенностями:</w:t>
      </w:r>
    </w:p>
    <w:p w14:paraId="6E7D20E9" w14:textId="77777777" w:rsidR="00C944A4" w:rsidRPr="00C944A4" w:rsidRDefault="00C944A4" w:rsidP="00C944A4">
      <w:pPr>
        <w:numPr>
          <w:ilvl w:val="0"/>
          <w:numId w:val="5"/>
        </w:numPr>
        <w:spacing w:before="100" w:beforeAutospacing="1" w:after="100" w:afterAutospacing="1" w:line="240" w:lineRule="auto"/>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Значительное увеличение амплитуд температуры почвы в направлении с северо-запада на юго-восток, происходящее в большей степени за счёт увеличения положительных температур.</w:t>
      </w:r>
    </w:p>
    <w:p w14:paraId="51648E5E" w14:textId="77777777" w:rsidR="00C944A4" w:rsidRPr="00C944A4" w:rsidRDefault="00C944A4" w:rsidP="00C944A4">
      <w:pPr>
        <w:numPr>
          <w:ilvl w:val="0"/>
          <w:numId w:val="5"/>
        </w:numPr>
        <w:spacing w:before="100" w:beforeAutospacing="1" w:after="100" w:afterAutospacing="1" w:line="240" w:lineRule="auto"/>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Большая величина годовых амплитуд на юго-востоке — в Сталинграде; она почти в два раза превышает амплитуду в центральной части — в Москве.</w:t>
      </w:r>
    </w:p>
    <w:p w14:paraId="19B69294" w14:textId="77777777" w:rsidR="00C944A4" w:rsidRPr="00C944A4" w:rsidRDefault="00C944A4" w:rsidP="00C944A4">
      <w:pPr>
        <w:numPr>
          <w:ilvl w:val="0"/>
          <w:numId w:val="5"/>
        </w:numPr>
        <w:spacing w:before="100" w:beforeAutospacing="1" w:after="100" w:afterAutospacing="1" w:line="240" w:lineRule="auto"/>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Очень низкие значения отрицательных температур на юго-востоке, в Сталинграде: на глубине 0,8 м минимальная средняя температура составляет −4,3 °С, в то время как в Москве — −0,1 °С, в Ленинграде — 0,7 °С, не говоря уже о Херсоне, где наименьшая среднемесячная температура почвы на этой глубине достигает +2,4 °С.</w:t>
      </w:r>
    </w:p>
    <w:p w14:paraId="0C21F6DC" w14:textId="5E276820" w:rsidR="00C944A4" w:rsidRDefault="00C944A4"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Описанный годовой ход температуры почвы варьирует, как видно, по разным районам рассматриваемой территории, хотя и в относительно ограниченных пределах. Эти различия объясняются различиями в сочетании физико-географических факторов (широта местности, характер снежного покрова, влажность почвы, растительность, рельеф).</w:t>
      </w:r>
    </w:p>
    <w:p w14:paraId="28D27209" w14:textId="2C6D9804" w:rsidR="009A1512" w:rsidRDefault="009A1512" w:rsidP="00C944A4">
      <w:pPr>
        <w:spacing w:before="100" w:beforeAutospacing="1" w:after="100" w:afterAutospacing="1" w:line="240" w:lineRule="auto"/>
        <w:ind w:firstLine="567"/>
        <w:jc w:val="both"/>
        <w:rPr>
          <w:rFonts w:ascii="Times New Roman" w:eastAsia="Times New Roman" w:hAnsi="Times New Roman" w:cs="Times New Roman"/>
          <w:lang w:eastAsia="ru-RU"/>
        </w:rPr>
      </w:pPr>
    </w:p>
    <w:p w14:paraId="036D95A4" w14:textId="1E12734C" w:rsidR="009A1512" w:rsidRDefault="009A1512" w:rsidP="00C944A4">
      <w:pPr>
        <w:spacing w:before="100" w:beforeAutospacing="1" w:after="100" w:afterAutospacing="1" w:line="240" w:lineRule="auto"/>
        <w:ind w:firstLine="567"/>
        <w:jc w:val="both"/>
        <w:rPr>
          <w:rFonts w:ascii="Times New Roman" w:eastAsia="Times New Roman" w:hAnsi="Times New Roman" w:cs="Times New Roman"/>
          <w:lang w:eastAsia="ru-RU"/>
        </w:rPr>
      </w:pPr>
    </w:p>
    <w:p w14:paraId="44DDDF5C" w14:textId="77777777" w:rsidR="009A1512" w:rsidRPr="00C944A4" w:rsidRDefault="009A1512" w:rsidP="00C944A4">
      <w:pPr>
        <w:spacing w:before="100" w:beforeAutospacing="1" w:after="100" w:afterAutospacing="1" w:line="240" w:lineRule="auto"/>
        <w:ind w:firstLine="567"/>
        <w:jc w:val="both"/>
        <w:rPr>
          <w:rFonts w:ascii="Times New Roman" w:eastAsia="Times New Roman" w:hAnsi="Times New Roman" w:cs="Times New Roman"/>
          <w:lang w:eastAsia="ru-RU"/>
        </w:rPr>
      </w:pPr>
    </w:p>
    <w:p w14:paraId="0D1D23AD" w14:textId="34A5FDCD" w:rsidR="00C944A4" w:rsidRPr="00C944A4" w:rsidRDefault="00C944A4" w:rsidP="00C944A4">
      <w:pPr>
        <w:pStyle w:val="1"/>
        <w:spacing w:line="240" w:lineRule="auto"/>
        <w:jc w:val="center"/>
        <w:rPr>
          <w:rFonts w:ascii="Times New Roman" w:eastAsia="Times New Roman" w:hAnsi="Times New Roman" w:cs="Times New Roman"/>
          <w:sz w:val="22"/>
          <w:szCs w:val="22"/>
          <w:lang w:eastAsia="ru-RU"/>
        </w:rPr>
      </w:pPr>
      <w:r w:rsidRPr="00C944A4">
        <w:rPr>
          <w:rFonts w:ascii="Times New Roman" w:eastAsia="Times New Roman" w:hAnsi="Times New Roman" w:cs="Times New Roman"/>
          <w:b/>
          <w:bCs/>
          <w:sz w:val="22"/>
          <w:szCs w:val="22"/>
          <w:lang w:eastAsia="ru-RU"/>
        </w:rPr>
        <w:lastRenderedPageBreak/>
        <w:t>Глава 2</w:t>
      </w:r>
      <w:r w:rsidRPr="00C944A4">
        <w:rPr>
          <w:rFonts w:ascii="Times New Roman" w:eastAsia="Times New Roman" w:hAnsi="Times New Roman" w:cs="Times New Roman"/>
          <w:sz w:val="22"/>
          <w:szCs w:val="22"/>
          <w:lang w:eastAsia="ru-RU"/>
        </w:rPr>
        <w:br/>
      </w:r>
      <w:r w:rsidRPr="00C944A4">
        <w:rPr>
          <w:rFonts w:ascii="Times New Roman" w:eastAsia="Times New Roman" w:hAnsi="Times New Roman" w:cs="Times New Roman"/>
          <w:b/>
          <w:bCs/>
          <w:sz w:val="22"/>
          <w:szCs w:val="22"/>
          <w:lang w:eastAsia="ru-RU"/>
        </w:rPr>
        <w:t>РОЛЬ СНЕЖНОГО ПОКРОВА В СЕЗОННОМ ПРОМЕРЗАНИИ ПОЧВЫ</w:t>
      </w:r>
    </w:p>
    <w:p w14:paraId="31EE5ED1" w14:textId="77777777" w:rsidR="00C944A4" w:rsidRPr="00C944A4" w:rsidRDefault="00C944A4"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Население тех районов, где снежный покров значителен и держится долгое время, по опыту хорошо знает его утепляющее действие. Однако изучение роли снежного покрова в процессах промерзания и оттаивания почвы началось лишь в XIX веке. Этим вопросом занимались учёные разных стран (Буссенго, Волыш, Бецольд и др.). Особенно большая роль в изучении снежного покрова принадлежала и принадлежит русским и советским исследователям. Выдающееся значение имели работы А. И. Воейкова, не утратившие своей актуальности и по сей день, несмотря на более чем полувековую давность [89].</w:t>
      </w:r>
    </w:p>
    <w:p w14:paraId="20B84FE5" w14:textId="77777777" w:rsidR="00C944A4" w:rsidRPr="00C944A4" w:rsidRDefault="00C944A4"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Указание А. И. Воейкова (стр. 181) о том, что снег, защищая почву от охлаждения, в то же время способствует охлаждению воздуха, многими теперь забыто. Между тем это наблюдение имеет большое значение и хорошо объясняет, на первый взгляд, парадоксальное явление, при котором охлаждение (и глубина промерзания) почвы в холодные зимы нередко бывает не больше, а даже меньше, чем в зимы с умеренными или относительно высокими температурами.</w:t>
      </w:r>
    </w:p>
    <w:p w14:paraId="59DDC11B" w14:textId="77777777" w:rsidR="00C944A4" w:rsidRPr="00C944A4" w:rsidRDefault="00C944A4"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В настоящее время накоплено достаточно данных, подтверждающих заключение А. И. Воейкова о том, что среднегодовая температура почвы выше температуры воздуха. Для подтверждения этого приведены соответствующие многолетние данные по ряду метеорологических станций в характерных пунктах равнинной территории Европейской части СССР (табл. 2).</w:t>
      </w:r>
    </w:p>
    <w:p w14:paraId="2B461C80" w14:textId="77777777" w:rsidR="00C944A4" w:rsidRPr="00C944A4" w:rsidRDefault="00C944A4"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Исследования подтвердили и уточнили положения А. И. Воейкова о теплоизолирующем влиянии снежного покрова на почву. Так, по наблюдениям П. Баранова [35] на Богодуховской сельскохозяйственной опытной станции в 1889 г. было установлено, что 6-сантиметровый слой снега уменьшал зимнее охлаждение почвы на 4 °С по сравнению с оголённой от снега почвой. При высоте снежного покрова 19 см колебания температуры почвы либо не наблюдались вовсе, либо фиксировались только при исключительно резких изменениях температуры воздуха. Слоя рыхлого снега в 15–20 см было достаточно, чтобы почти полностью устранить влияние кратковременных морозов на почву.</w:t>
      </w:r>
    </w:p>
    <w:p w14:paraId="3BC01F5C" w14:textId="77777777" w:rsidR="00C944A4" w:rsidRPr="00C944A4" w:rsidRDefault="00C944A4"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Снежный покров даже такой незначительной высоты, как 5 см, служит существенной защитой почвы от охлаждения, значительно снижая его интенсивность. Так, по данным А. М. Шульгина [416], утепляющее действие 5-сантиметрового снежного покрова на Кирилловской железнодорожной метеорологической станции (Днепропетровская область) в декабре 1934 г. характеризовалось следующими наблюдениями (табл. 3).</w:t>
      </w:r>
    </w:p>
    <w:p w14:paraId="547FE37D" w14:textId="77777777" w:rsidR="00C944A4" w:rsidRPr="00C944A4" w:rsidRDefault="00C944A4" w:rsidP="00C944A4">
      <w:pPr>
        <w:spacing w:before="100" w:beforeAutospacing="1" w:after="100" w:afterAutospacing="1" w:line="240" w:lineRule="auto"/>
        <w:ind w:firstLine="567"/>
        <w:jc w:val="both"/>
        <w:rPr>
          <w:rFonts w:ascii="Times New Roman" w:eastAsia="Times New Roman" w:hAnsi="Times New Roman" w:cs="Times New Roman"/>
          <w:lang w:eastAsia="ru-RU"/>
        </w:rPr>
      </w:pPr>
      <w:r w:rsidRPr="00C944A4">
        <w:rPr>
          <w:rFonts w:ascii="Times New Roman" w:eastAsia="Times New Roman" w:hAnsi="Times New Roman" w:cs="Times New Roman"/>
          <w:lang w:eastAsia="ru-RU"/>
        </w:rPr>
        <w:t>Одновременно с полевыми исследованиями началось изучение физических свойств снега, объясняющее его теплоизолирующее действие.</w:t>
      </w:r>
    </w:p>
    <w:p w14:paraId="2F7908F8" w14:textId="09212AFB" w:rsidR="00D20EE5" w:rsidRPr="00D20EE5" w:rsidRDefault="00D20EE5" w:rsidP="00D20EE5">
      <w:pPr>
        <w:spacing w:before="100" w:beforeAutospacing="1" w:after="100" w:afterAutospacing="1" w:line="240" w:lineRule="auto"/>
        <w:ind w:firstLine="567"/>
        <w:jc w:val="right"/>
        <w:rPr>
          <w:rFonts w:ascii="Times New Roman" w:eastAsia="Times New Roman" w:hAnsi="Times New Roman" w:cs="Times New Roman"/>
          <w:lang w:eastAsia="ru-RU"/>
        </w:rPr>
      </w:pPr>
      <w:r w:rsidRPr="00D20EE5">
        <w:rPr>
          <w:rFonts w:ascii="Times New Roman" w:eastAsia="Times New Roman" w:hAnsi="Times New Roman" w:cs="Times New Roman"/>
          <w:lang w:eastAsia="ru-RU"/>
        </w:rPr>
        <w:t>Таблица 2.</w:t>
      </w:r>
    </w:p>
    <w:p w14:paraId="3658728B" w14:textId="775C6AC5" w:rsidR="00D20EE5" w:rsidRPr="00D20EE5" w:rsidRDefault="00D20EE5" w:rsidP="00D20EE5">
      <w:pPr>
        <w:spacing w:before="100" w:beforeAutospacing="1" w:after="100" w:afterAutospacing="1" w:line="240" w:lineRule="auto"/>
        <w:ind w:firstLine="567"/>
        <w:jc w:val="right"/>
        <w:rPr>
          <w:rFonts w:ascii="Times New Roman" w:eastAsia="Times New Roman" w:hAnsi="Times New Roman" w:cs="Times New Roman"/>
          <w:lang w:eastAsia="ru-RU"/>
        </w:rPr>
      </w:pPr>
      <w:r w:rsidRPr="00D20EE5">
        <w:rPr>
          <w:rFonts w:ascii="Times New Roman" w:eastAsia="Times New Roman" w:hAnsi="Times New Roman" w:cs="Times New Roman"/>
          <w:lang w:eastAsia="ru-RU"/>
        </w:rPr>
        <w:t>Среднегодовая температура почвы и воздуха по многолетним данным метеорологических станций</w:t>
      </w:r>
    </w:p>
    <w:p w14:paraId="7A2F1A6E" w14:textId="77777777" w:rsidR="00D20EE5" w:rsidRPr="00D20EE5" w:rsidRDefault="00D20EE5" w:rsidP="00D20EE5">
      <w:pPr>
        <w:spacing w:before="100" w:beforeAutospacing="1" w:after="100" w:afterAutospacing="1" w:line="240" w:lineRule="auto"/>
        <w:ind w:firstLine="567"/>
        <w:jc w:val="right"/>
        <w:rPr>
          <w:rFonts w:ascii="Times New Roman" w:eastAsia="Times New Roman" w:hAnsi="Times New Roman" w:cs="Times New Roman"/>
          <w:lang w:eastAsia="ru-RU"/>
        </w:rPr>
      </w:pPr>
      <w:r w:rsidRPr="00D20EE5">
        <w:rPr>
          <w:rFonts w:ascii="Times New Roman" w:eastAsia="Times New Roman" w:hAnsi="Times New Roman" w:cs="Times New Roman"/>
          <w:lang w:eastAsia="ru-RU"/>
        </w:rPr>
        <w:t>(глубина измерений почвы — 0,8–1,0 м)</w:t>
      </w:r>
    </w:p>
    <w:p w14:paraId="7A9F0087" w14:textId="53F30731" w:rsidR="00513DC8" w:rsidRPr="00C944A4" w:rsidRDefault="00513DC8" w:rsidP="00C944A4">
      <w:pPr>
        <w:spacing w:before="100" w:beforeAutospacing="1" w:after="100" w:afterAutospacing="1" w:line="240" w:lineRule="auto"/>
        <w:ind w:firstLine="567"/>
        <w:jc w:val="both"/>
        <w:rPr>
          <w:rFonts w:ascii="Times New Roman" w:eastAsia="Times New Roman" w:hAnsi="Times New Roman" w:cs="Times New Roman"/>
          <w:lang w:eastAsia="ru-RU"/>
        </w:rPr>
      </w:pP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7"/>
        <w:gridCol w:w="2704"/>
        <w:gridCol w:w="1820"/>
        <w:gridCol w:w="1887"/>
        <w:gridCol w:w="1956"/>
        <w:gridCol w:w="1836"/>
      </w:tblGrid>
      <w:tr w:rsidR="00C944A4" w:rsidRPr="00D20EE5" w14:paraId="0D79C371" w14:textId="77777777" w:rsidTr="00C944A4">
        <w:trPr>
          <w:tblHeader/>
          <w:tblCellSpacing w:w="15" w:type="dxa"/>
          <w:jc w:val="center"/>
        </w:trPr>
        <w:tc>
          <w:tcPr>
            <w:tcW w:w="0" w:type="auto"/>
            <w:vAlign w:val="center"/>
            <w:hideMark/>
          </w:tcPr>
          <w:p w14:paraId="36A9E5B0"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b/>
                <w:bCs/>
                <w:sz w:val="18"/>
                <w:szCs w:val="18"/>
                <w:lang w:eastAsia="ru-RU"/>
              </w:rPr>
            </w:pPr>
            <w:r w:rsidRPr="00C944A4">
              <w:rPr>
                <w:rFonts w:ascii="Times New Roman" w:eastAsia="Times New Roman" w:hAnsi="Times New Roman" w:cs="Times New Roman"/>
                <w:b/>
                <w:bCs/>
                <w:sz w:val="18"/>
                <w:szCs w:val="18"/>
                <w:lang w:eastAsia="ru-RU"/>
              </w:rPr>
              <w:t>№</w:t>
            </w:r>
          </w:p>
        </w:tc>
        <w:tc>
          <w:tcPr>
            <w:tcW w:w="0" w:type="auto"/>
            <w:vAlign w:val="center"/>
            <w:hideMark/>
          </w:tcPr>
          <w:p w14:paraId="2EDD738B"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b/>
                <w:bCs/>
                <w:sz w:val="18"/>
                <w:szCs w:val="18"/>
                <w:lang w:eastAsia="ru-RU"/>
              </w:rPr>
            </w:pPr>
            <w:r w:rsidRPr="00C944A4">
              <w:rPr>
                <w:rFonts w:ascii="Times New Roman" w:eastAsia="Times New Roman" w:hAnsi="Times New Roman" w:cs="Times New Roman"/>
                <w:b/>
                <w:bCs/>
                <w:sz w:val="18"/>
                <w:szCs w:val="18"/>
                <w:lang w:eastAsia="ru-RU"/>
              </w:rPr>
              <w:t>Пункт наблюдений</w:t>
            </w:r>
          </w:p>
        </w:tc>
        <w:tc>
          <w:tcPr>
            <w:tcW w:w="0" w:type="auto"/>
            <w:vAlign w:val="center"/>
            <w:hideMark/>
          </w:tcPr>
          <w:p w14:paraId="00A676D6"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b/>
                <w:bCs/>
                <w:sz w:val="18"/>
                <w:szCs w:val="18"/>
                <w:lang w:eastAsia="ru-RU"/>
              </w:rPr>
            </w:pPr>
            <w:r w:rsidRPr="00C944A4">
              <w:rPr>
                <w:rFonts w:ascii="Times New Roman" w:eastAsia="Times New Roman" w:hAnsi="Times New Roman" w:cs="Times New Roman"/>
                <w:b/>
                <w:bCs/>
                <w:sz w:val="18"/>
                <w:szCs w:val="18"/>
                <w:lang w:eastAsia="ru-RU"/>
              </w:rPr>
              <w:t>Координаты (с. ш./в. д.)</w:t>
            </w:r>
          </w:p>
        </w:tc>
        <w:tc>
          <w:tcPr>
            <w:tcW w:w="0" w:type="auto"/>
            <w:vAlign w:val="center"/>
            <w:hideMark/>
          </w:tcPr>
          <w:p w14:paraId="0D29B355"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b/>
                <w:bCs/>
                <w:sz w:val="18"/>
                <w:szCs w:val="18"/>
                <w:lang w:eastAsia="ru-RU"/>
              </w:rPr>
            </w:pPr>
            <w:r w:rsidRPr="00C944A4">
              <w:rPr>
                <w:rFonts w:ascii="Times New Roman" w:eastAsia="Times New Roman" w:hAnsi="Times New Roman" w:cs="Times New Roman"/>
                <w:b/>
                <w:bCs/>
                <w:sz w:val="18"/>
                <w:szCs w:val="18"/>
                <w:lang w:eastAsia="ru-RU"/>
              </w:rPr>
              <w:t>Температура почвы (°C)</w:t>
            </w:r>
          </w:p>
        </w:tc>
        <w:tc>
          <w:tcPr>
            <w:tcW w:w="0" w:type="auto"/>
            <w:vAlign w:val="center"/>
            <w:hideMark/>
          </w:tcPr>
          <w:p w14:paraId="13D17137"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b/>
                <w:bCs/>
                <w:sz w:val="18"/>
                <w:szCs w:val="18"/>
                <w:lang w:eastAsia="ru-RU"/>
              </w:rPr>
            </w:pPr>
            <w:r w:rsidRPr="00C944A4">
              <w:rPr>
                <w:rFonts w:ascii="Times New Roman" w:eastAsia="Times New Roman" w:hAnsi="Times New Roman" w:cs="Times New Roman"/>
                <w:b/>
                <w:bCs/>
                <w:sz w:val="18"/>
                <w:szCs w:val="18"/>
                <w:lang w:eastAsia="ru-RU"/>
              </w:rPr>
              <w:t>Температура воздуха (°C)</w:t>
            </w:r>
          </w:p>
        </w:tc>
        <w:tc>
          <w:tcPr>
            <w:tcW w:w="0" w:type="auto"/>
            <w:vAlign w:val="center"/>
            <w:hideMark/>
          </w:tcPr>
          <w:p w14:paraId="64F105D6"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b/>
                <w:bCs/>
                <w:sz w:val="18"/>
                <w:szCs w:val="18"/>
                <w:lang w:eastAsia="ru-RU"/>
              </w:rPr>
            </w:pPr>
            <w:r w:rsidRPr="00C944A4">
              <w:rPr>
                <w:rFonts w:ascii="Times New Roman" w:eastAsia="Times New Roman" w:hAnsi="Times New Roman" w:cs="Times New Roman"/>
                <w:b/>
                <w:bCs/>
                <w:sz w:val="18"/>
                <w:szCs w:val="18"/>
                <w:lang w:eastAsia="ru-RU"/>
              </w:rPr>
              <w:t>Разница (почва – воздух)</w:t>
            </w:r>
          </w:p>
        </w:tc>
      </w:tr>
      <w:tr w:rsidR="00C944A4" w:rsidRPr="00D20EE5" w14:paraId="7F434F2B" w14:textId="77777777" w:rsidTr="00C944A4">
        <w:trPr>
          <w:tblCellSpacing w:w="15" w:type="dxa"/>
          <w:jc w:val="center"/>
        </w:trPr>
        <w:tc>
          <w:tcPr>
            <w:tcW w:w="0" w:type="auto"/>
            <w:vAlign w:val="center"/>
            <w:hideMark/>
          </w:tcPr>
          <w:p w14:paraId="134B7602"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w:t>
            </w:r>
          </w:p>
        </w:tc>
        <w:tc>
          <w:tcPr>
            <w:tcW w:w="0" w:type="auto"/>
            <w:vAlign w:val="center"/>
            <w:hideMark/>
          </w:tcPr>
          <w:p w14:paraId="50FAE7CB"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Хибины</w:t>
            </w:r>
          </w:p>
        </w:tc>
        <w:tc>
          <w:tcPr>
            <w:tcW w:w="0" w:type="auto"/>
            <w:vAlign w:val="center"/>
            <w:hideMark/>
          </w:tcPr>
          <w:p w14:paraId="449B3202"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67°43′ / 33°15′</w:t>
            </w:r>
          </w:p>
        </w:tc>
        <w:tc>
          <w:tcPr>
            <w:tcW w:w="0" w:type="auto"/>
            <w:vAlign w:val="center"/>
            <w:hideMark/>
          </w:tcPr>
          <w:p w14:paraId="10DA59B6"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2,8</w:t>
            </w:r>
          </w:p>
        </w:tc>
        <w:tc>
          <w:tcPr>
            <w:tcW w:w="0" w:type="auto"/>
            <w:vAlign w:val="center"/>
            <w:hideMark/>
          </w:tcPr>
          <w:p w14:paraId="23B04C92"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–0,8</w:t>
            </w:r>
          </w:p>
        </w:tc>
        <w:tc>
          <w:tcPr>
            <w:tcW w:w="0" w:type="auto"/>
            <w:vAlign w:val="center"/>
            <w:hideMark/>
          </w:tcPr>
          <w:p w14:paraId="3D765262"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3,6</w:t>
            </w:r>
          </w:p>
        </w:tc>
      </w:tr>
      <w:tr w:rsidR="00C944A4" w:rsidRPr="00D20EE5" w14:paraId="749EA709" w14:textId="77777777" w:rsidTr="00C944A4">
        <w:trPr>
          <w:tblCellSpacing w:w="15" w:type="dxa"/>
          <w:jc w:val="center"/>
        </w:trPr>
        <w:tc>
          <w:tcPr>
            <w:tcW w:w="0" w:type="auto"/>
            <w:vAlign w:val="center"/>
            <w:hideMark/>
          </w:tcPr>
          <w:p w14:paraId="54410F18"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w:t>
            </w:r>
          </w:p>
        </w:tc>
        <w:tc>
          <w:tcPr>
            <w:tcW w:w="0" w:type="auto"/>
            <w:vAlign w:val="center"/>
            <w:hideMark/>
          </w:tcPr>
          <w:p w14:paraId="5EECE9E7"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Обозерская</w:t>
            </w:r>
          </w:p>
        </w:tc>
        <w:tc>
          <w:tcPr>
            <w:tcW w:w="0" w:type="auto"/>
            <w:vAlign w:val="center"/>
            <w:hideMark/>
          </w:tcPr>
          <w:p w14:paraId="41D6291F"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63°23′ / 40°32′</w:t>
            </w:r>
          </w:p>
        </w:tc>
        <w:tc>
          <w:tcPr>
            <w:tcW w:w="0" w:type="auto"/>
            <w:vAlign w:val="center"/>
            <w:hideMark/>
          </w:tcPr>
          <w:p w14:paraId="4FF45ACF"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4,7</w:t>
            </w:r>
          </w:p>
        </w:tc>
        <w:tc>
          <w:tcPr>
            <w:tcW w:w="0" w:type="auto"/>
            <w:vAlign w:val="center"/>
            <w:hideMark/>
          </w:tcPr>
          <w:p w14:paraId="6C4C9B27"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0,4</w:t>
            </w:r>
          </w:p>
        </w:tc>
        <w:tc>
          <w:tcPr>
            <w:tcW w:w="0" w:type="auto"/>
            <w:vAlign w:val="center"/>
            <w:hideMark/>
          </w:tcPr>
          <w:p w14:paraId="51E90CD8"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4,3</w:t>
            </w:r>
          </w:p>
        </w:tc>
      </w:tr>
      <w:tr w:rsidR="00C944A4" w:rsidRPr="00D20EE5" w14:paraId="768597A9" w14:textId="77777777" w:rsidTr="00C944A4">
        <w:trPr>
          <w:tblCellSpacing w:w="15" w:type="dxa"/>
          <w:jc w:val="center"/>
        </w:trPr>
        <w:tc>
          <w:tcPr>
            <w:tcW w:w="0" w:type="auto"/>
            <w:vAlign w:val="center"/>
            <w:hideMark/>
          </w:tcPr>
          <w:p w14:paraId="057B0C0B"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3</w:t>
            </w:r>
          </w:p>
        </w:tc>
        <w:tc>
          <w:tcPr>
            <w:tcW w:w="0" w:type="auto"/>
            <w:vAlign w:val="center"/>
            <w:hideMark/>
          </w:tcPr>
          <w:p w14:paraId="5C89BA91"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Сыктывкар</w:t>
            </w:r>
          </w:p>
        </w:tc>
        <w:tc>
          <w:tcPr>
            <w:tcW w:w="0" w:type="auto"/>
            <w:vAlign w:val="center"/>
            <w:hideMark/>
          </w:tcPr>
          <w:p w14:paraId="2AC72BD6"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61°40′ / 50°51′</w:t>
            </w:r>
          </w:p>
        </w:tc>
        <w:tc>
          <w:tcPr>
            <w:tcW w:w="0" w:type="auto"/>
            <w:vAlign w:val="center"/>
            <w:hideMark/>
          </w:tcPr>
          <w:p w14:paraId="35E97E72"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4,6</w:t>
            </w:r>
          </w:p>
        </w:tc>
        <w:tc>
          <w:tcPr>
            <w:tcW w:w="0" w:type="auto"/>
            <w:vAlign w:val="center"/>
            <w:hideMark/>
          </w:tcPr>
          <w:p w14:paraId="59A49CC0"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0,3</w:t>
            </w:r>
          </w:p>
        </w:tc>
        <w:tc>
          <w:tcPr>
            <w:tcW w:w="0" w:type="auto"/>
            <w:vAlign w:val="center"/>
            <w:hideMark/>
          </w:tcPr>
          <w:p w14:paraId="1B1E5A94"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4,3</w:t>
            </w:r>
          </w:p>
        </w:tc>
      </w:tr>
      <w:tr w:rsidR="00C944A4" w:rsidRPr="00D20EE5" w14:paraId="7745A86E" w14:textId="77777777" w:rsidTr="00C944A4">
        <w:trPr>
          <w:tblCellSpacing w:w="15" w:type="dxa"/>
          <w:jc w:val="center"/>
        </w:trPr>
        <w:tc>
          <w:tcPr>
            <w:tcW w:w="0" w:type="auto"/>
            <w:vAlign w:val="center"/>
            <w:hideMark/>
          </w:tcPr>
          <w:p w14:paraId="7E181B90"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w:t>
            </w:r>
          </w:p>
        </w:tc>
        <w:tc>
          <w:tcPr>
            <w:tcW w:w="0" w:type="auto"/>
            <w:vAlign w:val="center"/>
            <w:hideMark/>
          </w:tcPr>
          <w:p w14:paraId="7DE6562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Ленинград, ГГО</w:t>
            </w:r>
          </w:p>
        </w:tc>
        <w:tc>
          <w:tcPr>
            <w:tcW w:w="0" w:type="auto"/>
            <w:vAlign w:val="center"/>
            <w:hideMark/>
          </w:tcPr>
          <w:p w14:paraId="0884E7B9"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59°36′ / 30°16′</w:t>
            </w:r>
          </w:p>
        </w:tc>
        <w:tc>
          <w:tcPr>
            <w:tcW w:w="0" w:type="auto"/>
            <w:vAlign w:val="center"/>
            <w:hideMark/>
          </w:tcPr>
          <w:p w14:paraId="6DBA62EB"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6,1</w:t>
            </w:r>
          </w:p>
        </w:tc>
        <w:tc>
          <w:tcPr>
            <w:tcW w:w="0" w:type="auto"/>
            <w:vAlign w:val="center"/>
            <w:hideMark/>
          </w:tcPr>
          <w:p w14:paraId="2271D2D9"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4,1</w:t>
            </w:r>
          </w:p>
        </w:tc>
        <w:tc>
          <w:tcPr>
            <w:tcW w:w="0" w:type="auto"/>
            <w:vAlign w:val="center"/>
            <w:hideMark/>
          </w:tcPr>
          <w:p w14:paraId="03B2A3E1"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2,0</w:t>
            </w:r>
          </w:p>
        </w:tc>
      </w:tr>
      <w:tr w:rsidR="00C944A4" w:rsidRPr="00D20EE5" w14:paraId="28B0C871" w14:textId="77777777" w:rsidTr="00C944A4">
        <w:trPr>
          <w:tblCellSpacing w:w="15" w:type="dxa"/>
          <w:jc w:val="center"/>
        </w:trPr>
        <w:tc>
          <w:tcPr>
            <w:tcW w:w="0" w:type="auto"/>
            <w:vAlign w:val="center"/>
            <w:hideMark/>
          </w:tcPr>
          <w:p w14:paraId="465B7EEB"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w:t>
            </w:r>
          </w:p>
        </w:tc>
        <w:tc>
          <w:tcPr>
            <w:tcW w:w="0" w:type="auto"/>
            <w:vAlign w:val="center"/>
            <w:hideMark/>
          </w:tcPr>
          <w:p w14:paraId="3F20DA0F"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Вологда, опытное</w:t>
            </w:r>
          </w:p>
        </w:tc>
        <w:tc>
          <w:tcPr>
            <w:tcW w:w="0" w:type="auto"/>
            <w:vAlign w:val="center"/>
            <w:hideMark/>
          </w:tcPr>
          <w:p w14:paraId="6A5A3F5F"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59°14′ / 39°53′</w:t>
            </w:r>
          </w:p>
        </w:tc>
        <w:tc>
          <w:tcPr>
            <w:tcW w:w="0" w:type="auto"/>
            <w:vAlign w:val="center"/>
            <w:hideMark/>
          </w:tcPr>
          <w:p w14:paraId="233E1C1F"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6,0</w:t>
            </w:r>
          </w:p>
        </w:tc>
        <w:tc>
          <w:tcPr>
            <w:tcW w:w="0" w:type="auto"/>
            <w:vAlign w:val="center"/>
            <w:hideMark/>
          </w:tcPr>
          <w:p w14:paraId="20C9875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2,4</w:t>
            </w:r>
          </w:p>
        </w:tc>
        <w:tc>
          <w:tcPr>
            <w:tcW w:w="0" w:type="auto"/>
            <w:vAlign w:val="center"/>
            <w:hideMark/>
          </w:tcPr>
          <w:p w14:paraId="6E5AB3CE"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3,6</w:t>
            </w:r>
          </w:p>
        </w:tc>
      </w:tr>
      <w:tr w:rsidR="00C944A4" w:rsidRPr="00D20EE5" w14:paraId="15405D1B" w14:textId="77777777" w:rsidTr="00C944A4">
        <w:trPr>
          <w:tblCellSpacing w:w="15" w:type="dxa"/>
          <w:jc w:val="center"/>
        </w:trPr>
        <w:tc>
          <w:tcPr>
            <w:tcW w:w="0" w:type="auto"/>
            <w:vAlign w:val="center"/>
            <w:hideMark/>
          </w:tcPr>
          <w:p w14:paraId="21067264"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6</w:t>
            </w:r>
          </w:p>
        </w:tc>
        <w:tc>
          <w:tcPr>
            <w:tcW w:w="0" w:type="auto"/>
            <w:vAlign w:val="center"/>
            <w:hideMark/>
          </w:tcPr>
          <w:p w14:paraId="0F5F29EB"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Киров, опытная станция</w:t>
            </w:r>
          </w:p>
        </w:tc>
        <w:tc>
          <w:tcPr>
            <w:tcW w:w="0" w:type="auto"/>
            <w:vAlign w:val="center"/>
            <w:hideMark/>
          </w:tcPr>
          <w:p w14:paraId="50D7C9B4"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58°36′ / 49°42′</w:t>
            </w:r>
          </w:p>
        </w:tc>
        <w:tc>
          <w:tcPr>
            <w:tcW w:w="0" w:type="auto"/>
            <w:vAlign w:val="center"/>
            <w:hideMark/>
          </w:tcPr>
          <w:p w14:paraId="0161D41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5,5</w:t>
            </w:r>
          </w:p>
        </w:tc>
        <w:tc>
          <w:tcPr>
            <w:tcW w:w="0" w:type="auto"/>
            <w:vAlign w:val="center"/>
            <w:hideMark/>
          </w:tcPr>
          <w:p w14:paraId="21130838"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1,6</w:t>
            </w:r>
          </w:p>
        </w:tc>
        <w:tc>
          <w:tcPr>
            <w:tcW w:w="0" w:type="auto"/>
            <w:vAlign w:val="center"/>
            <w:hideMark/>
          </w:tcPr>
          <w:p w14:paraId="722F2236"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3,9</w:t>
            </w:r>
          </w:p>
        </w:tc>
      </w:tr>
      <w:tr w:rsidR="00C944A4" w:rsidRPr="00D20EE5" w14:paraId="6C8A2CA0" w14:textId="77777777" w:rsidTr="00C944A4">
        <w:trPr>
          <w:tblCellSpacing w:w="15" w:type="dxa"/>
          <w:jc w:val="center"/>
        </w:trPr>
        <w:tc>
          <w:tcPr>
            <w:tcW w:w="0" w:type="auto"/>
            <w:vAlign w:val="center"/>
            <w:hideMark/>
          </w:tcPr>
          <w:p w14:paraId="61408AD5"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7</w:t>
            </w:r>
          </w:p>
        </w:tc>
        <w:tc>
          <w:tcPr>
            <w:tcW w:w="0" w:type="auto"/>
            <w:vAlign w:val="center"/>
            <w:hideMark/>
          </w:tcPr>
          <w:p w14:paraId="041AE5CC"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Горький, опытное поле университета</w:t>
            </w:r>
          </w:p>
        </w:tc>
        <w:tc>
          <w:tcPr>
            <w:tcW w:w="0" w:type="auto"/>
            <w:vAlign w:val="center"/>
            <w:hideMark/>
          </w:tcPr>
          <w:p w14:paraId="16EE837A"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56°20′ / 44°00′</w:t>
            </w:r>
          </w:p>
        </w:tc>
        <w:tc>
          <w:tcPr>
            <w:tcW w:w="0" w:type="auto"/>
            <w:vAlign w:val="center"/>
            <w:hideMark/>
          </w:tcPr>
          <w:p w14:paraId="573693EB"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6,1</w:t>
            </w:r>
          </w:p>
        </w:tc>
        <w:tc>
          <w:tcPr>
            <w:tcW w:w="0" w:type="auto"/>
            <w:vAlign w:val="center"/>
            <w:hideMark/>
          </w:tcPr>
          <w:p w14:paraId="63D58BD7"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2,9</w:t>
            </w:r>
          </w:p>
        </w:tc>
        <w:tc>
          <w:tcPr>
            <w:tcW w:w="0" w:type="auto"/>
            <w:vAlign w:val="center"/>
            <w:hideMark/>
          </w:tcPr>
          <w:p w14:paraId="12629F69"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3,2</w:t>
            </w:r>
          </w:p>
        </w:tc>
      </w:tr>
      <w:tr w:rsidR="00C944A4" w:rsidRPr="00D20EE5" w14:paraId="4FE481D1" w14:textId="77777777" w:rsidTr="00C944A4">
        <w:trPr>
          <w:tblCellSpacing w:w="15" w:type="dxa"/>
          <w:jc w:val="center"/>
        </w:trPr>
        <w:tc>
          <w:tcPr>
            <w:tcW w:w="0" w:type="auto"/>
            <w:vAlign w:val="center"/>
            <w:hideMark/>
          </w:tcPr>
          <w:p w14:paraId="0BDED9C8"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8</w:t>
            </w:r>
          </w:p>
        </w:tc>
        <w:tc>
          <w:tcPr>
            <w:tcW w:w="0" w:type="auto"/>
            <w:vAlign w:val="center"/>
            <w:hideMark/>
          </w:tcPr>
          <w:p w14:paraId="7F55979B"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Москва, обсерватория им. Михельсона</w:t>
            </w:r>
          </w:p>
        </w:tc>
        <w:tc>
          <w:tcPr>
            <w:tcW w:w="0" w:type="auto"/>
            <w:vAlign w:val="center"/>
            <w:hideMark/>
          </w:tcPr>
          <w:p w14:paraId="11A6203B"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55°50′ / 37°33′</w:t>
            </w:r>
          </w:p>
        </w:tc>
        <w:tc>
          <w:tcPr>
            <w:tcW w:w="0" w:type="auto"/>
            <w:vAlign w:val="center"/>
            <w:hideMark/>
          </w:tcPr>
          <w:p w14:paraId="2D2F21EB"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6,7</w:t>
            </w:r>
          </w:p>
        </w:tc>
        <w:tc>
          <w:tcPr>
            <w:tcW w:w="0" w:type="auto"/>
            <w:vAlign w:val="center"/>
            <w:hideMark/>
          </w:tcPr>
          <w:p w14:paraId="04350DD7"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3,6</w:t>
            </w:r>
          </w:p>
        </w:tc>
        <w:tc>
          <w:tcPr>
            <w:tcW w:w="0" w:type="auto"/>
            <w:vAlign w:val="center"/>
            <w:hideMark/>
          </w:tcPr>
          <w:p w14:paraId="02609FF1"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3,1</w:t>
            </w:r>
          </w:p>
        </w:tc>
      </w:tr>
      <w:tr w:rsidR="00C944A4" w:rsidRPr="00D20EE5" w14:paraId="26A552B0" w14:textId="77777777" w:rsidTr="00C944A4">
        <w:trPr>
          <w:tblCellSpacing w:w="15" w:type="dxa"/>
          <w:jc w:val="center"/>
        </w:trPr>
        <w:tc>
          <w:tcPr>
            <w:tcW w:w="0" w:type="auto"/>
            <w:vAlign w:val="center"/>
            <w:hideMark/>
          </w:tcPr>
          <w:p w14:paraId="0C5521A6"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9</w:t>
            </w:r>
          </w:p>
        </w:tc>
        <w:tc>
          <w:tcPr>
            <w:tcW w:w="0" w:type="auto"/>
            <w:vAlign w:val="center"/>
            <w:hideMark/>
          </w:tcPr>
          <w:p w14:paraId="38F884F1"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Казань, опытное лесничество</w:t>
            </w:r>
          </w:p>
        </w:tc>
        <w:tc>
          <w:tcPr>
            <w:tcW w:w="0" w:type="auto"/>
            <w:vAlign w:val="center"/>
            <w:hideMark/>
          </w:tcPr>
          <w:p w14:paraId="3110EEC3"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55°44′ / 49°10′</w:t>
            </w:r>
          </w:p>
        </w:tc>
        <w:tc>
          <w:tcPr>
            <w:tcW w:w="0" w:type="auto"/>
            <w:vAlign w:val="center"/>
            <w:hideMark/>
          </w:tcPr>
          <w:p w14:paraId="71A4872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6,0</w:t>
            </w:r>
          </w:p>
        </w:tc>
        <w:tc>
          <w:tcPr>
            <w:tcW w:w="0" w:type="auto"/>
            <w:vAlign w:val="center"/>
            <w:hideMark/>
          </w:tcPr>
          <w:p w14:paraId="4FE2CF78"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2,6</w:t>
            </w:r>
          </w:p>
        </w:tc>
        <w:tc>
          <w:tcPr>
            <w:tcW w:w="0" w:type="auto"/>
            <w:vAlign w:val="center"/>
            <w:hideMark/>
          </w:tcPr>
          <w:p w14:paraId="4B3E0DD4"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3,4</w:t>
            </w:r>
          </w:p>
        </w:tc>
      </w:tr>
      <w:tr w:rsidR="00C944A4" w:rsidRPr="00D20EE5" w14:paraId="50E35BAD" w14:textId="77777777" w:rsidTr="00C944A4">
        <w:trPr>
          <w:tblCellSpacing w:w="15" w:type="dxa"/>
          <w:jc w:val="center"/>
        </w:trPr>
        <w:tc>
          <w:tcPr>
            <w:tcW w:w="0" w:type="auto"/>
            <w:vAlign w:val="center"/>
            <w:hideMark/>
          </w:tcPr>
          <w:p w14:paraId="2F61E728"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10</w:t>
            </w:r>
          </w:p>
        </w:tc>
        <w:tc>
          <w:tcPr>
            <w:tcW w:w="0" w:type="auto"/>
            <w:vAlign w:val="center"/>
            <w:hideMark/>
          </w:tcPr>
          <w:p w14:paraId="59EDAC5E"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Уфа</w:t>
            </w:r>
          </w:p>
        </w:tc>
        <w:tc>
          <w:tcPr>
            <w:tcW w:w="0" w:type="auto"/>
            <w:vAlign w:val="center"/>
            <w:hideMark/>
          </w:tcPr>
          <w:p w14:paraId="0DFA6CE4"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54°43′ / 55°56′</w:t>
            </w:r>
          </w:p>
        </w:tc>
        <w:tc>
          <w:tcPr>
            <w:tcW w:w="0" w:type="auto"/>
            <w:vAlign w:val="center"/>
            <w:hideMark/>
          </w:tcPr>
          <w:p w14:paraId="5B301907"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6,7</w:t>
            </w:r>
          </w:p>
        </w:tc>
        <w:tc>
          <w:tcPr>
            <w:tcW w:w="0" w:type="auto"/>
            <w:vAlign w:val="center"/>
            <w:hideMark/>
          </w:tcPr>
          <w:p w14:paraId="5F3D1634"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2,6</w:t>
            </w:r>
          </w:p>
        </w:tc>
        <w:tc>
          <w:tcPr>
            <w:tcW w:w="0" w:type="auto"/>
            <w:vAlign w:val="center"/>
            <w:hideMark/>
          </w:tcPr>
          <w:p w14:paraId="4589C1FA"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4,1</w:t>
            </w:r>
          </w:p>
        </w:tc>
      </w:tr>
      <w:tr w:rsidR="00C944A4" w:rsidRPr="00D20EE5" w14:paraId="323D35BA" w14:textId="77777777" w:rsidTr="00C944A4">
        <w:trPr>
          <w:tblCellSpacing w:w="15" w:type="dxa"/>
          <w:jc w:val="center"/>
        </w:trPr>
        <w:tc>
          <w:tcPr>
            <w:tcW w:w="0" w:type="auto"/>
            <w:vAlign w:val="center"/>
            <w:hideMark/>
          </w:tcPr>
          <w:p w14:paraId="3D40DD1B"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11</w:t>
            </w:r>
          </w:p>
        </w:tc>
        <w:tc>
          <w:tcPr>
            <w:tcW w:w="0" w:type="auto"/>
            <w:vAlign w:val="center"/>
            <w:hideMark/>
          </w:tcPr>
          <w:p w14:paraId="7C6F25C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Брянск, опытное лесничество</w:t>
            </w:r>
          </w:p>
        </w:tc>
        <w:tc>
          <w:tcPr>
            <w:tcW w:w="0" w:type="auto"/>
            <w:vAlign w:val="center"/>
            <w:hideMark/>
          </w:tcPr>
          <w:p w14:paraId="4F0A373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53°12′ / 34°35′</w:t>
            </w:r>
          </w:p>
        </w:tc>
        <w:tc>
          <w:tcPr>
            <w:tcW w:w="0" w:type="auto"/>
            <w:vAlign w:val="center"/>
            <w:hideMark/>
          </w:tcPr>
          <w:p w14:paraId="55F5EC1C"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7,6</w:t>
            </w:r>
          </w:p>
        </w:tc>
        <w:tc>
          <w:tcPr>
            <w:tcW w:w="0" w:type="auto"/>
            <w:vAlign w:val="center"/>
            <w:hideMark/>
          </w:tcPr>
          <w:p w14:paraId="566FDCEA"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4,7</w:t>
            </w:r>
          </w:p>
        </w:tc>
        <w:tc>
          <w:tcPr>
            <w:tcW w:w="0" w:type="auto"/>
            <w:vAlign w:val="center"/>
            <w:hideMark/>
          </w:tcPr>
          <w:p w14:paraId="1C7AE8AF"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2,9</w:t>
            </w:r>
          </w:p>
        </w:tc>
      </w:tr>
      <w:tr w:rsidR="00C944A4" w:rsidRPr="00D20EE5" w14:paraId="28A34D85" w14:textId="77777777" w:rsidTr="00C944A4">
        <w:trPr>
          <w:tblCellSpacing w:w="15" w:type="dxa"/>
          <w:jc w:val="center"/>
        </w:trPr>
        <w:tc>
          <w:tcPr>
            <w:tcW w:w="0" w:type="auto"/>
            <w:vAlign w:val="center"/>
            <w:hideMark/>
          </w:tcPr>
          <w:p w14:paraId="7142E43A"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lastRenderedPageBreak/>
              <w:t>12</w:t>
            </w:r>
          </w:p>
        </w:tc>
        <w:tc>
          <w:tcPr>
            <w:tcW w:w="0" w:type="auto"/>
            <w:vAlign w:val="center"/>
            <w:hideMark/>
          </w:tcPr>
          <w:p w14:paraId="2E3A8619"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Боровое, опытное лесничество</w:t>
            </w:r>
          </w:p>
        </w:tc>
        <w:tc>
          <w:tcPr>
            <w:tcW w:w="0" w:type="auto"/>
            <w:vAlign w:val="center"/>
            <w:hideMark/>
          </w:tcPr>
          <w:p w14:paraId="16373ED5"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53°00′ / 52°03′</w:t>
            </w:r>
          </w:p>
        </w:tc>
        <w:tc>
          <w:tcPr>
            <w:tcW w:w="0" w:type="auto"/>
            <w:vAlign w:val="center"/>
            <w:hideMark/>
          </w:tcPr>
          <w:p w14:paraId="60722B5F"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8,1</w:t>
            </w:r>
          </w:p>
        </w:tc>
        <w:tc>
          <w:tcPr>
            <w:tcW w:w="0" w:type="auto"/>
            <w:vAlign w:val="center"/>
            <w:hideMark/>
          </w:tcPr>
          <w:p w14:paraId="16F6CBFB"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2,9</w:t>
            </w:r>
          </w:p>
        </w:tc>
        <w:tc>
          <w:tcPr>
            <w:tcW w:w="0" w:type="auto"/>
            <w:vAlign w:val="center"/>
            <w:hideMark/>
          </w:tcPr>
          <w:p w14:paraId="14FC2850"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5,2</w:t>
            </w:r>
          </w:p>
        </w:tc>
      </w:tr>
      <w:tr w:rsidR="00C944A4" w:rsidRPr="00D20EE5" w14:paraId="05F148F1" w14:textId="77777777" w:rsidTr="00C944A4">
        <w:trPr>
          <w:tblCellSpacing w:w="15" w:type="dxa"/>
          <w:jc w:val="center"/>
        </w:trPr>
        <w:tc>
          <w:tcPr>
            <w:tcW w:w="0" w:type="auto"/>
            <w:vAlign w:val="center"/>
            <w:hideMark/>
          </w:tcPr>
          <w:p w14:paraId="1BE1B399"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13</w:t>
            </w:r>
          </w:p>
        </w:tc>
        <w:tc>
          <w:tcPr>
            <w:tcW w:w="0" w:type="auto"/>
            <w:vAlign w:val="center"/>
            <w:hideMark/>
          </w:tcPr>
          <w:p w14:paraId="3CB3A49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Безенчук</w:t>
            </w:r>
          </w:p>
        </w:tc>
        <w:tc>
          <w:tcPr>
            <w:tcW w:w="0" w:type="auto"/>
            <w:vAlign w:val="center"/>
            <w:hideMark/>
          </w:tcPr>
          <w:p w14:paraId="52BEDF12"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52°59′ / 49°29′</w:t>
            </w:r>
          </w:p>
        </w:tc>
        <w:tc>
          <w:tcPr>
            <w:tcW w:w="0" w:type="auto"/>
            <w:vAlign w:val="center"/>
            <w:hideMark/>
          </w:tcPr>
          <w:p w14:paraId="7F808CA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6,8</w:t>
            </w:r>
          </w:p>
        </w:tc>
        <w:tc>
          <w:tcPr>
            <w:tcW w:w="0" w:type="auto"/>
            <w:vAlign w:val="center"/>
            <w:hideMark/>
          </w:tcPr>
          <w:p w14:paraId="01A1D292"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4,0</w:t>
            </w:r>
          </w:p>
        </w:tc>
        <w:tc>
          <w:tcPr>
            <w:tcW w:w="0" w:type="auto"/>
            <w:vAlign w:val="center"/>
            <w:hideMark/>
          </w:tcPr>
          <w:p w14:paraId="3817D91F"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2,8</w:t>
            </w:r>
          </w:p>
        </w:tc>
      </w:tr>
      <w:tr w:rsidR="00C944A4" w:rsidRPr="00D20EE5" w14:paraId="65F74BA0" w14:textId="77777777" w:rsidTr="00C944A4">
        <w:trPr>
          <w:tblCellSpacing w:w="15" w:type="dxa"/>
          <w:jc w:val="center"/>
        </w:trPr>
        <w:tc>
          <w:tcPr>
            <w:tcW w:w="0" w:type="auto"/>
            <w:vAlign w:val="center"/>
            <w:hideMark/>
          </w:tcPr>
          <w:p w14:paraId="1487F9DB"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14</w:t>
            </w:r>
          </w:p>
        </w:tc>
        <w:tc>
          <w:tcPr>
            <w:tcW w:w="0" w:type="auto"/>
            <w:vAlign w:val="center"/>
            <w:hideMark/>
          </w:tcPr>
          <w:p w14:paraId="3F88F1CB"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Новозыбков</w:t>
            </w:r>
          </w:p>
        </w:tc>
        <w:tc>
          <w:tcPr>
            <w:tcW w:w="0" w:type="auto"/>
            <w:vAlign w:val="center"/>
            <w:hideMark/>
          </w:tcPr>
          <w:p w14:paraId="03B0CB2C"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52°32′ / 31°56′</w:t>
            </w:r>
          </w:p>
        </w:tc>
        <w:tc>
          <w:tcPr>
            <w:tcW w:w="0" w:type="auto"/>
            <w:vAlign w:val="center"/>
            <w:hideMark/>
          </w:tcPr>
          <w:p w14:paraId="306F02F8"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7,6</w:t>
            </w:r>
          </w:p>
        </w:tc>
        <w:tc>
          <w:tcPr>
            <w:tcW w:w="0" w:type="auto"/>
            <w:vAlign w:val="center"/>
            <w:hideMark/>
          </w:tcPr>
          <w:p w14:paraId="2DD1AF79"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5,2</w:t>
            </w:r>
          </w:p>
        </w:tc>
        <w:tc>
          <w:tcPr>
            <w:tcW w:w="0" w:type="auto"/>
            <w:vAlign w:val="center"/>
            <w:hideMark/>
          </w:tcPr>
          <w:p w14:paraId="60458474"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2,4</w:t>
            </w:r>
          </w:p>
        </w:tc>
      </w:tr>
      <w:tr w:rsidR="00C944A4" w:rsidRPr="00D20EE5" w14:paraId="64904AFE" w14:textId="77777777" w:rsidTr="00C944A4">
        <w:trPr>
          <w:tblCellSpacing w:w="15" w:type="dxa"/>
          <w:jc w:val="center"/>
        </w:trPr>
        <w:tc>
          <w:tcPr>
            <w:tcW w:w="0" w:type="auto"/>
            <w:vAlign w:val="center"/>
            <w:hideMark/>
          </w:tcPr>
          <w:p w14:paraId="5B1D3222"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15</w:t>
            </w:r>
          </w:p>
        </w:tc>
        <w:tc>
          <w:tcPr>
            <w:tcW w:w="0" w:type="auto"/>
            <w:vAlign w:val="center"/>
            <w:hideMark/>
          </w:tcPr>
          <w:p w14:paraId="0A19299B"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Курск, Семёновская обсерватория</w:t>
            </w:r>
          </w:p>
        </w:tc>
        <w:tc>
          <w:tcPr>
            <w:tcW w:w="0" w:type="auto"/>
            <w:vAlign w:val="center"/>
            <w:hideMark/>
          </w:tcPr>
          <w:p w14:paraId="025DDE54"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51°45′ / 36°12′</w:t>
            </w:r>
          </w:p>
        </w:tc>
        <w:tc>
          <w:tcPr>
            <w:tcW w:w="0" w:type="auto"/>
            <w:vAlign w:val="center"/>
            <w:hideMark/>
          </w:tcPr>
          <w:p w14:paraId="6626E6C6"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7,8</w:t>
            </w:r>
          </w:p>
        </w:tc>
        <w:tc>
          <w:tcPr>
            <w:tcW w:w="0" w:type="auto"/>
            <w:vAlign w:val="center"/>
            <w:hideMark/>
          </w:tcPr>
          <w:p w14:paraId="7D7024DA"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5,2</w:t>
            </w:r>
          </w:p>
        </w:tc>
        <w:tc>
          <w:tcPr>
            <w:tcW w:w="0" w:type="auto"/>
            <w:vAlign w:val="center"/>
            <w:hideMark/>
          </w:tcPr>
          <w:p w14:paraId="5242B7C1"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2,6</w:t>
            </w:r>
          </w:p>
        </w:tc>
      </w:tr>
      <w:tr w:rsidR="00C944A4" w:rsidRPr="00D20EE5" w14:paraId="7605511D" w14:textId="77777777" w:rsidTr="00C944A4">
        <w:trPr>
          <w:tblCellSpacing w:w="15" w:type="dxa"/>
          <w:jc w:val="center"/>
        </w:trPr>
        <w:tc>
          <w:tcPr>
            <w:tcW w:w="0" w:type="auto"/>
            <w:vAlign w:val="center"/>
            <w:hideMark/>
          </w:tcPr>
          <w:p w14:paraId="0E99D0FC"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16</w:t>
            </w:r>
          </w:p>
        </w:tc>
        <w:tc>
          <w:tcPr>
            <w:tcW w:w="0" w:type="auto"/>
            <w:vAlign w:val="center"/>
            <w:hideMark/>
          </w:tcPr>
          <w:p w14:paraId="3DF31DC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Чкалов (Оренбург)</w:t>
            </w:r>
          </w:p>
        </w:tc>
        <w:tc>
          <w:tcPr>
            <w:tcW w:w="0" w:type="auto"/>
            <w:vAlign w:val="center"/>
            <w:hideMark/>
          </w:tcPr>
          <w:p w14:paraId="32CB1B8A"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51°45′ / 55°06′</w:t>
            </w:r>
          </w:p>
        </w:tc>
        <w:tc>
          <w:tcPr>
            <w:tcW w:w="0" w:type="auto"/>
            <w:vAlign w:val="center"/>
            <w:hideMark/>
          </w:tcPr>
          <w:p w14:paraId="34EC3D59"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6,9</w:t>
            </w:r>
          </w:p>
        </w:tc>
        <w:tc>
          <w:tcPr>
            <w:tcW w:w="0" w:type="auto"/>
            <w:vAlign w:val="center"/>
            <w:hideMark/>
          </w:tcPr>
          <w:p w14:paraId="65FA4C5B"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3,8</w:t>
            </w:r>
          </w:p>
        </w:tc>
        <w:tc>
          <w:tcPr>
            <w:tcW w:w="0" w:type="auto"/>
            <w:vAlign w:val="center"/>
            <w:hideMark/>
          </w:tcPr>
          <w:p w14:paraId="4E5034C5"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3,1</w:t>
            </w:r>
          </w:p>
        </w:tc>
      </w:tr>
      <w:tr w:rsidR="00C944A4" w:rsidRPr="00D20EE5" w14:paraId="74C6ACD8" w14:textId="77777777" w:rsidTr="00C944A4">
        <w:trPr>
          <w:tblCellSpacing w:w="15" w:type="dxa"/>
          <w:jc w:val="center"/>
        </w:trPr>
        <w:tc>
          <w:tcPr>
            <w:tcW w:w="0" w:type="auto"/>
            <w:vAlign w:val="center"/>
            <w:hideMark/>
          </w:tcPr>
          <w:p w14:paraId="4505C6C9"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17</w:t>
            </w:r>
          </w:p>
        </w:tc>
        <w:tc>
          <w:tcPr>
            <w:tcW w:w="0" w:type="auto"/>
            <w:vAlign w:val="center"/>
            <w:hideMark/>
          </w:tcPr>
          <w:p w14:paraId="09A7F39A"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Воронеж, опытное поле</w:t>
            </w:r>
          </w:p>
        </w:tc>
        <w:tc>
          <w:tcPr>
            <w:tcW w:w="0" w:type="auto"/>
            <w:vAlign w:val="center"/>
            <w:hideMark/>
          </w:tcPr>
          <w:p w14:paraId="0B39019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51°40′ / 39°13′</w:t>
            </w:r>
          </w:p>
        </w:tc>
        <w:tc>
          <w:tcPr>
            <w:tcW w:w="0" w:type="auto"/>
            <w:vAlign w:val="center"/>
            <w:hideMark/>
          </w:tcPr>
          <w:p w14:paraId="24FF8D06"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8,1</w:t>
            </w:r>
          </w:p>
        </w:tc>
        <w:tc>
          <w:tcPr>
            <w:tcW w:w="0" w:type="auto"/>
            <w:vAlign w:val="center"/>
            <w:hideMark/>
          </w:tcPr>
          <w:p w14:paraId="7AD1E05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5,3</w:t>
            </w:r>
          </w:p>
        </w:tc>
        <w:tc>
          <w:tcPr>
            <w:tcW w:w="0" w:type="auto"/>
            <w:vAlign w:val="center"/>
            <w:hideMark/>
          </w:tcPr>
          <w:p w14:paraId="60995109"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2,8</w:t>
            </w:r>
          </w:p>
        </w:tc>
      </w:tr>
      <w:tr w:rsidR="00C944A4" w:rsidRPr="00D20EE5" w14:paraId="1C0CC8A2" w14:textId="77777777" w:rsidTr="00C944A4">
        <w:trPr>
          <w:tblCellSpacing w:w="15" w:type="dxa"/>
          <w:jc w:val="center"/>
        </w:trPr>
        <w:tc>
          <w:tcPr>
            <w:tcW w:w="0" w:type="auto"/>
            <w:vAlign w:val="center"/>
            <w:hideMark/>
          </w:tcPr>
          <w:p w14:paraId="04E1CDDD"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18</w:t>
            </w:r>
          </w:p>
        </w:tc>
        <w:tc>
          <w:tcPr>
            <w:tcW w:w="0" w:type="auto"/>
            <w:vAlign w:val="center"/>
            <w:hideMark/>
          </w:tcPr>
          <w:p w14:paraId="65A34045"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Октябрьский городок</w:t>
            </w:r>
          </w:p>
        </w:tc>
        <w:tc>
          <w:tcPr>
            <w:tcW w:w="0" w:type="auto"/>
            <w:vAlign w:val="center"/>
            <w:hideMark/>
          </w:tcPr>
          <w:p w14:paraId="42E57E9E"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51°38′ / 45°27′</w:t>
            </w:r>
          </w:p>
        </w:tc>
        <w:tc>
          <w:tcPr>
            <w:tcW w:w="0" w:type="auto"/>
            <w:vAlign w:val="center"/>
            <w:hideMark/>
          </w:tcPr>
          <w:p w14:paraId="79374E49"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7,4</w:t>
            </w:r>
          </w:p>
        </w:tc>
        <w:tc>
          <w:tcPr>
            <w:tcW w:w="0" w:type="auto"/>
            <w:vAlign w:val="center"/>
            <w:hideMark/>
          </w:tcPr>
          <w:p w14:paraId="59C32D05"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4,1</w:t>
            </w:r>
          </w:p>
        </w:tc>
        <w:tc>
          <w:tcPr>
            <w:tcW w:w="0" w:type="auto"/>
            <w:vAlign w:val="center"/>
            <w:hideMark/>
          </w:tcPr>
          <w:p w14:paraId="2FA3053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3,3</w:t>
            </w:r>
          </w:p>
        </w:tc>
      </w:tr>
      <w:tr w:rsidR="00C944A4" w:rsidRPr="00D20EE5" w14:paraId="2EA9BDF2" w14:textId="77777777" w:rsidTr="00C944A4">
        <w:trPr>
          <w:tblCellSpacing w:w="15" w:type="dxa"/>
          <w:jc w:val="center"/>
        </w:trPr>
        <w:tc>
          <w:tcPr>
            <w:tcW w:w="0" w:type="auto"/>
            <w:vAlign w:val="center"/>
            <w:hideMark/>
          </w:tcPr>
          <w:p w14:paraId="3179AFAA"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19</w:t>
            </w:r>
          </w:p>
        </w:tc>
        <w:tc>
          <w:tcPr>
            <w:tcW w:w="0" w:type="auto"/>
            <w:vAlign w:val="center"/>
            <w:hideMark/>
          </w:tcPr>
          <w:p w14:paraId="2454EB2B"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Киев, университет</w:t>
            </w:r>
          </w:p>
        </w:tc>
        <w:tc>
          <w:tcPr>
            <w:tcW w:w="0" w:type="auto"/>
            <w:vAlign w:val="center"/>
            <w:hideMark/>
          </w:tcPr>
          <w:p w14:paraId="68CEA55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50°27′ / 30°30′</w:t>
            </w:r>
          </w:p>
        </w:tc>
        <w:tc>
          <w:tcPr>
            <w:tcW w:w="0" w:type="auto"/>
            <w:vAlign w:val="center"/>
            <w:hideMark/>
          </w:tcPr>
          <w:p w14:paraId="5AAACB55"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8,6</w:t>
            </w:r>
          </w:p>
        </w:tc>
        <w:tc>
          <w:tcPr>
            <w:tcW w:w="0" w:type="auto"/>
            <w:vAlign w:val="center"/>
            <w:hideMark/>
          </w:tcPr>
          <w:p w14:paraId="654760F5"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7,0</w:t>
            </w:r>
          </w:p>
        </w:tc>
        <w:tc>
          <w:tcPr>
            <w:tcW w:w="0" w:type="auto"/>
            <w:vAlign w:val="center"/>
            <w:hideMark/>
          </w:tcPr>
          <w:p w14:paraId="7E5F721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1,6</w:t>
            </w:r>
          </w:p>
        </w:tc>
      </w:tr>
      <w:tr w:rsidR="00C944A4" w:rsidRPr="00D20EE5" w14:paraId="6B9EFEFC" w14:textId="77777777" w:rsidTr="00C944A4">
        <w:trPr>
          <w:tblCellSpacing w:w="15" w:type="dxa"/>
          <w:jc w:val="center"/>
        </w:trPr>
        <w:tc>
          <w:tcPr>
            <w:tcW w:w="0" w:type="auto"/>
            <w:vAlign w:val="center"/>
            <w:hideMark/>
          </w:tcPr>
          <w:p w14:paraId="40E8A6AF"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20</w:t>
            </w:r>
          </w:p>
        </w:tc>
        <w:tc>
          <w:tcPr>
            <w:tcW w:w="0" w:type="auto"/>
            <w:vAlign w:val="center"/>
            <w:hideMark/>
          </w:tcPr>
          <w:p w14:paraId="384F6323"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Харьков, университет</w:t>
            </w:r>
          </w:p>
        </w:tc>
        <w:tc>
          <w:tcPr>
            <w:tcW w:w="0" w:type="auto"/>
            <w:vAlign w:val="center"/>
            <w:hideMark/>
          </w:tcPr>
          <w:p w14:paraId="589B0E34"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50°00′ / 36°14′</w:t>
            </w:r>
          </w:p>
        </w:tc>
        <w:tc>
          <w:tcPr>
            <w:tcW w:w="0" w:type="auto"/>
            <w:vAlign w:val="center"/>
            <w:hideMark/>
          </w:tcPr>
          <w:p w14:paraId="4F7CCE96"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8,7</w:t>
            </w:r>
          </w:p>
        </w:tc>
        <w:tc>
          <w:tcPr>
            <w:tcW w:w="0" w:type="auto"/>
            <w:vAlign w:val="center"/>
            <w:hideMark/>
          </w:tcPr>
          <w:p w14:paraId="020E2757"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6,6</w:t>
            </w:r>
          </w:p>
        </w:tc>
        <w:tc>
          <w:tcPr>
            <w:tcW w:w="0" w:type="auto"/>
            <w:vAlign w:val="center"/>
            <w:hideMark/>
          </w:tcPr>
          <w:p w14:paraId="7407D5B9"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2,1</w:t>
            </w:r>
          </w:p>
        </w:tc>
      </w:tr>
      <w:tr w:rsidR="00C944A4" w:rsidRPr="00D20EE5" w14:paraId="4CC9A161" w14:textId="77777777" w:rsidTr="00C944A4">
        <w:trPr>
          <w:tblCellSpacing w:w="15" w:type="dxa"/>
          <w:jc w:val="center"/>
        </w:trPr>
        <w:tc>
          <w:tcPr>
            <w:tcW w:w="0" w:type="auto"/>
            <w:vAlign w:val="center"/>
            <w:hideMark/>
          </w:tcPr>
          <w:p w14:paraId="4DA90627"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21</w:t>
            </w:r>
          </w:p>
        </w:tc>
        <w:tc>
          <w:tcPr>
            <w:tcW w:w="0" w:type="auto"/>
            <w:vAlign w:val="center"/>
            <w:hideMark/>
          </w:tcPr>
          <w:p w14:paraId="685DE2B4"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Немиров</w:t>
            </w:r>
          </w:p>
        </w:tc>
        <w:tc>
          <w:tcPr>
            <w:tcW w:w="0" w:type="auto"/>
            <w:vAlign w:val="center"/>
            <w:hideMark/>
          </w:tcPr>
          <w:p w14:paraId="74CEF9B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48°58′ / 28°51′</w:t>
            </w:r>
          </w:p>
        </w:tc>
        <w:tc>
          <w:tcPr>
            <w:tcW w:w="0" w:type="auto"/>
            <w:vAlign w:val="center"/>
            <w:hideMark/>
          </w:tcPr>
          <w:p w14:paraId="434FCC82"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8,4</w:t>
            </w:r>
          </w:p>
        </w:tc>
        <w:tc>
          <w:tcPr>
            <w:tcW w:w="0" w:type="auto"/>
            <w:vAlign w:val="center"/>
            <w:hideMark/>
          </w:tcPr>
          <w:p w14:paraId="67657303"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7,0</w:t>
            </w:r>
          </w:p>
        </w:tc>
        <w:tc>
          <w:tcPr>
            <w:tcW w:w="0" w:type="auto"/>
            <w:vAlign w:val="center"/>
            <w:hideMark/>
          </w:tcPr>
          <w:p w14:paraId="39FA277C"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1,4</w:t>
            </w:r>
          </w:p>
        </w:tc>
      </w:tr>
      <w:tr w:rsidR="00C944A4" w:rsidRPr="00D20EE5" w14:paraId="023A1DA8" w14:textId="77777777" w:rsidTr="00C944A4">
        <w:trPr>
          <w:tblCellSpacing w:w="15" w:type="dxa"/>
          <w:jc w:val="center"/>
        </w:trPr>
        <w:tc>
          <w:tcPr>
            <w:tcW w:w="0" w:type="auto"/>
            <w:vAlign w:val="center"/>
            <w:hideMark/>
          </w:tcPr>
          <w:p w14:paraId="6E40DE34"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22</w:t>
            </w:r>
          </w:p>
        </w:tc>
        <w:tc>
          <w:tcPr>
            <w:tcW w:w="0" w:type="auto"/>
            <w:vAlign w:val="center"/>
            <w:hideMark/>
          </w:tcPr>
          <w:p w14:paraId="4999542C"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Сталинград, опытная станция</w:t>
            </w:r>
          </w:p>
        </w:tc>
        <w:tc>
          <w:tcPr>
            <w:tcW w:w="0" w:type="auto"/>
            <w:vAlign w:val="center"/>
            <w:hideMark/>
          </w:tcPr>
          <w:p w14:paraId="1A3EE963"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48°42′ / 44°31′</w:t>
            </w:r>
          </w:p>
        </w:tc>
        <w:tc>
          <w:tcPr>
            <w:tcW w:w="0" w:type="auto"/>
            <w:vAlign w:val="center"/>
            <w:hideMark/>
          </w:tcPr>
          <w:p w14:paraId="7A8C46CA"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11,0</w:t>
            </w:r>
          </w:p>
        </w:tc>
        <w:tc>
          <w:tcPr>
            <w:tcW w:w="0" w:type="auto"/>
            <w:vAlign w:val="center"/>
            <w:hideMark/>
          </w:tcPr>
          <w:p w14:paraId="7284ACB0"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7,5</w:t>
            </w:r>
          </w:p>
        </w:tc>
        <w:tc>
          <w:tcPr>
            <w:tcW w:w="0" w:type="auto"/>
            <w:vAlign w:val="center"/>
            <w:hideMark/>
          </w:tcPr>
          <w:p w14:paraId="66E1DF23"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3,5</w:t>
            </w:r>
          </w:p>
        </w:tc>
      </w:tr>
      <w:tr w:rsidR="00C944A4" w:rsidRPr="00D20EE5" w14:paraId="5476F55F" w14:textId="77777777" w:rsidTr="00C944A4">
        <w:trPr>
          <w:tblCellSpacing w:w="15" w:type="dxa"/>
          <w:jc w:val="center"/>
        </w:trPr>
        <w:tc>
          <w:tcPr>
            <w:tcW w:w="0" w:type="auto"/>
            <w:vAlign w:val="center"/>
            <w:hideMark/>
          </w:tcPr>
          <w:p w14:paraId="0A9064A4"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23</w:t>
            </w:r>
          </w:p>
        </w:tc>
        <w:tc>
          <w:tcPr>
            <w:tcW w:w="0" w:type="auto"/>
            <w:vAlign w:val="center"/>
            <w:hideMark/>
          </w:tcPr>
          <w:p w14:paraId="60719A4E"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Макеевка</w:t>
            </w:r>
          </w:p>
        </w:tc>
        <w:tc>
          <w:tcPr>
            <w:tcW w:w="0" w:type="auto"/>
            <w:vAlign w:val="center"/>
            <w:hideMark/>
          </w:tcPr>
          <w:p w14:paraId="0139920C"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48°01′ / 37°58′</w:t>
            </w:r>
          </w:p>
        </w:tc>
        <w:tc>
          <w:tcPr>
            <w:tcW w:w="0" w:type="auto"/>
            <w:vAlign w:val="center"/>
            <w:hideMark/>
          </w:tcPr>
          <w:p w14:paraId="18A49A3F"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9,5</w:t>
            </w:r>
          </w:p>
        </w:tc>
        <w:tc>
          <w:tcPr>
            <w:tcW w:w="0" w:type="auto"/>
            <w:vAlign w:val="center"/>
            <w:hideMark/>
          </w:tcPr>
          <w:p w14:paraId="7DBE2C17"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7,4</w:t>
            </w:r>
          </w:p>
        </w:tc>
        <w:tc>
          <w:tcPr>
            <w:tcW w:w="0" w:type="auto"/>
            <w:vAlign w:val="center"/>
            <w:hideMark/>
          </w:tcPr>
          <w:p w14:paraId="03AE6575"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2,1</w:t>
            </w:r>
          </w:p>
        </w:tc>
      </w:tr>
      <w:tr w:rsidR="00C944A4" w:rsidRPr="00D20EE5" w14:paraId="08D271A0" w14:textId="77777777" w:rsidTr="00C944A4">
        <w:trPr>
          <w:tblCellSpacing w:w="15" w:type="dxa"/>
          <w:jc w:val="center"/>
        </w:trPr>
        <w:tc>
          <w:tcPr>
            <w:tcW w:w="0" w:type="auto"/>
            <w:vAlign w:val="center"/>
            <w:hideMark/>
          </w:tcPr>
          <w:p w14:paraId="72B01C5E"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24</w:t>
            </w:r>
          </w:p>
        </w:tc>
        <w:tc>
          <w:tcPr>
            <w:tcW w:w="0" w:type="auto"/>
            <w:vAlign w:val="center"/>
            <w:hideMark/>
          </w:tcPr>
          <w:p w14:paraId="693D40B3"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Днепропетровск</w:t>
            </w:r>
          </w:p>
        </w:tc>
        <w:tc>
          <w:tcPr>
            <w:tcW w:w="0" w:type="auto"/>
            <w:vAlign w:val="center"/>
            <w:hideMark/>
          </w:tcPr>
          <w:p w14:paraId="6DE80B49"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48°28′ / 35°04′</w:t>
            </w:r>
          </w:p>
        </w:tc>
        <w:tc>
          <w:tcPr>
            <w:tcW w:w="0" w:type="auto"/>
            <w:vAlign w:val="center"/>
            <w:hideMark/>
          </w:tcPr>
          <w:p w14:paraId="7A05DDD0"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10,0</w:t>
            </w:r>
          </w:p>
        </w:tc>
        <w:tc>
          <w:tcPr>
            <w:tcW w:w="0" w:type="auto"/>
            <w:vAlign w:val="center"/>
            <w:hideMark/>
          </w:tcPr>
          <w:p w14:paraId="4E1B5CCA"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8,4</w:t>
            </w:r>
          </w:p>
        </w:tc>
        <w:tc>
          <w:tcPr>
            <w:tcW w:w="0" w:type="auto"/>
            <w:vAlign w:val="center"/>
            <w:hideMark/>
          </w:tcPr>
          <w:p w14:paraId="0AC37E56"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1,6</w:t>
            </w:r>
          </w:p>
        </w:tc>
      </w:tr>
      <w:tr w:rsidR="00C944A4" w:rsidRPr="00D20EE5" w14:paraId="7C70D9D3" w14:textId="77777777" w:rsidTr="00C944A4">
        <w:trPr>
          <w:tblCellSpacing w:w="15" w:type="dxa"/>
          <w:jc w:val="center"/>
        </w:trPr>
        <w:tc>
          <w:tcPr>
            <w:tcW w:w="0" w:type="auto"/>
            <w:vAlign w:val="center"/>
            <w:hideMark/>
          </w:tcPr>
          <w:p w14:paraId="0C5DCC70"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25</w:t>
            </w:r>
          </w:p>
        </w:tc>
        <w:tc>
          <w:tcPr>
            <w:tcW w:w="0" w:type="auto"/>
            <w:vAlign w:val="center"/>
            <w:hideMark/>
          </w:tcPr>
          <w:p w14:paraId="057898D7"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Кишинёв</w:t>
            </w:r>
          </w:p>
        </w:tc>
        <w:tc>
          <w:tcPr>
            <w:tcW w:w="0" w:type="auto"/>
            <w:vAlign w:val="center"/>
            <w:hideMark/>
          </w:tcPr>
          <w:p w14:paraId="7E8C33C3"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46°59′ / 28°51′</w:t>
            </w:r>
          </w:p>
        </w:tc>
        <w:tc>
          <w:tcPr>
            <w:tcW w:w="0" w:type="auto"/>
            <w:vAlign w:val="center"/>
            <w:hideMark/>
          </w:tcPr>
          <w:p w14:paraId="63AAC0D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10,9</w:t>
            </w:r>
          </w:p>
        </w:tc>
        <w:tc>
          <w:tcPr>
            <w:tcW w:w="0" w:type="auto"/>
            <w:vAlign w:val="center"/>
            <w:hideMark/>
          </w:tcPr>
          <w:p w14:paraId="28B5D666"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9,1</w:t>
            </w:r>
          </w:p>
        </w:tc>
        <w:tc>
          <w:tcPr>
            <w:tcW w:w="0" w:type="auto"/>
            <w:vAlign w:val="center"/>
            <w:hideMark/>
          </w:tcPr>
          <w:p w14:paraId="62EEC10C"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1,8</w:t>
            </w:r>
          </w:p>
        </w:tc>
      </w:tr>
      <w:tr w:rsidR="00C944A4" w:rsidRPr="00D20EE5" w14:paraId="2C6AEC5E" w14:textId="77777777" w:rsidTr="00C944A4">
        <w:trPr>
          <w:tblCellSpacing w:w="15" w:type="dxa"/>
          <w:jc w:val="center"/>
        </w:trPr>
        <w:tc>
          <w:tcPr>
            <w:tcW w:w="0" w:type="auto"/>
            <w:vAlign w:val="center"/>
            <w:hideMark/>
          </w:tcPr>
          <w:p w14:paraId="10616625"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26</w:t>
            </w:r>
          </w:p>
        </w:tc>
        <w:tc>
          <w:tcPr>
            <w:tcW w:w="0" w:type="auto"/>
            <w:vAlign w:val="center"/>
            <w:hideMark/>
          </w:tcPr>
          <w:p w14:paraId="039861E7"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Херсон</w:t>
            </w:r>
          </w:p>
        </w:tc>
        <w:tc>
          <w:tcPr>
            <w:tcW w:w="0" w:type="auto"/>
            <w:vAlign w:val="center"/>
            <w:hideMark/>
          </w:tcPr>
          <w:p w14:paraId="07F080D6"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46°38′ / 32°34′</w:t>
            </w:r>
          </w:p>
        </w:tc>
        <w:tc>
          <w:tcPr>
            <w:tcW w:w="0" w:type="auto"/>
            <w:vAlign w:val="center"/>
            <w:hideMark/>
          </w:tcPr>
          <w:p w14:paraId="308B41C6"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11,8</w:t>
            </w:r>
          </w:p>
        </w:tc>
        <w:tc>
          <w:tcPr>
            <w:tcW w:w="0" w:type="auto"/>
            <w:vAlign w:val="center"/>
            <w:hideMark/>
          </w:tcPr>
          <w:p w14:paraId="69670CF6"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10,0</w:t>
            </w:r>
          </w:p>
        </w:tc>
        <w:tc>
          <w:tcPr>
            <w:tcW w:w="0" w:type="auto"/>
            <w:vAlign w:val="center"/>
            <w:hideMark/>
          </w:tcPr>
          <w:p w14:paraId="316936E0"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1,8</w:t>
            </w:r>
          </w:p>
        </w:tc>
      </w:tr>
      <w:tr w:rsidR="00C944A4" w:rsidRPr="00D20EE5" w14:paraId="0E7CD887" w14:textId="77777777" w:rsidTr="00C944A4">
        <w:trPr>
          <w:tblCellSpacing w:w="15" w:type="dxa"/>
          <w:jc w:val="center"/>
        </w:trPr>
        <w:tc>
          <w:tcPr>
            <w:tcW w:w="0" w:type="auto"/>
            <w:vAlign w:val="center"/>
            <w:hideMark/>
          </w:tcPr>
          <w:p w14:paraId="1CFAA672" w14:textId="77777777" w:rsidR="00C944A4" w:rsidRPr="00C944A4" w:rsidRDefault="00C944A4" w:rsidP="00D20EE5">
            <w:pPr>
              <w:spacing w:before="100" w:beforeAutospacing="1" w:after="100" w:afterAutospacing="1" w:line="240" w:lineRule="auto"/>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27</w:t>
            </w:r>
          </w:p>
        </w:tc>
        <w:tc>
          <w:tcPr>
            <w:tcW w:w="0" w:type="auto"/>
            <w:vAlign w:val="center"/>
            <w:hideMark/>
          </w:tcPr>
          <w:p w14:paraId="56D02427"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Краснодар, селекционный центр</w:t>
            </w:r>
          </w:p>
        </w:tc>
        <w:tc>
          <w:tcPr>
            <w:tcW w:w="0" w:type="auto"/>
            <w:vAlign w:val="center"/>
            <w:hideMark/>
          </w:tcPr>
          <w:p w14:paraId="0A07C39D"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45°04′ / 38°57′</w:t>
            </w:r>
          </w:p>
        </w:tc>
        <w:tc>
          <w:tcPr>
            <w:tcW w:w="0" w:type="auto"/>
            <w:vAlign w:val="center"/>
            <w:hideMark/>
          </w:tcPr>
          <w:p w14:paraId="66E81089"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13,0</w:t>
            </w:r>
          </w:p>
        </w:tc>
        <w:tc>
          <w:tcPr>
            <w:tcW w:w="0" w:type="auto"/>
            <w:vAlign w:val="center"/>
            <w:hideMark/>
          </w:tcPr>
          <w:p w14:paraId="6FCF41F1"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10,7</w:t>
            </w:r>
          </w:p>
        </w:tc>
        <w:tc>
          <w:tcPr>
            <w:tcW w:w="0" w:type="auto"/>
            <w:vAlign w:val="center"/>
            <w:hideMark/>
          </w:tcPr>
          <w:p w14:paraId="7D21A326" w14:textId="77777777" w:rsidR="00C944A4" w:rsidRPr="00C944A4" w:rsidRDefault="00C944A4" w:rsidP="00C944A4">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944A4">
              <w:rPr>
                <w:rFonts w:ascii="Times New Roman" w:eastAsia="Times New Roman" w:hAnsi="Times New Roman" w:cs="Times New Roman"/>
                <w:sz w:val="18"/>
                <w:szCs w:val="18"/>
                <w:lang w:eastAsia="ru-RU"/>
              </w:rPr>
              <w:t>2,3</w:t>
            </w:r>
          </w:p>
        </w:tc>
      </w:tr>
    </w:tbl>
    <w:p w14:paraId="2D0B6AC9" w14:textId="77777777" w:rsidR="00D20EE5" w:rsidRPr="00D20EE5" w:rsidRDefault="00D20EE5" w:rsidP="00D20EE5">
      <w:pPr>
        <w:spacing w:before="100" w:beforeAutospacing="1" w:after="100" w:afterAutospacing="1" w:line="240" w:lineRule="auto"/>
        <w:ind w:firstLine="567"/>
        <w:jc w:val="right"/>
        <w:rPr>
          <w:rFonts w:ascii="Times New Roman" w:eastAsia="Times New Roman" w:hAnsi="Times New Roman" w:cs="Times New Roman"/>
          <w:lang w:eastAsia="ru-RU"/>
        </w:rPr>
      </w:pPr>
      <w:r w:rsidRPr="00D20EE5">
        <w:rPr>
          <w:rFonts w:ascii="Times New Roman" w:eastAsia="Times New Roman" w:hAnsi="Times New Roman" w:cs="Times New Roman"/>
          <w:lang w:eastAsia="ru-RU"/>
        </w:rPr>
        <w:t>Таблица 3</w:t>
      </w:r>
    </w:p>
    <w:p w14:paraId="2D67CAF4" w14:textId="2A0C7A7C" w:rsidR="00C944A4" w:rsidRPr="00D20EE5" w:rsidRDefault="00D20EE5" w:rsidP="00D20EE5">
      <w:pPr>
        <w:spacing w:before="100" w:beforeAutospacing="1" w:after="100" w:afterAutospacing="1" w:line="240" w:lineRule="auto"/>
        <w:ind w:firstLine="567"/>
        <w:jc w:val="right"/>
        <w:rPr>
          <w:rFonts w:ascii="Times New Roman" w:eastAsia="Times New Roman" w:hAnsi="Times New Roman" w:cs="Times New Roman"/>
          <w:lang w:eastAsia="ru-RU"/>
        </w:rPr>
      </w:pPr>
      <w:r w:rsidRPr="00D20EE5">
        <w:rPr>
          <w:rFonts w:ascii="Times New Roman" w:eastAsia="Times New Roman" w:hAnsi="Times New Roman" w:cs="Times New Roman"/>
          <w:lang w:eastAsia="ru-RU"/>
        </w:rPr>
        <w:t>Температура воздуха и почвы на глубине 3 см при высоте снежного покрова 5 см на Кирилловской железнодорожной метеорологической станции (декабрь 1934 г.)</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56"/>
        <w:gridCol w:w="2178"/>
        <w:gridCol w:w="3406"/>
        <w:gridCol w:w="2419"/>
      </w:tblGrid>
      <w:tr w:rsidR="00D20EE5" w:rsidRPr="00D20EE5" w14:paraId="766CF13B" w14:textId="77777777" w:rsidTr="00D20EE5">
        <w:trPr>
          <w:tblHeader/>
          <w:tblCellSpacing w:w="15" w:type="dxa"/>
          <w:jc w:val="center"/>
        </w:trPr>
        <w:tc>
          <w:tcPr>
            <w:tcW w:w="0" w:type="auto"/>
            <w:vAlign w:val="center"/>
            <w:hideMark/>
          </w:tcPr>
          <w:p w14:paraId="4922BA4D"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b/>
                <w:bCs/>
                <w:sz w:val="18"/>
                <w:szCs w:val="18"/>
                <w:lang w:eastAsia="ru-RU"/>
              </w:rPr>
            </w:pPr>
            <w:r w:rsidRPr="00D20EE5">
              <w:rPr>
                <w:rFonts w:ascii="Times New Roman" w:eastAsia="Times New Roman" w:hAnsi="Times New Roman" w:cs="Times New Roman"/>
                <w:b/>
                <w:bCs/>
                <w:sz w:val="18"/>
                <w:szCs w:val="18"/>
                <w:lang w:eastAsia="ru-RU"/>
              </w:rPr>
              <w:t>Дата (день/месяц)</w:t>
            </w:r>
          </w:p>
        </w:tc>
        <w:tc>
          <w:tcPr>
            <w:tcW w:w="0" w:type="auto"/>
            <w:vAlign w:val="center"/>
            <w:hideMark/>
          </w:tcPr>
          <w:p w14:paraId="54520AB7"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b/>
                <w:bCs/>
                <w:sz w:val="18"/>
                <w:szCs w:val="18"/>
                <w:lang w:eastAsia="ru-RU"/>
              </w:rPr>
            </w:pPr>
            <w:r w:rsidRPr="00D20EE5">
              <w:rPr>
                <w:rFonts w:ascii="Times New Roman" w:eastAsia="Times New Roman" w:hAnsi="Times New Roman" w:cs="Times New Roman"/>
                <w:b/>
                <w:bCs/>
                <w:sz w:val="18"/>
                <w:szCs w:val="18"/>
                <w:lang w:eastAsia="ru-RU"/>
              </w:rPr>
              <w:t>Температура воздуха (°C)</w:t>
            </w:r>
          </w:p>
        </w:tc>
        <w:tc>
          <w:tcPr>
            <w:tcW w:w="0" w:type="auto"/>
            <w:vAlign w:val="center"/>
            <w:hideMark/>
          </w:tcPr>
          <w:p w14:paraId="6A71FA26" w14:textId="790435FB"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b/>
                <w:bCs/>
                <w:sz w:val="18"/>
                <w:szCs w:val="18"/>
                <w:lang w:eastAsia="ru-RU"/>
              </w:rPr>
            </w:pPr>
            <w:r w:rsidRPr="00D20EE5">
              <w:rPr>
                <w:rFonts w:ascii="Times New Roman" w:eastAsia="Times New Roman" w:hAnsi="Times New Roman" w:cs="Times New Roman"/>
                <w:b/>
                <w:bCs/>
                <w:sz w:val="18"/>
                <w:szCs w:val="18"/>
                <w:lang w:eastAsia="ru-RU"/>
              </w:rPr>
              <w:t>Температура почвы на глубине 3 см (°C)</w:t>
            </w:r>
          </w:p>
        </w:tc>
        <w:tc>
          <w:tcPr>
            <w:tcW w:w="0" w:type="auto"/>
            <w:vAlign w:val="center"/>
            <w:hideMark/>
          </w:tcPr>
          <w:p w14:paraId="319684AF"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b/>
                <w:bCs/>
                <w:sz w:val="18"/>
                <w:szCs w:val="18"/>
                <w:lang w:eastAsia="ru-RU"/>
              </w:rPr>
            </w:pPr>
            <w:r w:rsidRPr="00D20EE5">
              <w:rPr>
                <w:rFonts w:ascii="Times New Roman" w:eastAsia="Times New Roman" w:hAnsi="Times New Roman" w:cs="Times New Roman"/>
                <w:b/>
                <w:bCs/>
                <w:sz w:val="18"/>
                <w:szCs w:val="18"/>
                <w:lang w:eastAsia="ru-RU"/>
              </w:rPr>
              <w:t>Разница (воздух – почва), °C</w:t>
            </w:r>
          </w:p>
        </w:tc>
      </w:tr>
      <w:tr w:rsidR="00D20EE5" w:rsidRPr="00D20EE5" w14:paraId="5624EE3C" w14:textId="77777777" w:rsidTr="00D20EE5">
        <w:trPr>
          <w:tblCellSpacing w:w="15" w:type="dxa"/>
          <w:jc w:val="center"/>
        </w:trPr>
        <w:tc>
          <w:tcPr>
            <w:tcW w:w="0" w:type="auto"/>
            <w:vAlign w:val="center"/>
            <w:hideMark/>
          </w:tcPr>
          <w:p w14:paraId="4C6F6576"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11/XII</w:t>
            </w:r>
          </w:p>
        </w:tc>
        <w:tc>
          <w:tcPr>
            <w:tcW w:w="0" w:type="auto"/>
            <w:vAlign w:val="center"/>
            <w:hideMark/>
          </w:tcPr>
          <w:p w14:paraId="6894319D"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–12,0</w:t>
            </w:r>
          </w:p>
        </w:tc>
        <w:tc>
          <w:tcPr>
            <w:tcW w:w="0" w:type="auto"/>
            <w:vAlign w:val="center"/>
            <w:hideMark/>
          </w:tcPr>
          <w:p w14:paraId="18403465"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–1,0</w:t>
            </w:r>
          </w:p>
        </w:tc>
        <w:tc>
          <w:tcPr>
            <w:tcW w:w="0" w:type="auto"/>
            <w:vAlign w:val="center"/>
            <w:hideMark/>
          </w:tcPr>
          <w:p w14:paraId="7226D0CB"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11,0</w:t>
            </w:r>
          </w:p>
        </w:tc>
      </w:tr>
      <w:tr w:rsidR="00D20EE5" w:rsidRPr="00D20EE5" w14:paraId="77AFD516" w14:textId="77777777" w:rsidTr="00D20EE5">
        <w:trPr>
          <w:tblCellSpacing w:w="15" w:type="dxa"/>
          <w:jc w:val="center"/>
        </w:trPr>
        <w:tc>
          <w:tcPr>
            <w:tcW w:w="0" w:type="auto"/>
            <w:vAlign w:val="center"/>
            <w:hideMark/>
          </w:tcPr>
          <w:p w14:paraId="61D4629D"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12/XII</w:t>
            </w:r>
          </w:p>
        </w:tc>
        <w:tc>
          <w:tcPr>
            <w:tcW w:w="0" w:type="auto"/>
            <w:vAlign w:val="center"/>
            <w:hideMark/>
          </w:tcPr>
          <w:p w14:paraId="2BD813AD"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–14,0</w:t>
            </w:r>
          </w:p>
        </w:tc>
        <w:tc>
          <w:tcPr>
            <w:tcW w:w="0" w:type="auto"/>
            <w:vAlign w:val="center"/>
            <w:hideMark/>
          </w:tcPr>
          <w:p w14:paraId="1B77AA3E"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–2,5</w:t>
            </w:r>
          </w:p>
        </w:tc>
        <w:tc>
          <w:tcPr>
            <w:tcW w:w="0" w:type="auto"/>
            <w:vAlign w:val="center"/>
            <w:hideMark/>
          </w:tcPr>
          <w:p w14:paraId="58CAD08F"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11,5</w:t>
            </w:r>
          </w:p>
        </w:tc>
      </w:tr>
      <w:tr w:rsidR="00D20EE5" w:rsidRPr="00D20EE5" w14:paraId="1B224ACA" w14:textId="77777777" w:rsidTr="00D20EE5">
        <w:trPr>
          <w:tblCellSpacing w:w="15" w:type="dxa"/>
          <w:jc w:val="center"/>
        </w:trPr>
        <w:tc>
          <w:tcPr>
            <w:tcW w:w="0" w:type="auto"/>
            <w:vAlign w:val="center"/>
            <w:hideMark/>
          </w:tcPr>
          <w:p w14:paraId="2F8EB6B6"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13/XII</w:t>
            </w:r>
          </w:p>
        </w:tc>
        <w:tc>
          <w:tcPr>
            <w:tcW w:w="0" w:type="auto"/>
            <w:vAlign w:val="center"/>
            <w:hideMark/>
          </w:tcPr>
          <w:p w14:paraId="11043891"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–15,7</w:t>
            </w:r>
          </w:p>
        </w:tc>
        <w:tc>
          <w:tcPr>
            <w:tcW w:w="0" w:type="auto"/>
            <w:vAlign w:val="center"/>
            <w:hideMark/>
          </w:tcPr>
          <w:p w14:paraId="69FABAFC"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–3,4</w:t>
            </w:r>
          </w:p>
        </w:tc>
        <w:tc>
          <w:tcPr>
            <w:tcW w:w="0" w:type="auto"/>
            <w:vAlign w:val="center"/>
            <w:hideMark/>
          </w:tcPr>
          <w:p w14:paraId="52E44B1C"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12,3</w:t>
            </w:r>
          </w:p>
        </w:tc>
      </w:tr>
      <w:tr w:rsidR="00D20EE5" w:rsidRPr="00D20EE5" w14:paraId="1108D211" w14:textId="77777777" w:rsidTr="00D20EE5">
        <w:trPr>
          <w:tblCellSpacing w:w="15" w:type="dxa"/>
          <w:jc w:val="center"/>
        </w:trPr>
        <w:tc>
          <w:tcPr>
            <w:tcW w:w="0" w:type="auto"/>
            <w:vAlign w:val="center"/>
            <w:hideMark/>
          </w:tcPr>
          <w:p w14:paraId="0D9BE427"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14/XII</w:t>
            </w:r>
          </w:p>
        </w:tc>
        <w:tc>
          <w:tcPr>
            <w:tcW w:w="0" w:type="auto"/>
            <w:vAlign w:val="center"/>
            <w:hideMark/>
          </w:tcPr>
          <w:p w14:paraId="308C6B8F"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–14,5</w:t>
            </w:r>
          </w:p>
        </w:tc>
        <w:tc>
          <w:tcPr>
            <w:tcW w:w="0" w:type="auto"/>
            <w:vAlign w:val="center"/>
            <w:hideMark/>
          </w:tcPr>
          <w:p w14:paraId="16071A0E"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–3,0</w:t>
            </w:r>
          </w:p>
        </w:tc>
        <w:tc>
          <w:tcPr>
            <w:tcW w:w="0" w:type="auto"/>
            <w:vAlign w:val="center"/>
            <w:hideMark/>
          </w:tcPr>
          <w:p w14:paraId="297F3B0B"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11,5</w:t>
            </w:r>
          </w:p>
        </w:tc>
      </w:tr>
      <w:tr w:rsidR="00D20EE5" w:rsidRPr="00D20EE5" w14:paraId="4415DD0C" w14:textId="77777777" w:rsidTr="00D20EE5">
        <w:trPr>
          <w:tblCellSpacing w:w="15" w:type="dxa"/>
          <w:jc w:val="center"/>
        </w:trPr>
        <w:tc>
          <w:tcPr>
            <w:tcW w:w="0" w:type="auto"/>
            <w:vAlign w:val="center"/>
            <w:hideMark/>
          </w:tcPr>
          <w:p w14:paraId="1A6F8B14"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15/XII</w:t>
            </w:r>
          </w:p>
        </w:tc>
        <w:tc>
          <w:tcPr>
            <w:tcW w:w="0" w:type="auto"/>
            <w:vAlign w:val="center"/>
            <w:hideMark/>
          </w:tcPr>
          <w:p w14:paraId="44373AE2"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–7,7</w:t>
            </w:r>
          </w:p>
        </w:tc>
        <w:tc>
          <w:tcPr>
            <w:tcW w:w="0" w:type="auto"/>
            <w:vAlign w:val="center"/>
            <w:hideMark/>
          </w:tcPr>
          <w:p w14:paraId="15DAC7EC"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–0,2</w:t>
            </w:r>
          </w:p>
        </w:tc>
        <w:tc>
          <w:tcPr>
            <w:tcW w:w="0" w:type="auto"/>
            <w:vAlign w:val="center"/>
            <w:hideMark/>
          </w:tcPr>
          <w:p w14:paraId="053457B8"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7,5</w:t>
            </w:r>
          </w:p>
        </w:tc>
      </w:tr>
      <w:tr w:rsidR="00D20EE5" w:rsidRPr="00D20EE5" w14:paraId="500CE040" w14:textId="77777777" w:rsidTr="00D20EE5">
        <w:trPr>
          <w:tblCellSpacing w:w="15" w:type="dxa"/>
          <w:jc w:val="center"/>
        </w:trPr>
        <w:tc>
          <w:tcPr>
            <w:tcW w:w="0" w:type="auto"/>
            <w:vAlign w:val="center"/>
            <w:hideMark/>
          </w:tcPr>
          <w:p w14:paraId="15CDFFD6"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16/XII</w:t>
            </w:r>
          </w:p>
        </w:tc>
        <w:tc>
          <w:tcPr>
            <w:tcW w:w="0" w:type="auto"/>
            <w:vAlign w:val="center"/>
            <w:hideMark/>
          </w:tcPr>
          <w:p w14:paraId="1ADC6C7E"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–8,3</w:t>
            </w:r>
          </w:p>
        </w:tc>
        <w:tc>
          <w:tcPr>
            <w:tcW w:w="0" w:type="auto"/>
            <w:vAlign w:val="center"/>
            <w:hideMark/>
          </w:tcPr>
          <w:p w14:paraId="153AD6A6"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0,0</w:t>
            </w:r>
          </w:p>
        </w:tc>
        <w:tc>
          <w:tcPr>
            <w:tcW w:w="0" w:type="auto"/>
            <w:vAlign w:val="center"/>
            <w:hideMark/>
          </w:tcPr>
          <w:p w14:paraId="0D494C9D"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8,3</w:t>
            </w:r>
          </w:p>
        </w:tc>
      </w:tr>
      <w:tr w:rsidR="00D20EE5" w:rsidRPr="00D20EE5" w14:paraId="3ABEBA1F" w14:textId="77777777" w:rsidTr="00D20EE5">
        <w:trPr>
          <w:tblCellSpacing w:w="15" w:type="dxa"/>
          <w:jc w:val="center"/>
        </w:trPr>
        <w:tc>
          <w:tcPr>
            <w:tcW w:w="0" w:type="auto"/>
            <w:vAlign w:val="center"/>
            <w:hideMark/>
          </w:tcPr>
          <w:p w14:paraId="1903E074"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17/XII</w:t>
            </w:r>
          </w:p>
        </w:tc>
        <w:tc>
          <w:tcPr>
            <w:tcW w:w="0" w:type="auto"/>
            <w:vAlign w:val="center"/>
            <w:hideMark/>
          </w:tcPr>
          <w:p w14:paraId="44C67684"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–6,0</w:t>
            </w:r>
          </w:p>
        </w:tc>
        <w:tc>
          <w:tcPr>
            <w:tcW w:w="0" w:type="auto"/>
            <w:vAlign w:val="center"/>
            <w:hideMark/>
          </w:tcPr>
          <w:p w14:paraId="0CBD7E86"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–1,5</w:t>
            </w:r>
          </w:p>
        </w:tc>
        <w:tc>
          <w:tcPr>
            <w:tcW w:w="0" w:type="auto"/>
            <w:vAlign w:val="center"/>
            <w:hideMark/>
          </w:tcPr>
          <w:p w14:paraId="5CAB829D"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4,5</w:t>
            </w:r>
          </w:p>
        </w:tc>
      </w:tr>
      <w:tr w:rsidR="00D20EE5" w:rsidRPr="00D20EE5" w14:paraId="4C60D25D" w14:textId="77777777" w:rsidTr="00D20EE5">
        <w:trPr>
          <w:tblCellSpacing w:w="15" w:type="dxa"/>
          <w:jc w:val="center"/>
        </w:trPr>
        <w:tc>
          <w:tcPr>
            <w:tcW w:w="0" w:type="auto"/>
            <w:vAlign w:val="center"/>
            <w:hideMark/>
          </w:tcPr>
          <w:p w14:paraId="41F6FF1E"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18/XII</w:t>
            </w:r>
          </w:p>
        </w:tc>
        <w:tc>
          <w:tcPr>
            <w:tcW w:w="0" w:type="auto"/>
            <w:vAlign w:val="center"/>
            <w:hideMark/>
          </w:tcPr>
          <w:p w14:paraId="3BA60328"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–5,8</w:t>
            </w:r>
          </w:p>
        </w:tc>
        <w:tc>
          <w:tcPr>
            <w:tcW w:w="0" w:type="auto"/>
            <w:vAlign w:val="center"/>
            <w:hideMark/>
          </w:tcPr>
          <w:p w14:paraId="6AD3E687"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–1,4</w:t>
            </w:r>
          </w:p>
        </w:tc>
        <w:tc>
          <w:tcPr>
            <w:tcW w:w="0" w:type="auto"/>
            <w:vAlign w:val="center"/>
            <w:hideMark/>
          </w:tcPr>
          <w:p w14:paraId="5E3FB071" w14:textId="77777777" w:rsidR="00D20EE5" w:rsidRPr="00D20EE5" w:rsidRDefault="00D20EE5" w:rsidP="00D20EE5">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D20EE5">
              <w:rPr>
                <w:rFonts w:ascii="Times New Roman" w:eastAsia="Times New Roman" w:hAnsi="Times New Roman" w:cs="Times New Roman"/>
                <w:sz w:val="18"/>
                <w:szCs w:val="18"/>
                <w:lang w:eastAsia="ru-RU"/>
              </w:rPr>
              <w:t>4,4</w:t>
            </w:r>
          </w:p>
        </w:tc>
      </w:tr>
    </w:tbl>
    <w:p w14:paraId="4F6530FA" w14:textId="77777777" w:rsidR="009A1512" w:rsidRDefault="00D20EE5" w:rsidP="009A1512">
      <w:pPr>
        <w:spacing w:before="100" w:beforeAutospacing="1" w:after="100" w:afterAutospacing="1" w:line="240" w:lineRule="auto"/>
        <w:ind w:firstLine="567"/>
        <w:jc w:val="both"/>
        <w:rPr>
          <w:rFonts w:ascii="Times New Roman" w:eastAsia="Times New Roman" w:hAnsi="Times New Roman" w:cs="Times New Roman"/>
          <w:lang w:eastAsia="ru-RU"/>
        </w:rPr>
      </w:pPr>
      <w:r w:rsidRPr="00D20EE5">
        <w:rPr>
          <w:rFonts w:ascii="Times New Roman" w:eastAsia="Times New Roman" w:hAnsi="Times New Roman" w:cs="Times New Roman"/>
          <w:lang w:eastAsia="ru-RU"/>
        </w:rPr>
        <w:t xml:space="preserve">Директор бывшей Екатеринбургской обсерватории </w:t>
      </w:r>
      <w:r>
        <w:rPr>
          <w:rFonts w:ascii="Times New Roman" w:eastAsia="Times New Roman" w:hAnsi="Times New Roman" w:cs="Times New Roman"/>
          <w:lang w:eastAsia="ru-RU"/>
        </w:rPr>
        <w:t>Г</w:t>
      </w:r>
      <w:r w:rsidRPr="00D20EE5">
        <w:rPr>
          <w:rFonts w:ascii="Times New Roman" w:eastAsia="Times New Roman" w:hAnsi="Times New Roman" w:cs="Times New Roman"/>
          <w:lang w:eastAsia="ru-RU"/>
        </w:rPr>
        <w:t>. Абельс — один из первых исследователей в этом направлении</w:t>
      </w:r>
      <w:r>
        <w:rPr>
          <w:rFonts w:ascii="Times New Roman" w:eastAsia="Times New Roman" w:hAnsi="Times New Roman" w:cs="Times New Roman"/>
          <w:lang w:eastAsia="ru-RU"/>
        </w:rPr>
        <w:t xml:space="preserve"> – </w:t>
      </w:r>
      <w:r w:rsidRPr="00D20EE5">
        <w:rPr>
          <w:rFonts w:ascii="Times New Roman" w:eastAsia="Times New Roman" w:hAnsi="Times New Roman" w:cs="Times New Roman"/>
          <w:lang w:eastAsia="ru-RU"/>
        </w:rPr>
        <w:t>отметил, что слой воздуха между частицами снега служит изолятором для почвы от внешнего холода, и чем рыхлее снег, тем больше он содержит воздуха и тем меньше проводит тепло</w:t>
      </w:r>
      <w:r>
        <w:rPr>
          <w:rFonts w:ascii="Times New Roman" w:eastAsia="Times New Roman" w:hAnsi="Times New Roman" w:cs="Times New Roman"/>
          <w:lang w:eastAsia="ru-RU"/>
        </w:rPr>
        <w:t xml:space="preserve"> </w:t>
      </w:r>
      <w:r w:rsidR="00323590">
        <w:rPr>
          <w:rFonts w:ascii="Times New Roman" w:eastAsia="Times New Roman" w:hAnsi="Times New Roman" w:cs="Times New Roman"/>
          <w:lang w:eastAsia="ru-RU"/>
        </w:rPr>
        <w:t>и что снег средней плотности защищает почву от различных влияний температуры в четыре раза лучше, чем лед или мерзлая увлажненная почва [1].</w:t>
      </w:r>
    </w:p>
    <w:p w14:paraId="515DB9C1" w14:textId="231DF5A3" w:rsidR="00A74244" w:rsidRPr="00A74244" w:rsidRDefault="00A74244" w:rsidP="009A1512">
      <w:pPr>
        <w:spacing w:before="100" w:beforeAutospacing="1" w:after="100" w:afterAutospacing="1" w:line="240" w:lineRule="auto"/>
        <w:ind w:firstLine="567"/>
        <w:jc w:val="both"/>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Благодаря небольшой теплопроводности снега теплообмен между почвой, покрытой снегом и атмосферой, очень замедляется и ослабляется. Теплоизолирующая роль снега проявляется даже при небольшой его мощности, измеряемой несколькими сантиметрами.</w:t>
      </w:r>
    </w:p>
    <w:p w14:paraId="13ABF749" w14:textId="77777777" w:rsidR="00A74244" w:rsidRPr="00A74244" w:rsidRDefault="00A74244" w:rsidP="00A74244">
      <w:pPr>
        <w:spacing w:before="100" w:beforeAutospacing="1" w:after="100" w:afterAutospacing="1" w:line="240" w:lineRule="auto"/>
        <w:ind w:firstLine="567"/>
        <w:jc w:val="both"/>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Теплопроводность снега, по Г. Абельсу, равна 0,0068 δ² г/кал/см/сек/град, где δ — плотность снега. Следовательно, для снежного покрова, имеющего очень часто встречающуюся плотность 0,2, теплопроводность будет равна 0,0068 × 0,2² = 0,00027, а при плотности 0,1 она выразится цифрой 0,00007, т. е. лишь немногим больше теплопроводности воздуха. Для сравнения укажем, что теплопроводность воздуха равна 0,00005, льда 0,0051, воды 0,0014, песка 0,0043, гранита 0,0097.</w:t>
      </w:r>
    </w:p>
    <w:p w14:paraId="31A2F74D" w14:textId="5994BC80" w:rsidR="009A1512" w:rsidRDefault="00A74244" w:rsidP="009A1512">
      <w:pPr>
        <w:spacing w:before="100" w:beforeAutospacing="1" w:after="100" w:afterAutospacing="1" w:line="240" w:lineRule="auto"/>
        <w:ind w:firstLine="567"/>
        <w:jc w:val="both"/>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Огромная теплоизолирующая роль снежного покрова особенно резко проявляется в районах с долгими зимами и сильными морозами. Чтобы судить, насколько мощным фактором в экономии почвенного тепла может быть снежный покров, П. И. Колосков [198] приводит сравнительные температуры на поверхности снежного покрова и под ним, наблюдавшиеся на станции Гош, в зиму 1914/15 г. (табл. 4).</w:t>
      </w:r>
    </w:p>
    <w:p w14:paraId="2815324A" w14:textId="77777777" w:rsidR="009A1512" w:rsidRDefault="009A1512" w:rsidP="009A1512">
      <w:pPr>
        <w:spacing w:before="100" w:beforeAutospacing="1" w:after="100" w:afterAutospacing="1" w:line="240" w:lineRule="auto"/>
        <w:ind w:firstLine="567"/>
        <w:jc w:val="right"/>
        <w:rPr>
          <w:rFonts w:ascii="Times New Roman" w:eastAsia="Times New Roman" w:hAnsi="Times New Roman" w:cs="Times New Roman"/>
          <w:lang w:eastAsia="ru-RU" w:bidi="ru-RU"/>
        </w:rPr>
      </w:pPr>
    </w:p>
    <w:p w14:paraId="6C3FC5EE" w14:textId="77777777" w:rsidR="009A1512" w:rsidRDefault="009A1512" w:rsidP="009A1512">
      <w:pPr>
        <w:spacing w:before="100" w:beforeAutospacing="1" w:after="100" w:afterAutospacing="1" w:line="240" w:lineRule="auto"/>
        <w:ind w:firstLine="567"/>
        <w:jc w:val="right"/>
        <w:rPr>
          <w:rFonts w:ascii="Times New Roman" w:eastAsia="Times New Roman" w:hAnsi="Times New Roman" w:cs="Times New Roman"/>
          <w:lang w:eastAsia="ru-RU" w:bidi="ru-RU"/>
        </w:rPr>
      </w:pPr>
    </w:p>
    <w:p w14:paraId="50FAAA23" w14:textId="5037157A" w:rsidR="009A1512" w:rsidRPr="009A1512" w:rsidRDefault="009A1512" w:rsidP="009A1512">
      <w:pPr>
        <w:spacing w:before="100" w:beforeAutospacing="1" w:after="100" w:afterAutospacing="1" w:line="240" w:lineRule="auto"/>
        <w:ind w:firstLine="567"/>
        <w:jc w:val="right"/>
        <w:rPr>
          <w:rFonts w:ascii="Times New Roman" w:eastAsia="Times New Roman" w:hAnsi="Times New Roman" w:cs="Times New Roman"/>
          <w:lang w:eastAsia="ru-RU" w:bidi="ru-RU"/>
        </w:rPr>
      </w:pPr>
      <w:r w:rsidRPr="009A1512">
        <w:rPr>
          <w:rFonts w:ascii="Times New Roman" w:eastAsia="Times New Roman" w:hAnsi="Times New Roman" w:cs="Times New Roman"/>
          <w:lang w:eastAsia="ru-RU" w:bidi="ru-RU"/>
        </w:rPr>
        <w:t>Таблица 4</w:t>
      </w:r>
    </w:p>
    <w:p w14:paraId="23034F01" w14:textId="3B5DD336" w:rsidR="009A1512" w:rsidRPr="00A74244" w:rsidRDefault="009A1512" w:rsidP="009A1512">
      <w:pPr>
        <w:spacing w:before="100" w:beforeAutospacing="1" w:after="100" w:afterAutospacing="1" w:line="240" w:lineRule="auto"/>
        <w:ind w:firstLine="567"/>
        <w:jc w:val="right"/>
        <w:rPr>
          <w:rFonts w:ascii="Times New Roman" w:eastAsia="Times New Roman" w:hAnsi="Times New Roman" w:cs="Times New Roman"/>
          <w:lang w:eastAsia="ru-RU"/>
        </w:rPr>
      </w:pPr>
      <w:r w:rsidRPr="009A1512">
        <w:rPr>
          <w:rFonts w:ascii="Times New Roman" w:eastAsia="Times New Roman" w:hAnsi="Times New Roman" w:cs="Times New Roman"/>
          <w:lang w:eastAsia="ru-RU" w:bidi="ru-RU"/>
        </w:rPr>
        <w:t>Защитное значение снежного покрова на станции Гош Амурской области</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53"/>
        <w:gridCol w:w="946"/>
        <w:gridCol w:w="1467"/>
        <w:gridCol w:w="1376"/>
        <w:gridCol w:w="1304"/>
        <w:gridCol w:w="1603"/>
        <w:gridCol w:w="1512"/>
        <w:gridCol w:w="1319"/>
      </w:tblGrid>
      <w:tr w:rsidR="00A74244" w:rsidRPr="00A74244" w14:paraId="4733132C" w14:textId="77777777" w:rsidTr="00A74244">
        <w:trPr>
          <w:tblHeader/>
          <w:tblCellSpacing w:w="15" w:type="dxa"/>
        </w:trPr>
        <w:tc>
          <w:tcPr>
            <w:tcW w:w="0" w:type="auto"/>
            <w:vAlign w:val="center"/>
            <w:hideMark/>
          </w:tcPr>
          <w:p w14:paraId="55DAA3F1"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b/>
                <w:bCs/>
                <w:sz w:val="14"/>
                <w:szCs w:val="14"/>
                <w:lang w:eastAsia="ru-RU"/>
              </w:rPr>
            </w:pPr>
            <w:r w:rsidRPr="00A74244">
              <w:rPr>
                <w:rFonts w:ascii="Times New Roman" w:eastAsia="Times New Roman" w:hAnsi="Times New Roman" w:cs="Times New Roman"/>
                <w:b/>
                <w:bCs/>
                <w:sz w:val="14"/>
                <w:szCs w:val="14"/>
                <w:lang w:eastAsia="ru-RU"/>
              </w:rPr>
              <w:t>Месяцы наблюдений</w:t>
            </w:r>
          </w:p>
        </w:tc>
        <w:tc>
          <w:tcPr>
            <w:tcW w:w="0" w:type="auto"/>
            <w:vAlign w:val="center"/>
            <w:hideMark/>
          </w:tcPr>
          <w:p w14:paraId="3FD02BC5"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b/>
                <w:bCs/>
                <w:sz w:val="14"/>
                <w:szCs w:val="14"/>
                <w:lang w:eastAsia="ru-RU"/>
              </w:rPr>
            </w:pPr>
            <w:r w:rsidRPr="00A74244">
              <w:rPr>
                <w:rFonts w:ascii="Times New Roman" w:eastAsia="Times New Roman" w:hAnsi="Times New Roman" w:cs="Times New Roman"/>
                <w:b/>
                <w:bCs/>
                <w:sz w:val="14"/>
                <w:szCs w:val="14"/>
                <w:lang w:eastAsia="ru-RU"/>
              </w:rPr>
              <w:t>Средняя высота снежного покрова (в см)</w:t>
            </w:r>
          </w:p>
        </w:tc>
        <w:tc>
          <w:tcPr>
            <w:tcW w:w="0" w:type="auto"/>
            <w:vAlign w:val="center"/>
            <w:hideMark/>
          </w:tcPr>
          <w:p w14:paraId="302BE887"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b/>
                <w:bCs/>
                <w:sz w:val="14"/>
                <w:szCs w:val="14"/>
                <w:lang w:eastAsia="ru-RU"/>
              </w:rPr>
            </w:pPr>
            <w:r w:rsidRPr="00A74244">
              <w:rPr>
                <w:rFonts w:ascii="Times New Roman" w:eastAsia="Times New Roman" w:hAnsi="Times New Roman" w:cs="Times New Roman"/>
                <w:b/>
                <w:bCs/>
                <w:sz w:val="14"/>
                <w:szCs w:val="14"/>
                <w:lang w:eastAsia="ru-RU"/>
              </w:rPr>
              <w:t>Среднесуточная температура (в °C) на поверхности снега</w:t>
            </w:r>
          </w:p>
        </w:tc>
        <w:tc>
          <w:tcPr>
            <w:tcW w:w="0" w:type="auto"/>
            <w:vAlign w:val="center"/>
            <w:hideMark/>
          </w:tcPr>
          <w:p w14:paraId="1F845338"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b/>
                <w:bCs/>
                <w:sz w:val="14"/>
                <w:szCs w:val="14"/>
                <w:lang w:eastAsia="ru-RU"/>
              </w:rPr>
            </w:pPr>
            <w:r w:rsidRPr="00A74244">
              <w:rPr>
                <w:rFonts w:ascii="Times New Roman" w:eastAsia="Times New Roman" w:hAnsi="Times New Roman" w:cs="Times New Roman"/>
                <w:b/>
                <w:bCs/>
                <w:sz w:val="14"/>
                <w:szCs w:val="14"/>
                <w:lang w:eastAsia="ru-RU"/>
              </w:rPr>
              <w:t>Среднесуточная температура (в °C) под снегом</w:t>
            </w:r>
          </w:p>
        </w:tc>
        <w:tc>
          <w:tcPr>
            <w:tcW w:w="0" w:type="auto"/>
            <w:vAlign w:val="center"/>
            <w:hideMark/>
          </w:tcPr>
          <w:p w14:paraId="32794C75"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b/>
                <w:bCs/>
                <w:sz w:val="14"/>
                <w:szCs w:val="14"/>
                <w:lang w:eastAsia="ru-RU"/>
              </w:rPr>
            </w:pPr>
            <w:r w:rsidRPr="00A74244">
              <w:rPr>
                <w:rFonts w:ascii="Times New Roman" w:eastAsia="Times New Roman" w:hAnsi="Times New Roman" w:cs="Times New Roman"/>
                <w:b/>
                <w:bCs/>
                <w:sz w:val="14"/>
                <w:szCs w:val="14"/>
                <w:lang w:eastAsia="ru-RU"/>
              </w:rPr>
              <w:t>Разница температуры на поверхности и под снегом (в °C)</w:t>
            </w:r>
          </w:p>
        </w:tc>
        <w:tc>
          <w:tcPr>
            <w:tcW w:w="0" w:type="auto"/>
            <w:vAlign w:val="center"/>
            <w:hideMark/>
          </w:tcPr>
          <w:p w14:paraId="7276F86C"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b/>
                <w:bCs/>
                <w:sz w:val="14"/>
                <w:szCs w:val="14"/>
                <w:lang w:eastAsia="ru-RU"/>
              </w:rPr>
            </w:pPr>
            <w:r w:rsidRPr="00A74244">
              <w:rPr>
                <w:rFonts w:ascii="Times New Roman" w:eastAsia="Times New Roman" w:hAnsi="Times New Roman" w:cs="Times New Roman"/>
                <w:b/>
                <w:bCs/>
                <w:sz w:val="14"/>
                <w:szCs w:val="14"/>
                <w:lang w:eastAsia="ru-RU"/>
              </w:rPr>
              <w:t>Среднесуточный минимум температуры (в °C) на поверхности снега</w:t>
            </w:r>
          </w:p>
        </w:tc>
        <w:tc>
          <w:tcPr>
            <w:tcW w:w="0" w:type="auto"/>
            <w:vAlign w:val="center"/>
            <w:hideMark/>
          </w:tcPr>
          <w:p w14:paraId="592531DB"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b/>
                <w:bCs/>
                <w:sz w:val="14"/>
                <w:szCs w:val="14"/>
                <w:lang w:eastAsia="ru-RU"/>
              </w:rPr>
            </w:pPr>
            <w:r w:rsidRPr="00A74244">
              <w:rPr>
                <w:rFonts w:ascii="Times New Roman" w:eastAsia="Times New Roman" w:hAnsi="Times New Roman" w:cs="Times New Roman"/>
                <w:b/>
                <w:bCs/>
                <w:sz w:val="14"/>
                <w:szCs w:val="14"/>
                <w:lang w:eastAsia="ru-RU"/>
              </w:rPr>
              <w:t>Среднесуточный минимум температуры (в °C) под снегом</w:t>
            </w:r>
          </w:p>
        </w:tc>
        <w:tc>
          <w:tcPr>
            <w:tcW w:w="0" w:type="auto"/>
            <w:vAlign w:val="center"/>
            <w:hideMark/>
          </w:tcPr>
          <w:p w14:paraId="02F68AAF"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b/>
                <w:bCs/>
                <w:sz w:val="14"/>
                <w:szCs w:val="14"/>
                <w:lang w:eastAsia="ru-RU"/>
              </w:rPr>
            </w:pPr>
            <w:r w:rsidRPr="00A74244">
              <w:rPr>
                <w:rFonts w:ascii="Times New Roman" w:eastAsia="Times New Roman" w:hAnsi="Times New Roman" w:cs="Times New Roman"/>
                <w:b/>
                <w:bCs/>
                <w:sz w:val="14"/>
                <w:szCs w:val="14"/>
                <w:lang w:eastAsia="ru-RU"/>
              </w:rPr>
              <w:t>Разница температуры на поверхности и под снегом (в °C)</w:t>
            </w:r>
          </w:p>
        </w:tc>
      </w:tr>
      <w:tr w:rsidR="00A74244" w:rsidRPr="00A74244" w14:paraId="4F50B390" w14:textId="77777777" w:rsidTr="00A74244">
        <w:trPr>
          <w:tblCellSpacing w:w="15" w:type="dxa"/>
        </w:trPr>
        <w:tc>
          <w:tcPr>
            <w:tcW w:w="0" w:type="auto"/>
            <w:vAlign w:val="center"/>
            <w:hideMark/>
          </w:tcPr>
          <w:p w14:paraId="0D73504A"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Январь</w:t>
            </w:r>
          </w:p>
        </w:tc>
        <w:tc>
          <w:tcPr>
            <w:tcW w:w="0" w:type="auto"/>
            <w:vAlign w:val="center"/>
            <w:hideMark/>
          </w:tcPr>
          <w:p w14:paraId="1BDBCE13"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19</w:t>
            </w:r>
          </w:p>
        </w:tc>
        <w:tc>
          <w:tcPr>
            <w:tcW w:w="0" w:type="auto"/>
            <w:vAlign w:val="center"/>
            <w:hideMark/>
          </w:tcPr>
          <w:p w14:paraId="5A7D624D"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–36,8</w:t>
            </w:r>
          </w:p>
        </w:tc>
        <w:tc>
          <w:tcPr>
            <w:tcW w:w="0" w:type="auto"/>
            <w:vAlign w:val="center"/>
            <w:hideMark/>
          </w:tcPr>
          <w:p w14:paraId="1731150B"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–17,9</w:t>
            </w:r>
          </w:p>
        </w:tc>
        <w:tc>
          <w:tcPr>
            <w:tcW w:w="0" w:type="auto"/>
            <w:vAlign w:val="center"/>
            <w:hideMark/>
          </w:tcPr>
          <w:p w14:paraId="5100FE25"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18,9</w:t>
            </w:r>
          </w:p>
        </w:tc>
        <w:tc>
          <w:tcPr>
            <w:tcW w:w="0" w:type="auto"/>
            <w:vAlign w:val="center"/>
            <w:hideMark/>
          </w:tcPr>
          <w:p w14:paraId="2E229F4B"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–47,8</w:t>
            </w:r>
          </w:p>
        </w:tc>
        <w:tc>
          <w:tcPr>
            <w:tcW w:w="0" w:type="auto"/>
            <w:vAlign w:val="center"/>
            <w:hideMark/>
          </w:tcPr>
          <w:p w14:paraId="0145CF86"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–19,2</w:t>
            </w:r>
          </w:p>
        </w:tc>
        <w:tc>
          <w:tcPr>
            <w:tcW w:w="0" w:type="auto"/>
            <w:vAlign w:val="center"/>
            <w:hideMark/>
          </w:tcPr>
          <w:p w14:paraId="6E3701E5"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28,6</w:t>
            </w:r>
          </w:p>
        </w:tc>
      </w:tr>
      <w:tr w:rsidR="00A74244" w:rsidRPr="00A74244" w14:paraId="31AD1092" w14:textId="77777777" w:rsidTr="00A74244">
        <w:trPr>
          <w:tblCellSpacing w:w="15" w:type="dxa"/>
        </w:trPr>
        <w:tc>
          <w:tcPr>
            <w:tcW w:w="0" w:type="auto"/>
            <w:vAlign w:val="center"/>
            <w:hideMark/>
          </w:tcPr>
          <w:p w14:paraId="66058CFA"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Февраль</w:t>
            </w:r>
          </w:p>
        </w:tc>
        <w:tc>
          <w:tcPr>
            <w:tcW w:w="0" w:type="auto"/>
            <w:vAlign w:val="center"/>
            <w:hideMark/>
          </w:tcPr>
          <w:p w14:paraId="7DFE41B6"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24</w:t>
            </w:r>
          </w:p>
        </w:tc>
        <w:tc>
          <w:tcPr>
            <w:tcW w:w="0" w:type="auto"/>
            <w:vAlign w:val="center"/>
            <w:hideMark/>
          </w:tcPr>
          <w:p w14:paraId="1E2BDCBA"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–26,8</w:t>
            </w:r>
          </w:p>
        </w:tc>
        <w:tc>
          <w:tcPr>
            <w:tcW w:w="0" w:type="auto"/>
            <w:vAlign w:val="center"/>
            <w:hideMark/>
          </w:tcPr>
          <w:p w14:paraId="13BF9DEB"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–13,8</w:t>
            </w:r>
          </w:p>
        </w:tc>
        <w:tc>
          <w:tcPr>
            <w:tcW w:w="0" w:type="auto"/>
            <w:vAlign w:val="center"/>
            <w:hideMark/>
          </w:tcPr>
          <w:p w14:paraId="391A0BC0"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13,0</w:t>
            </w:r>
          </w:p>
        </w:tc>
        <w:tc>
          <w:tcPr>
            <w:tcW w:w="0" w:type="auto"/>
            <w:vAlign w:val="center"/>
            <w:hideMark/>
          </w:tcPr>
          <w:p w14:paraId="37419440"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–40,5</w:t>
            </w:r>
          </w:p>
        </w:tc>
        <w:tc>
          <w:tcPr>
            <w:tcW w:w="0" w:type="auto"/>
            <w:vAlign w:val="center"/>
            <w:hideMark/>
          </w:tcPr>
          <w:p w14:paraId="69E12A5F"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–14,9</w:t>
            </w:r>
          </w:p>
        </w:tc>
        <w:tc>
          <w:tcPr>
            <w:tcW w:w="0" w:type="auto"/>
            <w:vAlign w:val="center"/>
            <w:hideMark/>
          </w:tcPr>
          <w:p w14:paraId="7E237784"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25,6</w:t>
            </w:r>
          </w:p>
        </w:tc>
      </w:tr>
      <w:tr w:rsidR="00A74244" w:rsidRPr="00A74244" w14:paraId="559A63E6" w14:textId="77777777" w:rsidTr="00A74244">
        <w:trPr>
          <w:tblCellSpacing w:w="15" w:type="dxa"/>
        </w:trPr>
        <w:tc>
          <w:tcPr>
            <w:tcW w:w="0" w:type="auto"/>
            <w:vAlign w:val="center"/>
            <w:hideMark/>
          </w:tcPr>
          <w:p w14:paraId="57617034"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Март</w:t>
            </w:r>
          </w:p>
        </w:tc>
        <w:tc>
          <w:tcPr>
            <w:tcW w:w="0" w:type="auto"/>
            <w:vAlign w:val="center"/>
            <w:hideMark/>
          </w:tcPr>
          <w:p w14:paraId="501A5973"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33</w:t>
            </w:r>
          </w:p>
        </w:tc>
        <w:tc>
          <w:tcPr>
            <w:tcW w:w="0" w:type="auto"/>
            <w:vAlign w:val="center"/>
            <w:hideMark/>
          </w:tcPr>
          <w:p w14:paraId="1DE67376"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–16,2</w:t>
            </w:r>
          </w:p>
        </w:tc>
        <w:tc>
          <w:tcPr>
            <w:tcW w:w="0" w:type="auto"/>
            <w:vAlign w:val="center"/>
            <w:hideMark/>
          </w:tcPr>
          <w:p w14:paraId="2CE831D0"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–8,3</w:t>
            </w:r>
          </w:p>
        </w:tc>
        <w:tc>
          <w:tcPr>
            <w:tcW w:w="0" w:type="auto"/>
            <w:vAlign w:val="center"/>
            <w:hideMark/>
          </w:tcPr>
          <w:p w14:paraId="62CBB806"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7,9</w:t>
            </w:r>
          </w:p>
        </w:tc>
        <w:tc>
          <w:tcPr>
            <w:tcW w:w="0" w:type="auto"/>
            <w:vAlign w:val="center"/>
            <w:hideMark/>
          </w:tcPr>
          <w:p w14:paraId="3C5FB89D"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–29,3</w:t>
            </w:r>
          </w:p>
        </w:tc>
        <w:tc>
          <w:tcPr>
            <w:tcW w:w="0" w:type="auto"/>
            <w:vAlign w:val="center"/>
            <w:hideMark/>
          </w:tcPr>
          <w:p w14:paraId="3F3A313B"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–7,1</w:t>
            </w:r>
          </w:p>
        </w:tc>
        <w:tc>
          <w:tcPr>
            <w:tcW w:w="0" w:type="auto"/>
            <w:vAlign w:val="center"/>
            <w:hideMark/>
          </w:tcPr>
          <w:p w14:paraId="367F883D"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22,2</w:t>
            </w:r>
          </w:p>
        </w:tc>
      </w:tr>
      <w:tr w:rsidR="00A74244" w:rsidRPr="00A74244" w14:paraId="1D07DC5F" w14:textId="77777777" w:rsidTr="00A74244">
        <w:trPr>
          <w:tblCellSpacing w:w="15" w:type="dxa"/>
        </w:trPr>
        <w:tc>
          <w:tcPr>
            <w:tcW w:w="0" w:type="auto"/>
            <w:vAlign w:val="center"/>
            <w:hideMark/>
          </w:tcPr>
          <w:p w14:paraId="1EF7634C"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Апрель</w:t>
            </w:r>
          </w:p>
        </w:tc>
        <w:tc>
          <w:tcPr>
            <w:tcW w:w="0" w:type="auto"/>
            <w:vAlign w:val="center"/>
            <w:hideMark/>
          </w:tcPr>
          <w:p w14:paraId="13A90DF0"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26</w:t>
            </w:r>
          </w:p>
        </w:tc>
        <w:tc>
          <w:tcPr>
            <w:tcW w:w="0" w:type="auto"/>
            <w:vAlign w:val="center"/>
            <w:hideMark/>
          </w:tcPr>
          <w:p w14:paraId="578873EC"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–0,9</w:t>
            </w:r>
          </w:p>
        </w:tc>
        <w:tc>
          <w:tcPr>
            <w:tcW w:w="0" w:type="auto"/>
            <w:vAlign w:val="center"/>
            <w:hideMark/>
          </w:tcPr>
          <w:p w14:paraId="28D4065E"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–10,4</w:t>
            </w:r>
          </w:p>
        </w:tc>
        <w:tc>
          <w:tcPr>
            <w:tcW w:w="0" w:type="auto"/>
            <w:vAlign w:val="center"/>
            <w:hideMark/>
          </w:tcPr>
          <w:p w14:paraId="6905119F"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9,5</w:t>
            </w:r>
          </w:p>
        </w:tc>
        <w:tc>
          <w:tcPr>
            <w:tcW w:w="0" w:type="auto"/>
            <w:vAlign w:val="center"/>
            <w:hideMark/>
          </w:tcPr>
          <w:p w14:paraId="0281F9ED"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–9,2</w:t>
            </w:r>
          </w:p>
        </w:tc>
        <w:tc>
          <w:tcPr>
            <w:tcW w:w="0" w:type="auto"/>
            <w:vAlign w:val="center"/>
            <w:hideMark/>
          </w:tcPr>
          <w:p w14:paraId="4F5DA18F"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–1,0</w:t>
            </w:r>
          </w:p>
        </w:tc>
        <w:tc>
          <w:tcPr>
            <w:tcW w:w="0" w:type="auto"/>
            <w:vAlign w:val="center"/>
            <w:hideMark/>
          </w:tcPr>
          <w:p w14:paraId="560BC816"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8,2</w:t>
            </w:r>
          </w:p>
        </w:tc>
      </w:tr>
      <w:tr w:rsidR="00A74244" w:rsidRPr="00A74244" w14:paraId="4E9C41E9" w14:textId="77777777" w:rsidTr="00A74244">
        <w:trPr>
          <w:tblCellSpacing w:w="15" w:type="dxa"/>
        </w:trPr>
        <w:tc>
          <w:tcPr>
            <w:tcW w:w="0" w:type="auto"/>
            <w:vAlign w:val="center"/>
            <w:hideMark/>
          </w:tcPr>
          <w:p w14:paraId="519DDCF6"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b/>
                <w:bCs/>
                <w:sz w:val="20"/>
                <w:szCs w:val="20"/>
                <w:lang w:eastAsia="ru-RU"/>
              </w:rPr>
              <w:t>Среднее</w:t>
            </w:r>
          </w:p>
        </w:tc>
        <w:tc>
          <w:tcPr>
            <w:tcW w:w="0" w:type="auto"/>
            <w:vAlign w:val="center"/>
            <w:hideMark/>
          </w:tcPr>
          <w:p w14:paraId="3032A8E7"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27</w:t>
            </w:r>
          </w:p>
        </w:tc>
        <w:tc>
          <w:tcPr>
            <w:tcW w:w="0" w:type="auto"/>
            <w:vAlign w:val="center"/>
            <w:hideMark/>
          </w:tcPr>
          <w:p w14:paraId="22867019"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–20,2</w:t>
            </w:r>
          </w:p>
        </w:tc>
        <w:tc>
          <w:tcPr>
            <w:tcW w:w="0" w:type="auto"/>
            <w:vAlign w:val="center"/>
            <w:hideMark/>
          </w:tcPr>
          <w:p w14:paraId="1A87422E"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–10,1</w:t>
            </w:r>
          </w:p>
        </w:tc>
        <w:tc>
          <w:tcPr>
            <w:tcW w:w="0" w:type="auto"/>
            <w:vAlign w:val="center"/>
            <w:hideMark/>
          </w:tcPr>
          <w:p w14:paraId="5202A30B"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10,1</w:t>
            </w:r>
          </w:p>
        </w:tc>
        <w:tc>
          <w:tcPr>
            <w:tcW w:w="0" w:type="auto"/>
            <w:vAlign w:val="center"/>
            <w:hideMark/>
          </w:tcPr>
          <w:p w14:paraId="4A35D003"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–32,7</w:t>
            </w:r>
          </w:p>
        </w:tc>
        <w:tc>
          <w:tcPr>
            <w:tcW w:w="0" w:type="auto"/>
            <w:vAlign w:val="center"/>
            <w:hideMark/>
          </w:tcPr>
          <w:p w14:paraId="0D79D5F7"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–10,6</w:t>
            </w:r>
          </w:p>
        </w:tc>
        <w:tc>
          <w:tcPr>
            <w:tcW w:w="0" w:type="auto"/>
            <w:vAlign w:val="center"/>
            <w:hideMark/>
          </w:tcPr>
          <w:p w14:paraId="1612142A" w14:textId="77777777" w:rsidR="00A74244" w:rsidRPr="00A74244" w:rsidRDefault="00A74244" w:rsidP="00A74244">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A74244">
              <w:rPr>
                <w:rFonts w:ascii="Times New Roman" w:eastAsia="Times New Roman" w:hAnsi="Times New Roman" w:cs="Times New Roman"/>
                <w:sz w:val="20"/>
                <w:szCs w:val="20"/>
                <w:lang w:eastAsia="ru-RU"/>
              </w:rPr>
              <w:t>21,1</w:t>
            </w:r>
          </w:p>
        </w:tc>
      </w:tr>
    </w:tbl>
    <w:p w14:paraId="316B344F" w14:textId="77777777" w:rsidR="00A74244" w:rsidRPr="00A74244" w:rsidRDefault="00A74244" w:rsidP="00A74244">
      <w:pPr>
        <w:spacing w:before="100" w:beforeAutospacing="1" w:after="100" w:afterAutospacing="1" w:line="240" w:lineRule="auto"/>
        <w:ind w:firstLine="567"/>
        <w:jc w:val="both"/>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Как видно из приведённых цифр, при температуре воздуха –47,8° под снежным покровом высотой всего 19 см температура выше, чем на поверхности снега, на 28,6°.</w:t>
      </w:r>
    </w:p>
    <w:p w14:paraId="78C28CAB" w14:textId="77777777" w:rsidR="00A74244" w:rsidRPr="00A74244" w:rsidRDefault="00A74244" w:rsidP="00A74244">
      <w:pPr>
        <w:spacing w:before="100" w:beforeAutospacing="1" w:after="100" w:afterAutospacing="1" w:line="240" w:lineRule="auto"/>
        <w:ind w:firstLine="567"/>
        <w:jc w:val="both"/>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По наблюдениям М. И. Сумгина в Бомнаке (Амурская область), снежный покров высотой 16 см (в среднем за месяц) хорошо защищает почву от охлаждения при средней месячной температуре воздуха –20° [341]. Сопоставляя среднюю температуру воздуха, высоту снежного покрова в наиболее холодные месяцы — декабрь и январь, определяющие зимнее охлаждение почвы, и годовую температуру почвы на глубинах 1,5 и 2,0 м, равных средней мощности деятельного слоя в этих районах, получим, по данным М. И. Сумгина, для метеорологической станции Бомнак цифры, приведённые в табл. 5.</w:t>
      </w:r>
    </w:p>
    <w:p w14:paraId="46CA78B9" w14:textId="77777777" w:rsidR="00A74244" w:rsidRDefault="00A74244" w:rsidP="00A74244">
      <w:pPr>
        <w:spacing w:before="100" w:beforeAutospacing="1" w:after="100" w:afterAutospacing="1" w:line="240" w:lineRule="auto"/>
        <w:ind w:firstLine="567"/>
        <w:jc w:val="both"/>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Примечательно, что в 1918 г. температура почвы на глубине 1,5 м повысилась до 0,2° и на глубине 2,0 м до 0,1°, т. е. вместо обычно мёрзлого слоя образовался талик, хотя средняя годовая температура воздуха в 1918 г. была даже ниже, чем в предшествовавшие 1916 и 1917 гг. Этот результат вполне понятен, если учесть, что снежный покров, способствуя повышению температуры почвы, понижает температуру воздуха над снежным покровом, на что указывал в своё время А. И. Воейков [89].</w:t>
      </w:r>
    </w:p>
    <w:p w14:paraId="5AE85729" w14:textId="659928C8" w:rsidR="009A1512" w:rsidRDefault="00A74244" w:rsidP="009A1512">
      <w:pPr>
        <w:spacing w:before="100" w:beforeAutospacing="1" w:after="100" w:afterAutospacing="1" w:line="240" w:lineRule="auto"/>
        <w:ind w:firstLine="567"/>
        <w:jc w:val="both"/>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Как видно из данных табл. 5, температура почвы неуклонно повышалась, начиная с 1915 г., в зависимости от увеличения высоты снежного покрова, пока в 1918 г. прирост 4 см не вызвал перехода отрицательной температуры почвы в положительную. Уменьшение снежного покрова в 1919 г. на те же 4 см обусловило понижение температуры почвы до —0,08° на глубине 1,5 м и до —0,26° на глубине 2 м. Уменьшение высоты снежного покрова вызвало ликвидацию образовавшегося в 1918 г. талика.</w:t>
      </w:r>
    </w:p>
    <w:p w14:paraId="1F971DF7" w14:textId="51C703C4" w:rsidR="00794948" w:rsidRPr="00794948" w:rsidRDefault="00794948" w:rsidP="00794948">
      <w:pPr>
        <w:spacing w:before="100" w:beforeAutospacing="1" w:after="100" w:afterAutospacing="1" w:line="240" w:lineRule="auto"/>
        <w:ind w:firstLine="567"/>
        <w:jc w:val="right"/>
        <w:rPr>
          <w:rFonts w:ascii="Times New Roman" w:eastAsia="Times New Roman" w:hAnsi="Times New Roman" w:cs="Times New Roman"/>
          <w:lang w:eastAsia="ru-RU" w:bidi="ru-RU"/>
        </w:rPr>
      </w:pPr>
      <w:r w:rsidRPr="00794948">
        <w:rPr>
          <w:rFonts w:ascii="Times New Roman" w:eastAsia="Times New Roman" w:hAnsi="Times New Roman" w:cs="Times New Roman"/>
          <w:lang w:eastAsia="ru-RU" w:bidi="ru-RU"/>
        </w:rPr>
        <w:t>Таблица 5</w:t>
      </w:r>
    </w:p>
    <w:p w14:paraId="754DFE47" w14:textId="1E649B62" w:rsidR="00794948" w:rsidRPr="00A74244" w:rsidRDefault="00794948" w:rsidP="009A1512">
      <w:pPr>
        <w:spacing w:before="100" w:beforeAutospacing="1" w:after="100" w:afterAutospacing="1" w:line="240" w:lineRule="auto"/>
        <w:ind w:firstLine="567"/>
        <w:jc w:val="right"/>
        <w:rPr>
          <w:rFonts w:ascii="Times New Roman" w:eastAsia="Times New Roman" w:hAnsi="Times New Roman" w:cs="Times New Roman"/>
          <w:lang w:eastAsia="ru-RU" w:bidi="ru-RU"/>
        </w:rPr>
      </w:pPr>
      <w:r w:rsidRPr="00794948">
        <w:rPr>
          <w:rFonts w:ascii="Times New Roman" w:eastAsia="Times New Roman" w:hAnsi="Times New Roman" w:cs="Times New Roman"/>
          <w:lang w:eastAsia="ru-RU" w:bidi="ru-RU"/>
        </w:rPr>
        <w:t>Зависимость температуры почвы от высоты снежного покрова в Бомнаке</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07"/>
        <w:gridCol w:w="1157"/>
        <w:gridCol w:w="1184"/>
        <w:gridCol w:w="1318"/>
        <w:gridCol w:w="1332"/>
        <w:gridCol w:w="1127"/>
        <w:gridCol w:w="1134"/>
      </w:tblGrid>
      <w:tr w:rsidR="00794948" w:rsidRPr="00794948" w14:paraId="18D3B249" w14:textId="73F15A2B" w:rsidTr="00794948">
        <w:trPr>
          <w:tblHeader/>
          <w:tblCellSpacing w:w="15" w:type="dxa"/>
          <w:jc w:val="center"/>
        </w:trPr>
        <w:tc>
          <w:tcPr>
            <w:tcW w:w="1062" w:type="dxa"/>
            <w:vMerge w:val="restart"/>
            <w:vAlign w:val="center"/>
            <w:hideMark/>
          </w:tcPr>
          <w:p w14:paraId="06C7CE0A"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A74244">
              <w:rPr>
                <w:rFonts w:ascii="Times New Roman" w:eastAsia="Times New Roman" w:hAnsi="Times New Roman" w:cs="Times New Roman"/>
                <w:sz w:val="18"/>
                <w:szCs w:val="18"/>
                <w:lang w:eastAsia="ru-RU"/>
              </w:rPr>
              <w:t>Год наблюдений</w:t>
            </w:r>
          </w:p>
        </w:tc>
        <w:tc>
          <w:tcPr>
            <w:tcW w:w="1127" w:type="dxa"/>
            <w:vMerge w:val="restart"/>
            <w:vAlign w:val="center"/>
            <w:hideMark/>
          </w:tcPr>
          <w:p w14:paraId="3A381C24" w14:textId="4DC6058E"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A74244">
              <w:rPr>
                <w:rFonts w:ascii="Times New Roman" w:eastAsia="Times New Roman" w:hAnsi="Times New Roman" w:cs="Times New Roman"/>
                <w:sz w:val="18"/>
                <w:szCs w:val="18"/>
                <w:lang w:eastAsia="ru-RU"/>
              </w:rPr>
              <w:t>Средняя годовая температура воздуха (°С)</w:t>
            </w:r>
          </w:p>
        </w:tc>
        <w:tc>
          <w:tcPr>
            <w:tcW w:w="1154" w:type="dxa"/>
            <w:vMerge w:val="restart"/>
            <w:vAlign w:val="center"/>
            <w:hideMark/>
          </w:tcPr>
          <w:p w14:paraId="159C67FF" w14:textId="40CFF6D9"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A74244">
              <w:rPr>
                <w:rFonts w:ascii="Times New Roman" w:eastAsia="Times New Roman" w:hAnsi="Times New Roman" w:cs="Times New Roman"/>
                <w:sz w:val="18"/>
                <w:szCs w:val="18"/>
                <w:lang w:eastAsia="ru-RU"/>
              </w:rPr>
              <w:t>Дата</w:t>
            </w:r>
            <w:r w:rsidRPr="00794948">
              <w:rPr>
                <w:rFonts w:ascii="Times New Roman" w:eastAsia="Times New Roman" w:hAnsi="Times New Roman" w:cs="Times New Roman"/>
                <w:sz w:val="18"/>
                <w:szCs w:val="18"/>
                <w:lang w:eastAsia="ru-RU"/>
              </w:rPr>
              <w:t xml:space="preserve"> </w:t>
            </w:r>
            <w:r w:rsidRPr="00A74244">
              <w:rPr>
                <w:rFonts w:ascii="Times New Roman" w:eastAsia="Times New Roman" w:hAnsi="Times New Roman" w:cs="Times New Roman"/>
                <w:sz w:val="18"/>
                <w:szCs w:val="18"/>
                <w:lang w:eastAsia="ru-RU"/>
              </w:rPr>
              <w:t>начала постоянного снежного покрова</w:t>
            </w:r>
          </w:p>
        </w:tc>
        <w:tc>
          <w:tcPr>
            <w:tcW w:w="1288" w:type="dxa"/>
            <w:vAlign w:val="center"/>
            <w:hideMark/>
          </w:tcPr>
          <w:p w14:paraId="2C4E7017"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A74244">
              <w:rPr>
                <w:rFonts w:ascii="Times New Roman" w:eastAsia="Times New Roman" w:hAnsi="Times New Roman" w:cs="Times New Roman"/>
                <w:sz w:val="18"/>
                <w:szCs w:val="18"/>
                <w:lang w:eastAsia="ru-RU"/>
              </w:rPr>
              <w:t>Высота снежного покрова (в см)</w:t>
            </w:r>
          </w:p>
        </w:tc>
        <w:tc>
          <w:tcPr>
            <w:tcW w:w="1302" w:type="dxa"/>
            <w:vAlign w:val="center"/>
            <w:hideMark/>
          </w:tcPr>
          <w:p w14:paraId="582EDCA6"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A74244">
              <w:rPr>
                <w:rFonts w:ascii="Times New Roman" w:eastAsia="Times New Roman" w:hAnsi="Times New Roman" w:cs="Times New Roman"/>
                <w:sz w:val="18"/>
                <w:szCs w:val="18"/>
                <w:lang w:eastAsia="ru-RU"/>
              </w:rPr>
              <w:t>Средняя годовая температура почвы (°С)</w:t>
            </w:r>
          </w:p>
        </w:tc>
        <w:tc>
          <w:tcPr>
            <w:tcW w:w="2216" w:type="dxa"/>
            <w:gridSpan w:val="2"/>
            <w:vAlign w:val="center"/>
          </w:tcPr>
          <w:p w14:paraId="0D1D12F8" w14:textId="26EA7476"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794948">
              <w:rPr>
                <w:rFonts w:ascii="Arial" w:eastAsia="Arial" w:hAnsi="Arial" w:cs="Arial"/>
                <w:sz w:val="15"/>
                <w:szCs w:val="15"/>
              </w:rPr>
              <w:t>Средняя годовая тем</w:t>
            </w:r>
            <w:r w:rsidRPr="00794948">
              <w:rPr>
                <w:rFonts w:ascii="Arial" w:eastAsia="Arial" w:hAnsi="Arial" w:cs="Arial"/>
                <w:sz w:val="15"/>
                <w:szCs w:val="15"/>
              </w:rPr>
              <w:softHyphen/>
              <w:t>пература почвы (в °С) на глубине</w:t>
            </w:r>
          </w:p>
        </w:tc>
      </w:tr>
      <w:tr w:rsidR="00794948" w:rsidRPr="00794948" w14:paraId="3FD9CAC0" w14:textId="2F6D6493" w:rsidTr="00794948">
        <w:trPr>
          <w:tblCellSpacing w:w="15" w:type="dxa"/>
          <w:jc w:val="center"/>
        </w:trPr>
        <w:tc>
          <w:tcPr>
            <w:tcW w:w="1062" w:type="dxa"/>
            <w:vMerge/>
            <w:vAlign w:val="center"/>
            <w:hideMark/>
          </w:tcPr>
          <w:p w14:paraId="0C6B562A" w14:textId="77777777" w:rsidR="00794948" w:rsidRPr="00A74244" w:rsidRDefault="00794948" w:rsidP="00794948">
            <w:pPr>
              <w:spacing w:before="100" w:beforeAutospacing="1" w:after="100" w:afterAutospacing="1" w:line="240" w:lineRule="auto"/>
              <w:ind w:firstLine="567"/>
              <w:jc w:val="center"/>
              <w:rPr>
                <w:rFonts w:ascii="Times New Roman" w:eastAsia="Times New Roman" w:hAnsi="Times New Roman" w:cs="Times New Roman"/>
                <w:sz w:val="18"/>
                <w:szCs w:val="18"/>
                <w:lang w:eastAsia="ru-RU"/>
              </w:rPr>
            </w:pPr>
          </w:p>
        </w:tc>
        <w:tc>
          <w:tcPr>
            <w:tcW w:w="1127" w:type="dxa"/>
            <w:vMerge/>
            <w:vAlign w:val="center"/>
            <w:hideMark/>
          </w:tcPr>
          <w:p w14:paraId="0CD55337" w14:textId="77777777" w:rsidR="00794948" w:rsidRPr="00A74244" w:rsidRDefault="00794948" w:rsidP="00794948">
            <w:pPr>
              <w:spacing w:before="100" w:beforeAutospacing="1" w:after="100" w:afterAutospacing="1" w:line="240" w:lineRule="auto"/>
              <w:ind w:firstLine="567"/>
              <w:jc w:val="center"/>
              <w:rPr>
                <w:rFonts w:ascii="Times New Roman" w:eastAsia="Times New Roman" w:hAnsi="Times New Roman" w:cs="Times New Roman"/>
                <w:sz w:val="18"/>
                <w:szCs w:val="18"/>
                <w:lang w:eastAsia="ru-RU"/>
              </w:rPr>
            </w:pPr>
          </w:p>
        </w:tc>
        <w:tc>
          <w:tcPr>
            <w:tcW w:w="1154" w:type="dxa"/>
            <w:vMerge/>
            <w:vAlign w:val="center"/>
            <w:hideMark/>
          </w:tcPr>
          <w:p w14:paraId="6EE6232B" w14:textId="77777777" w:rsidR="00794948" w:rsidRPr="00A74244" w:rsidRDefault="00794948" w:rsidP="00794948">
            <w:pPr>
              <w:spacing w:before="100" w:beforeAutospacing="1" w:after="100" w:afterAutospacing="1" w:line="240" w:lineRule="auto"/>
              <w:ind w:firstLine="567"/>
              <w:jc w:val="center"/>
              <w:rPr>
                <w:rFonts w:ascii="Times New Roman" w:eastAsia="Times New Roman" w:hAnsi="Times New Roman" w:cs="Times New Roman"/>
                <w:sz w:val="18"/>
                <w:szCs w:val="18"/>
                <w:lang w:eastAsia="ru-RU"/>
              </w:rPr>
            </w:pPr>
          </w:p>
        </w:tc>
        <w:tc>
          <w:tcPr>
            <w:tcW w:w="1288" w:type="dxa"/>
            <w:vAlign w:val="center"/>
            <w:hideMark/>
          </w:tcPr>
          <w:p w14:paraId="0DE01FAF"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A74244">
              <w:rPr>
                <w:rFonts w:ascii="Times New Roman" w:eastAsia="Times New Roman" w:hAnsi="Times New Roman" w:cs="Times New Roman"/>
                <w:sz w:val="18"/>
                <w:szCs w:val="18"/>
                <w:lang w:eastAsia="ru-RU"/>
              </w:rPr>
              <w:t>декабрь предыдущего года</w:t>
            </w:r>
          </w:p>
        </w:tc>
        <w:tc>
          <w:tcPr>
            <w:tcW w:w="1302" w:type="dxa"/>
            <w:vAlign w:val="center"/>
            <w:hideMark/>
          </w:tcPr>
          <w:p w14:paraId="6A2C482D"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A74244">
              <w:rPr>
                <w:rFonts w:ascii="Times New Roman" w:eastAsia="Times New Roman" w:hAnsi="Times New Roman" w:cs="Times New Roman"/>
                <w:sz w:val="18"/>
                <w:szCs w:val="18"/>
                <w:lang w:eastAsia="ru-RU"/>
              </w:rPr>
              <w:t>январь данного года</w:t>
            </w:r>
          </w:p>
        </w:tc>
        <w:tc>
          <w:tcPr>
            <w:tcW w:w="1097" w:type="dxa"/>
            <w:vAlign w:val="center"/>
          </w:tcPr>
          <w:p w14:paraId="0D9A2659" w14:textId="3D773C6A"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794948">
              <w:rPr>
                <w:rFonts w:ascii="Arial" w:eastAsia="Arial" w:hAnsi="Arial" w:cs="Arial"/>
                <w:color w:val="000000"/>
                <w:sz w:val="15"/>
                <w:szCs w:val="15"/>
              </w:rPr>
              <w:t>1,5 м</w:t>
            </w:r>
          </w:p>
        </w:tc>
        <w:tc>
          <w:tcPr>
            <w:tcW w:w="1089" w:type="dxa"/>
            <w:vAlign w:val="center"/>
          </w:tcPr>
          <w:p w14:paraId="12B822E3" w14:textId="4C54D0E5"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794948">
              <w:rPr>
                <w:rFonts w:ascii="Arial" w:eastAsia="Arial" w:hAnsi="Arial" w:cs="Arial"/>
                <w:sz w:val="15"/>
                <w:szCs w:val="15"/>
              </w:rPr>
              <w:t>2,0 м</w:t>
            </w:r>
          </w:p>
        </w:tc>
      </w:tr>
      <w:tr w:rsidR="00794948" w:rsidRPr="00794948" w14:paraId="379BA2B6" w14:textId="3D1F1CE1" w:rsidTr="00794948">
        <w:trPr>
          <w:tblCellSpacing w:w="15" w:type="dxa"/>
          <w:jc w:val="center"/>
        </w:trPr>
        <w:tc>
          <w:tcPr>
            <w:tcW w:w="1062" w:type="dxa"/>
            <w:vAlign w:val="center"/>
            <w:hideMark/>
          </w:tcPr>
          <w:p w14:paraId="214410E0"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1912</w:t>
            </w:r>
          </w:p>
        </w:tc>
        <w:tc>
          <w:tcPr>
            <w:tcW w:w="1127" w:type="dxa"/>
            <w:vAlign w:val="center"/>
            <w:hideMark/>
          </w:tcPr>
          <w:p w14:paraId="4B483525"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–5,6</w:t>
            </w:r>
          </w:p>
        </w:tc>
        <w:tc>
          <w:tcPr>
            <w:tcW w:w="1154" w:type="dxa"/>
            <w:vAlign w:val="center"/>
            <w:hideMark/>
          </w:tcPr>
          <w:p w14:paraId="2C2BA921"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21.XI</w:t>
            </w:r>
          </w:p>
        </w:tc>
        <w:tc>
          <w:tcPr>
            <w:tcW w:w="1288" w:type="dxa"/>
            <w:vAlign w:val="center"/>
            <w:hideMark/>
          </w:tcPr>
          <w:p w14:paraId="220424EA"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13</w:t>
            </w:r>
          </w:p>
        </w:tc>
        <w:tc>
          <w:tcPr>
            <w:tcW w:w="1302" w:type="dxa"/>
            <w:vAlign w:val="center"/>
            <w:hideMark/>
          </w:tcPr>
          <w:p w14:paraId="1408FB41"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15</w:t>
            </w:r>
          </w:p>
        </w:tc>
        <w:tc>
          <w:tcPr>
            <w:tcW w:w="1097" w:type="dxa"/>
            <w:shd w:val="clear" w:color="auto" w:fill="FFFFFF"/>
            <w:vAlign w:val="center"/>
          </w:tcPr>
          <w:p w14:paraId="284EE363" w14:textId="38D4136A"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794948">
              <w:rPr>
                <w:rFonts w:ascii="Arial" w:eastAsia="Arial" w:hAnsi="Arial" w:cs="Arial"/>
                <w:sz w:val="20"/>
                <w:szCs w:val="20"/>
              </w:rPr>
              <w:t>-1,01</w:t>
            </w:r>
          </w:p>
        </w:tc>
        <w:tc>
          <w:tcPr>
            <w:tcW w:w="1089" w:type="dxa"/>
            <w:shd w:val="clear" w:color="auto" w:fill="FFFFFF"/>
            <w:vAlign w:val="center"/>
          </w:tcPr>
          <w:p w14:paraId="6DA3C957" w14:textId="159AD7B4"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Pr>
                <w:rFonts w:ascii="Arial" w:eastAsia="Arial" w:hAnsi="Arial" w:cs="Arial"/>
                <w:sz w:val="20"/>
                <w:szCs w:val="20"/>
              </w:rPr>
              <w:t xml:space="preserve">- </w:t>
            </w:r>
            <w:r w:rsidRPr="00794948">
              <w:rPr>
                <w:rFonts w:ascii="Arial" w:eastAsia="Arial" w:hAnsi="Arial" w:cs="Arial"/>
                <w:sz w:val="20"/>
                <w:szCs w:val="20"/>
              </w:rPr>
              <w:t>0,93</w:t>
            </w:r>
          </w:p>
        </w:tc>
      </w:tr>
      <w:tr w:rsidR="00794948" w:rsidRPr="00794948" w14:paraId="5FE75FA3" w14:textId="3F6FF422" w:rsidTr="00794948">
        <w:trPr>
          <w:tblCellSpacing w:w="15" w:type="dxa"/>
          <w:jc w:val="center"/>
        </w:trPr>
        <w:tc>
          <w:tcPr>
            <w:tcW w:w="1062" w:type="dxa"/>
            <w:vAlign w:val="center"/>
            <w:hideMark/>
          </w:tcPr>
          <w:p w14:paraId="68BDFF80"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1913</w:t>
            </w:r>
          </w:p>
        </w:tc>
        <w:tc>
          <w:tcPr>
            <w:tcW w:w="1127" w:type="dxa"/>
            <w:vAlign w:val="center"/>
            <w:hideMark/>
          </w:tcPr>
          <w:p w14:paraId="5BFFB41B"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–6,1</w:t>
            </w:r>
          </w:p>
        </w:tc>
        <w:tc>
          <w:tcPr>
            <w:tcW w:w="1154" w:type="dxa"/>
            <w:vAlign w:val="center"/>
            <w:hideMark/>
          </w:tcPr>
          <w:p w14:paraId="7BAD4B25"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20.X</w:t>
            </w:r>
          </w:p>
        </w:tc>
        <w:tc>
          <w:tcPr>
            <w:tcW w:w="1288" w:type="dxa"/>
            <w:vAlign w:val="center"/>
            <w:hideMark/>
          </w:tcPr>
          <w:p w14:paraId="4228B464"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5</w:t>
            </w:r>
          </w:p>
        </w:tc>
        <w:tc>
          <w:tcPr>
            <w:tcW w:w="1302" w:type="dxa"/>
            <w:vAlign w:val="center"/>
            <w:hideMark/>
          </w:tcPr>
          <w:p w14:paraId="2E9D342D"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8</w:t>
            </w:r>
          </w:p>
        </w:tc>
        <w:tc>
          <w:tcPr>
            <w:tcW w:w="1097" w:type="dxa"/>
            <w:shd w:val="clear" w:color="auto" w:fill="FFFFFF"/>
            <w:vAlign w:val="center"/>
          </w:tcPr>
          <w:p w14:paraId="50820118" w14:textId="3AF9A226"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794948">
              <w:rPr>
                <w:rFonts w:ascii="Arial" w:eastAsia="Arial" w:hAnsi="Arial" w:cs="Arial"/>
                <w:sz w:val="20"/>
                <w:szCs w:val="20"/>
              </w:rPr>
              <w:t>-2,33</w:t>
            </w:r>
          </w:p>
        </w:tc>
        <w:tc>
          <w:tcPr>
            <w:tcW w:w="1089" w:type="dxa"/>
            <w:shd w:val="clear" w:color="auto" w:fill="FFFFFF"/>
            <w:vAlign w:val="center"/>
          </w:tcPr>
          <w:p w14:paraId="44F59AFC" w14:textId="38EBA4EC"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794948">
              <w:rPr>
                <w:rFonts w:ascii="Arial" w:eastAsia="Arial" w:hAnsi="Arial" w:cs="Arial"/>
                <w:color w:val="000000"/>
                <w:sz w:val="20"/>
                <w:szCs w:val="20"/>
              </w:rPr>
              <w:t>-1,91</w:t>
            </w:r>
          </w:p>
        </w:tc>
      </w:tr>
      <w:tr w:rsidR="00794948" w:rsidRPr="00794948" w14:paraId="38D5A662" w14:textId="1D479F33" w:rsidTr="00794948">
        <w:trPr>
          <w:tblCellSpacing w:w="15" w:type="dxa"/>
          <w:jc w:val="center"/>
        </w:trPr>
        <w:tc>
          <w:tcPr>
            <w:tcW w:w="1062" w:type="dxa"/>
            <w:vAlign w:val="center"/>
            <w:hideMark/>
          </w:tcPr>
          <w:p w14:paraId="4A4CE062"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1914</w:t>
            </w:r>
          </w:p>
        </w:tc>
        <w:tc>
          <w:tcPr>
            <w:tcW w:w="1127" w:type="dxa"/>
            <w:vAlign w:val="center"/>
            <w:hideMark/>
          </w:tcPr>
          <w:p w14:paraId="0248E639"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–4,7</w:t>
            </w:r>
          </w:p>
        </w:tc>
        <w:tc>
          <w:tcPr>
            <w:tcW w:w="1154" w:type="dxa"/>
            <w:vAlign w:val="center"/>
            <w:hideMark/>
          </w:tcPr>
          <w:p w14:paraId="41B4CB49"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30.X</w:t>
            </w:r>
          </w:p>
        </w:tc>
        <w:tc>
          <w:tcPr>
            <w:tcW w:w="1288" w:type="dxa"/>
            <w:vAlign w:val="center"/>
            <w:hideMark/>
          </w:tcPr>
          <w:p w14:paraId="4FE77A4D"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24</w:t>
            </w:r>
          </w:p>
        </w:tc>
        <w:tc>
          <w:tcPr>
            <w:tcW w:w="1302" w:type="dxa"/>
            <w:vAlign w:val="center"/>
            <w:hideMark/>
          </w:tcPr>
          <w:p w14:paraId="7E4BB116"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26</w:t>
            </w:r>
          </w:p>
        </w:tc>
        <w:tc>
          <w:tcPr>
            <w:tcW w:w="1097" w:type="dxa"/>
            <w:shd w:val="clear" w:color="auto" w:fill="FFFFFF"/>
            <w:vAlign w:val="center"/>
          </w:tcPr>
          <w:p w14:paraId="51A6694F" w14:textId="15CE6113"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794948">
              <w:rPr>
                <w:rFonts w:ascii="Arial" w:eastAsia="Arial" w:hAnsi="Arial" w:cs="Arial"/>
                <w:color w:val="000000"/>
                <w:sz w:val="20"/>
                <w:szCs w:val="20"/>
              </w:rPr>
              <w:t>-0,29</w:t>
            </w:r>
          </w:p>
        </w:tc>
        <w:tc>
          <w:tcPr>
            <w:tcW w:w="1089" w:type="dxa"/>
            <w:shd w:val="clear" w:color="auto" w:fill="FFFFFF"/>
            <w:vAlign w:val="center"/>
          </w:tcPr>
          <w:p w14:paraId="5FB31F59" w14:textId="41D7F9E7"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Pr>
                <w:rFonts w:ascii="Arial" w:eastAsia="Arial" w:hAnsi="Arial" w:cs="Arial"/>
                <w:color w:val="2B2D31"/>
                <w:sz w:val="20"/>
                <w:szCs w:val="20"/>
              </w:rPr>
              <w:t xml:space="preserve">- </w:t>
            </w:r>
            <w:r w:rsidRPr="00794948">
              <w:rPr>
                <w:rFonts w:ascii="Arial" w:eastAsia="Arial" w:hAnsi="Arial" w:cs="Arial"/>
                <w:color w:val="2B2D31"/>
                <w:sz w:val="20"/>
                <w:szCs w:val="20"/>
              </w:rPr>
              <w:t>0,48</w:t>
            </w:r>
          </w:p>
        </w:tc>
      </w:tr>
      <w:tr w:rsidR="00794948" w:rsidRPr="00794948" w14:paraId="21649CB4" w14:textId="75C67F88" w:rsidTr="00794948">
        <w:trPr>
          <w:tblCellSpacing w:w="15" w:type="dxa"/>
          <w:jc w:val="center"/>
        </w:trPr>
        <w:tc>
          <w:tcPr>
            <w:tcW w:w="1062" w:type="dxa"/>
            <w:vAlign w:val="center"/>
            <w:hideMark/>
          </w:tcPr>
          <w:p w14:paraId="775CCE25"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1915</w:t>
            </w:r>
          </w:p>
        </w:tc>
        <w:tc>
          <w:tcPr>
            <w:tcW w:w="1127" w:type="dxa"/>
            <w:vAlign w:val="center"/>
            <w:hideMark/>
          </w:tcPr>
          <w:p w14:paraId="3E5D6BC2"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–6,5</w:t>
            </w:r>
          </w:p>
        </w:tc>
        <w:tc>
          <w:tcPr>
            <w:tcW w:w="1154" w:type="dxa"/>
            <w:vAlign w:val="center"/>
            <w:hideMark/>
          </w:tcPr>
          <w:p w14:paraId="20FBD74E"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5.X</w:t>
            </w:r>
          </w:p>
        </w:tc>
        <w:tc>
          <w:tcPr>
            <w:tcW w:w="1288" w:type="dxa"/>
            <w:vAlign w:val="center"/>
            <w:hideMark/>
          </w:tcPr>
          <w:p w14:paraId="787F9F67"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14</w:t>
            </w:r>
          </w:p>
        </w:tc>
        <w:tc>
          <w:tcPr>
            <w:tcW w:w="1302" w:type="dxa"/>
            <w:vAlign w:val="center"/>
            <w:hideMark/>
          </w:tcPr>
          <w:p w14:paraId="53132AFA"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16</w:t>
            </w:r>
          </w:p>
        </w:tc>
        <w:tc>
          <w:tcPr>
            <w:tcW w:w="1097" w:type="dxa"/>
            <w:shd w:val="clear" w:color="auto" w:fill="FFFFFF"/>
            <w:vAlign w:val="center"/>
          </w:tcPr>
          <w:p w14:paraId="6CDC8FFD" w14:textId="296EE481"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794948">
              <w:rPr>
                <w:rFonts w:ascii="Arial" w:eastAsia="Arial" w:hAnsi="Arial" w:cs="Arial"/>
                <w:color w:val="000000"/>
                <w:sz w:val="20"/>
                <w:szCs w:val="20"/>
              </w:rPr>
              <w:t>-1,28</w:t>
            </w:r>
          </w:p>
        </w:tc>
        <w:tc>
          <w:tcPr>
            <w:tcW w:w="1089" w:type="dxa"/>
            <w:shd w:val="clear" w:color="auto" w:fill="FFFFFF"/>
            <w:vAlign w:val="center"/>
          </w:tcPr>
          <w:p w14:paraId="5B177B51" w14:textId="26D7AFDF"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794948">
              <w:rPr>
                <w:rFonts w:ascii="Arial" w:eastAsia="Arial" w:hAnsi="Arial" w:cs="Arial"/>
                <w:color w:val="000000"/>
                <w:sz w:val="20"/>
                <w:szCs w:val="20"/>
              </w:rPr>
              <w:t>-1,14</w:t>
            </w:r>
          </w:p>
        </w:tc>
      </w:tr>
      <w:tr w:rsidR="00794948" w:rsidRPr="00794948" w14:paraId="70783F72" w14:textId="2EE2B675" w:rsidTr="00794948">
        <w:trPr>
          <w:tblCellSpacing w:w="15" w:type="dxa"/>
          <w:jc w:val="center"/>
        </w:trPr>
        <w:tc>
          <w:tcPr>
            <w:tcW w:w="1062" w:type="dxa"/>
            <w:vAlign w:val="center"/>
            <w:hideMark/>
          </w:tcPr>
          <w:p w14:paraId="2BDC5DBD"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1916</w:t>
            </w:r>
          </w:p>
        </w:tc>
        <w:tc>
          <w:tcPr>
            <w:tcW w:w="1127" w:type="dxa"/>
            <w:vAlign w:val="center"/>
            <w:hideMark/>
          </w:tcPr>
          <w:p w14:paraId="4004E5EA"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–4,4</w:t>
            </w:r>
          </w:p>
        </w:tc>
        <w:tc>
          <w:tcPr>
            <w:tcW w:w="1154" w:type="dxa"/>
            <w:vAlign w:val="center"/>
            <w:hideMark/>
          </w:tcPr>
          <w:p w14:paraId="16F51C13"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2.XI</w:t>
            </w:r>
          </w:p>
        </w:tc>
        <w:tc>
          <w:tcPr>
            <w:tcW w:w="1288" w:type="dxa"/>
            <w:vAlign w:val="center"/>
            <w:hideMark/>
          </w:tcPr>
          <w:p w14:paraId="5442C51D"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20</w:t>
            </w:r>
          </w:p>
        </w:tc>
        <w:tc>
          <w:tcPr>
            <w:tcW w:w="1302" w:type="dxa"/>
            <w:vAlign w:val="center"/>
            <w:hideMark/>
          </w:tcPr>
          <w:p w14:paraId="2090DCED"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28</w:t>
            </w:r>
          </w:p>
        </w:tc>
        <w:tc>
          <w:tcPr>
            <w:tcW w:w="1097" w:type="dxa"/>
            <w:shd w:val="clear" w:color="auto" w:fill="FFFFFF"/>
            <w:vAlign w:val="center"/>
          </w:tcPr>
          <w:p w14:paraId="0B2DF1BC" w14:textId="1E40F119"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794948">
              <w:rPr>
                <w:rFonts w:ascii="Arial" w:eastAsia="Arial" w:hAnsi="Arial" w:cs="Arial"/>
                <w:color w:val="000000"/>
                <w:sz w:val="20"/>
                <w:szCs w:val="20"/>
              </w:rPr>
              <w:t>-1,01</w:t>
            </w:r>
          </w:p>
        </w:tc>
        <w:tc>
          <w:tcPr>
            <w:tcW w:w="1089" w:type="dxa"/>
            <w:shd w:val="clear" w:color="auto" w:fill="FFFFFF"/>
            <w:vAlign w:val="center"/>
          </w:tcPr>
          <w:p w14:paraId="4A7E6CC9" w14:textId="3B82CE69"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794948">
              <w:rPr>
                <w:rFonts w:ascii="Arial" w:eastAsia="Arial" w:hAnsi="Arial" w:cs="Arial"/>
                <w:color w:val="2B2D31"/>
                <w:sz w:val="20"/>
                <w:szCs w:val="20"/>
              </w:rPr>
              <w:t>-1,02</w:t>
            </w:r>
          </w:p>
        </w:tc>
      </w:tr>
      <w:tr w:rsidR="00794948" w:rsidRPr="00794948" w14:paraId="27CAAD95" w14:textId="6F204364" w:rsidTr="00794948">
        <w:trPr>
          <w:tblCellSpacing w:w="15" w:type="dxa"/>
          <w:jc w:val="center"/>
        </w:trPr>
        <w:tc>
          <w:tcPr>
            <w:tcW w:w="1062" w:type="dxa"/>
            <w:vAlign w:val="center"/>
            <w:hideMark/>
          </w:tcPr>
          <w:p w14:paraId="5026DFF7"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1917</w:t>
            </w:r>
          </w:p>
        </w:tc>
        <w:tc>
          <w:tcPr>
            <w:tcW w:w="1127" w:type="dxa"/>
            <w:vAlign w:val="center"/>
            <w:hideMark/>
          </w:tcPr>
          <w:p w14:paraId="7E6AE1C4"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–4,4</w:t>
            </w:r>
          </w:p>
        </w:tc>
        <w:tc>
          <w:tcPr>
            <w:tcW w:w="1154" w:type="dxa"/>
            <w:vAlign w:val="center"/>
            <w:hideMark/>
          </w:tcPr>
          <w:p w14:paraId="656410A4"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15.X</w:t>
            </w:r>
          </w:p>
        </w:tc>
        <w:tc>
          <w:tcPr>
            <w:tcW w:w="1288" w:type="dxa"/>
            <w:vAlign w:val="center"/>
            <w:hideMark/>
          </w:tcPr>
          <w:p w14:paraId="4ADF47E8"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26</w:t>
            </w:r>
          </w:p>
        </w:tc>
        <w:tc>
          <w:tcPr>
            <w:tcW w:w="1302" w:type="dxa"/>
            <w:vAlign w:val="center"/>
            <w:hideMark/>
          </w:tcPr>
          <w:p w14:paraId="72D6716F"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29</w:t>
            </w:r>
          </w:p>
        </w:tc>
        <w:tc>
          <w:tcPr>
            <w:tcW w:w="1097" w:type="dxa"/>
            <w:tcBorders>
              <w:left w:val="single" w:sz="4" w:space="0" w:color="auto"/>
            </w:tcBorders>
            <w:shd w:val="clear" w:color="auto" w:fill="FFFFFF"/>
            <w:vAlign w:val="center"/>
          </w:tcPr>
          <w:p w14:paraId="0A6D617E" w14:textId="3C6E0374"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794948">
              <w:rPr>
                <w:rFonts w:ascii="Arial" w:eastAsia="Arial" w:hAnsi="Arial" w:cs="Arial"/>
                <w:color w:val="000000"/>
                <w:sz w:val="20"/>
                <w:szCs w:val="20"/>
              </w:rPr>
              <w:t>-0,25</w:t>
            </w:r>
          </w:p>
        </w:tc>
        <w:tc>
          <w:tcPr>
            <w:tcW w:w="1089" w:type="dxa"/>
            <w:shd w:val="clear" w:color="auto" w:fill="FFFFFF"/>
            <w:vAlign w:val="center"/>
          </w:tcPr>
          <w:p w14:paraId="43C65481" w14:textId="2435682A"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794948">
              <w:rPr>
                <w:rFonts w:ascii="Arial" w:eastAsia="Arial" w:hAnsi="Arial" w:cs="Arial"/>
                <w:color w:val="2B2D31"/>
                <w:sz w:val="20"/>
                <w:szCs w:val="20"/>
              </w:rPr>
              <w:t>-0,19</w:t>
            </w:r>
          </w:p>
        </w:tc>
      </w:tr>
      <w:tr w:rsidR="00794948" w:rsidRPr="00794948" w14:paraId="4AA99B52" w14:textId="2AA4B866" w:rsidTr="00794948">
        <w:trPr>
          <w:tblCellSpacing w:w="15" w:type="dxa"/>
          <w:jc w:val="center"/>
        </w:trPr>
        <w:tc>
          <w:tcPr>
            <w:tcW w:w="1062" w:type="dxa"/>
            <w:vAlign w:val="center"/>
            <w:hideMark/>
          </w:tcPr>
          <w:p w14:paraId="2571E327"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1918</w:t>
            </w:r>
          </w:p>
        </w:tc>
        <w:tc>
          <w:tcPr>
            <w:tcW w:w="1127" w:type="dxa"/>
            <w:vAlign w:val="center"/>
            <w:hideMark/>
          </w:tcPr>
          <w:p w14:paraId="1D242796"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–4,7</w:t>
            </w:r>
          </w:p>
        </w:tc>
        <w:tc>
          <w:tcPr>
            <w:tcW w:w="1154" w:type="dxa"/>
            <w:vAlign w:val="center"/>
            <w:hideMark/>
          </w:tcPr>
          <w:p w14:paraId="0F0F65DC"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17.X</w:t>
            </w:r>
          </w:p>
        </w:tc>
        <w:tc>
          <w:tcPr>
            <w:tcW w:w="1288" w:type="dxa"/>
            <w:vAlign w:val="center"/>
            <w:hideMark/>
          </w:tcPr>
          <w:p w14:paraId="5CC35D85"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30</w:t>
            </w:r>
          </w:p>
        </w:tc>
        <w:tc>
          <w:tcPr>
            <w:tcW w:w="1302" w:type="dxa"/>
            <w:vAlign w:val="center"/>
            <w:hideMark/>
          </w:tcPr>
          <w:p w14:paraId="4DE7A4C9"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30</w:t>
            </w:r>
          </w:p>
        </w:tc>
        <w:tc>
          <w:tcPr>
            <w:tcW w:w="1097" w:type="dxa"/>
            <w:tcBorders>
              <w:left w:val="single" w:sz="4" w:space="0" w:color="auto"/>
            </w:tcBorders>
            <w:shd w:val="clear" w:color="auto" w:fill="FFFFFF"/>
            <w:vAlign w:val="center"/>
          </w:tcPr>
          <w:p w14:paraId="784ACEF7" w14:textId="63875BE5"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794948">
              <w:rPr>
                <w:rFonts w:ascii="Arial" w:eastAsia="Arial" w:hAnsi="Arial" w:cs="Arial"/>
                <w:color w:val="000000"/>
                <w:sz w:val="20"/>
                <w:szCs w:val="20"/>
              </w:rPr>
              <w:t>0,20</w:t>
            </w:r>
          </w:p>
        </w:tc>
        <w:tc>
          <w:tcPr>
            <w:tcW w:w="1089" w:type="dxa"/>
            <w:shd w:val="clear" w:color="auto" w:fill="FFFFFF"/>
            <w:vAlign w:val="center"/>
          </w:tcPr>
          <w:p w14:paraId="0C42EB3D" w14:textId="2FE9DAD1"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794948">
              <w:rPr>
                <w:rFonts w:ascii="Arial" w:eastAsia="Arial" w:hAnsi="Arial" w:cs="Arial"/>
                <w:color w:val="000000"/>
                <w:sz w:val="20"/>
                <w:szCs w:val="20"/>
              </w:rPr>
              <w:t>0,01</w:t>
            </w:r>
          </w:p>
        </w:tc>
      </w:tr>
      <w:tr w:rsidR="00794948" w:rsidRPr="00794948" w14:paraId="01C5679F" w14:textId="7E472FE4" w:rsidTr="00794948">
        <w:trPr>
          <w:tblCellSpacing w:w="15" w:type="dxa"/>
          <w:jc w:val="center"/>
        </w:trPr>
        <w:tc>
          <w:tcPr>
            <w:tcW w:w="1062" w:type="dxa"/>
            <w:vAlign w:val="center"/>
            <w:hideMark/>
          </w:tcPr>
          <w:p w14:paraId="67B86CA2"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1919</w:t>
            </w:r>
          </w:p>
        </w:tc>
        <w:tc>
          <w:tcPr>
            <w:tcW w:w="1127" w:type="dxa"/>
            <w:vAlign w:val="center"/>
            <w:hideMark/>
          </w:tcPr>
          <w:p w14:paraId="292C6682"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–5,0</w:t>
            </w:r>
          </w:p>
        </w:tc>
        <w:tc>
          <w:tcPr>
            <w:tcW w:w="1154" w:type="dxa"/>
            <w:vAlign w:val="center"/>
            <w:hideMark/>
          </w:tcPr>
          <w:p w14:paraId="27655308"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25.X</w:t>
            </w:r>
          </w:p>
        </w:tc>
        <w:tc>
          <w:tcPr>
            <w:tcW w:w="1288" w:type="dxa"/>
            <w:vAlign w:val="center"/>
            <w:hideMark/>
          </w:tcPr>
          <w:p w14:paraId="752F3085"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26</w:t>
            </w:r>
          </w:p>
        </w:tc>
        <w:tc>
          <w:tcPr>
            <w:tcW w:w="1302" w:type="dxa"/>
            <w:vAlign w:val="center"/>
            <w:hideMark/>
          </w:tcPr>
          <w:p w14:paraId="2E655D9F" w14:textId="77777777" w:rsidR="00794948" w:rsidRPr="00A74244"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A74244">
              <w:rPr>
                <w:rFonts w:ascii="Times New Roman" w:eastAsia="Times New Roman" w:hAnsi="Times New Roman" w:cs="Times New Roman"/>
                <w:lang w:eastAsia="ru-RU"/>
              </w:rPr>
              <w:t>28</w:t>
            </w:r>
          </w:p>
        </w:tc>
        <w:tc>
          <w:tcPr>
            <w:tcW w:w="1097" w:type="dxa"/>
            <w:tcBorders>
              <w:left w:val="single" w:sz="4" w:space="0" w:color="auto"/>
            </w:tcBorders>
            <w:shd w:val="clear" w:color="auto" w:fill="FFFFFF"/>
            <w:vAlign w:val="center"/>
          </w:tcPr>
          <w:p w14:paraId="48576F4B" w14:textId="5ADD4977"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sidRPr="00794948">
              <w:rPr>
                <w:rFonts w:ascii="Arial" w:eastAsia="Arial" w:hAnsi="Arial" w:cs="Arial"/>
                <w:color w:val="000000"/>
                <w:sz w:val="20"/>
                <w:szCs w:val="20"/>
              </w:rPr>
              <w:t>-0,08</w:t>
            </w:r>
          </w:p>
        </w:tc>
        <w:tc>
          <w:tcPr>
            <w:tcW w:w="1089" w:type="dxa"/>
            <w:shd w:val="clear" w:color="auto" w:fill="FFFFFF"/>
            <w:vAlign w:val="center"/>
          </w:tcPr>
          <w:p w14:paraId="0C052888" w14:textId="684D6269" w:rsidR="00794948" w:rsidRPr="00794948" w:rsidRDefault="00794948" w:rsidP="00794948">
            <w:pPr>
              <w:spacing w:before="100" w:beforeAutospacing="1" w:after="100" w:afterAutospacing="1" w:line="240" w:lineRule="auto"/>
              <w:jc w:val="center"/>
              <w:rPr>
                <w:rFonts w:ascii="Times New Roman" w:eastAsia="Times New Roman" w:hAnsi="Times New Roman" w:cs="Times New Roman"/>
                <w:lang w:eastAsia="ru-RU"/>
              </w:rPr>
            </w:pPr>
            <w:r>
              <w:rPr>
                <w:rFonts w:ascii="Arial" w:eastAsia="Arial" w:hAnsi="Arial" w:cs="Arial"/>
                <w:sz w:val="20"/>
                <w:szCs w:val="20"/>
              </w:rPr>
              <w:t xml:space="preserve">- </w:t>
            </w:r>
            <w:r w:rsidRPr="00794948">
              <w:rPr>
                <w:rFonts w:ascii="Arial" w:eastAsia="Arial" w:hAnsi="Arial" w:cs="Arial"/>
                <w:sz w:val="20"/>
                <w:szCs w:val="20"/>
              </w:rPr>
              <w:t>0,26</w:t>
            </w:r>
          </w:p>
        </w:tc>
      </w:tr>
    </w:tbl>
    <w:p w14:paraId="3390ACCC" w14:textId="683EDCB0" w:rsidR="00350861" w:rsidRPr="00350861" w:rsidRDefault="00350861" w:rsidP="00350861">
      <w:pPr>
        <w:spacing w:before="100" w:beforeAutospacing="1" w:after="100" w:afterAutospacing="1" w:line="240" w:lineRule="auto"/>
        <w:ind w:firstLine="567"/>
        <w:jc w:val="both"/>
        <w:rPr>
          <w:rFonts w:ascii="Times New Roman" w:eastAsia="Times New Roman" w:hAnsi="Times New Roman" w:cs="Times New Roman"/>
          <w:lang w:eastAsia="ru-RU"/>
        </w:rPr>
      </w:pPr>
      <w:r w:rsidRPr="00350861">
        <w:rPr>
          <w:rFonts w:ascii="Times New Roman" w:eastAsia="Times New Roman" w:hAnsi="Times New Roman" w:cs="Times New Roman"/>
          <w:lang w:eastAsia="ru-RU"/>
        </w:rPr>
        <w:lastRenderedPageBreak/>
        <w:t>Анализируя приведённые данные, М. И. Сумгин писал [341]:</w:t>
      </w:r>
      <w:r>
        <w:rPr>
          <w:rFonts w:ascii="Times New Roman" w:eastAsia="Times New Roman" w:hAnsi="Times New Roman" w:cs="Times New Roman"/>
          <w:lang w:eastAsia="ru-RU"/>
        </w:rPr>
        <w:t xml:space="preserve"> </w:t>
      </w:r>
      <w:r w:rsidRPr="00350861">
        <w:rPr>
          <w:rFonts w:ascii="Times New Roman" w:eastAsia="Times New Roman" w:hAnsi="Times New Roman" w:cs="Times New Roman"/>
          <w:lang w:eastAsia="ru-RU"/>
        </w:rPr>
        <w:t>«...приходится констатировать, что сумма высот снежного покрова за декабрь и январь в условиях Бомнака в большей степени определяет температуру почвы, чем средняя годовая температура воздуха» (стр. 161).</w:t>
      </w:r>
      <w:r>
        <w:rPr>
          <w:rFonts w:ascii="Times New Roman" w:eastAsia="Times New Roman" w:hAnsi="Times New Roman" w:cs="Times New Roman"/>
          <w:lang w:eastAsia="ru-RU"/>
        </w:rPr>
        <w:t xml:space="preserve"> </w:t>
      </w:r>
      <w:r w:rsidRPr="00350861">
        <w:rPr>
          <w:rFonts w:ascii="Times New Roman" w:eastAsia="Times New Roman" w:hAnsi="Times New Roman" w:cs="Times New Roman"/>
          <w:lang w:eastAsia="ru-RU"/>
        </w:rPr>
        <w:t>Несколько дальше, сопоставив почвенную температуру в разные годы с температурой воздуха и высотой снежного покрова, М. И. Сумгин сделал заключение, что</w:t>
      </w:r>
      <w:r>
        <w:rPr>
          <w:rFonts w:ascii="Times New Roman" w:eastAsia="Times New Roman" w:hAnsi="Times New Roman" w:cs="Times New Roman"/>
          <w:lang w:eastAsia="ru-RU"/>
        </w:rPr>
        <w:t xml:space="preserve"> </w:t>
      </w:r>
      <w:r w:rsidRPr="00350861">
        <w:rPr>
          <w:rFonts w:ascii="Times New Roman" w:eastAsia="Times New Roman" w:hAnsi="Times New Roman" w:cs="Times New Roman"/>
          <w:lang w:eastAsia="ru-RU"/>
        </w:rPr>
        <w:t>«...приведённые сопоставления являются ярким доказательством преобладания влияния зимнего снежного покрова по сравнению с температурой воздуха на термический режим в почве. По наблюдениям в Бомнаке можно судить, насколько был прав А. И. Воейков, указавший на громадное значение снежного покрова для температуры почвы, и насколько ошибался Г. И. Вильд, опиравшийся в своих рассуждениях о температурах почвы (в частности и в рассуждениях о вечной мерзлоте при определении её южной границы) только на температуру воздуха» (стр. 162).</w:t>
      </w:r>
    </w:p>
    <w:p w14:paraId="5041DD9C" w14:textId="77777777" w:rsidR="00350861" w:rsidRPr="00350861" w:rsidRDefault="00350861" w:rsidP="00350861">
      <w:pPr>
        <w:spacing w:before="100" w:beforeAutospacing="1" w:after="100" w:afterAutospacing="1" w:line="240" w:lineRule="auto"/>
        <w:ind w:firstLine="567"/>
        <w:jc w:val="both"/>
        <w:rPr>
          <w:rFonts w:ascii="Times New Roman" w:eastAsia="Times New Roman" w:hAnsi="Times New Roman" w:cs="Times New Roman"/>
          <w:lang w:eastAsia="ru-RU"/>
        </w:rPr>
      </w:pPr>
      <w:r w:rsidRPr="00350861">
        <w:rPr>
          <w:rFonts w:ascii="Times New Roman" w:eastAsia="Times New Roman" w:hAnsi="Times New Roman" w:cs="Times New Roman"/>
          <w:lang w:eastAsia="ru-RU"/>
        </w:rPr>
        <w:t>В тесной связи с исследованиями П. И. Колоскова и М. И. Сумгина находятся наблюдения В. Г. Петрова при изучении им наледей на Амуро-Якутской магистрали [286]. Эти наблюдения установили большую и непосредственную зависимость происхождения и активности наледей от высоты снежного покрова, а также дали возможность управления наледными процессами и разработки простых и в то же время надёжных мер борьбы с ними и их вредным влиянием на сооружения.</w:t>
      </w:r>
    </w:p>
    <w:p w14:paraId="09DF78CD" w14:textId="274E041A" w:rsidR="00350861" w:rsidRDefault="00350861" w:rsidP="00350861">
      <w:pPr>
        <w:spacing w:before="100" w:beforeAutospacing="1" w:after="100" w:afterAutospacing="1" w:line="240" w:lineRule="auto"/>
        <w:ind w:firstLine="567"/>
        <w:jc w:val="both"/>
        <w:rPr>
          <w:rFonts w:ascii="Times New Roman" w:eastAsia="Times New Roman" w:hAnsi="Times New Roman" w:cs="Times New Roman"/>
          <w:lang w:eastAsia="ru-RU"/>
        </w:rPr>
      </w:pPr>
      <w:r w:rsidRPr="00350861">
        <w:rPr>
          <w:rFonts w:ascii="Times New Roman" w:eastAsia="Times New Roman" w:hAnsi="Times New Roman" w:cs="Times New Roman"/>
          <w:lang w:eastAsia="ru-RU"/>
        </w:rPr>
        <w:t>Комментируя приведённые в табл. 4 и 5 данные П. И. Колоскова и М. И. Сумгина, В. Г. Петров пишет:</w:t>
      </w:r>
      <w:r w:rsidRPr="00350861">
        <w:rPr>
          <w:rFonts w:ascii="Times New Roman" w:eastAsia="Times New Roman" w:hAnsi="Times New Roman" w:cs="Times New Roman"/>
          <w:lang w:eastAsia="ru-RU"/>
        </w:rPr>
        <w:br/>
        <w:t>«Подобный термометрический эффект настолько знаменателен, что в вопросах почвенных температур (а стало быть, и в вопросе о наледях) не только нельзя обходить молчанием роль снежного покрова, но, наоборот, эту роль надо считать первостепенной» (стр. 103).</w:t>
      </w:r>
    </w:p>
    <w:p w14:paraId="1573F2B8" w14:textId="77777777" w:rsidR="00350861" w:rsidRPr="00350861" w:rsidRDefault="00350861" w:rsidP="00350861">
      <w:pPr>
        <w:spacing w:before="100" w:beforeAutospacing="1" w:after="100" w:afterAutospacing="1" w:line="240" w:lineRule="auto"/>
        <w:ind w:firstLine="567"/>
        <w:jc w:val="both"/>
        <w:rPr>
          <w:rFonts w:ascii="Times New Roman" w:eastAsia="Times New Roman" w:hAnsi="Times New Roman" w:cs="Times New Roman"/>
          <w:lang w:eastAsia="ru-RU"/>
        </w:rPr>
      </w:pPr>
      <w:r w:rsidRPr="00350861">
        <w:rPr>
          <w:rFonts w:ascii="Times New Roman" w:eastAsia="Times New Roman" w:hAnsi="Times New Roman" w:cs="Times New Roman"/>
          <w:lang w:eastAsia="ru-RU"/>
        </w:rPr>
        <w:t>Забегая немного вперёд, отметим, что исключительная роль снежного покрова в промерзании почвы либо остаётся неизвестной проектировщикам и строителям магистральных трубопроводов, либо известна, но при этом они опираются на данные о промерзании почвы под открытой, а не под снежной поверхностью.</w:t>
      </w:r>
    </w:p>
    <w:p w14:paraId="1C3327EE" w14:textId="77777777" w:rsidR="00350861" w:rsidRPr="00350861" w:rsidRDefault="00350861" w:rsidP="00350861">
      <w:pPr>
        <w:spacing w:before="100" w:beforeAutospacing="1" w:after="100" w:afterAutospacing="1" w:line="240" w:lineRule="auto"/>
        <w:ind w:firstLine="567"/>
        <w:jc w:val="both"/>
        <w:rPr>
          <w:rFonts w:ascii="Times New Roman" w:eastAsia="Times New Roman" w:hAnsi="Times New Roman" w:cs="Times New Roman"/>
          <w:lang w:eastAsia="ru-RU"/>
        </w:rPr>
      </w:pPr>
      <w:r w:rsidRPr="00350861">
        <w:rPr>
          <w:rFonts w:ascii="Times New Roman" w:eastAsia="Times New Roman" w:hAnsi="Times New Roman" w:cs="Times New Roman"/>
          <w:lang w:eastAsia="ru-RU"/>
        </w:rPr>
        <w:t>В связи с этим необходимо остановиться на данном вопросе, чтобы показать всю необоснованность существующей практики установления глубины заложения трубопроводов.</w:t>
      </w:r>
    </w:p>
    <w:p w14:paraId="718F99F1" w14:textId="77777777" w:rsidR="00350861" w:rsidRPr="00350861" w:rsidRDefault="00350861" w:rsidP="00350861">
      <w:pPr>
        <w:spacing w:before="100" w:beforeAutospacing="1" w:after="100" w:afterAutospacing="1" w:line="240" w:lineRule="auto"/>
        <w:ind w:firstLine="567"/>
        <w:jc w:val="both"/>
        <w:rPr>
          <w:rFonts w:ascii="Times New Roman" w:eastAsia="Times New Roman" w:hAnsi="Times New Roman" w:cs="Times New Roman"/>
          <w:lang w:eastAsia="ru-RU"/>
        </w:rPr>
      </w:pPr>
      <w:r w:rsidRPr="00350861">
        <w:rPr>
          <w:rFonts w:ascii="Times New Roman" w:eastAsia="Times New Roman" w:hAnsi="Times New Roman" w:cs="Times New Roman"/>
          <w:lang w:eastAsia="ru-RU"/>
        </w:rPr>
        <w:t>Как подтверждают многочисленные данные, роль снежного покрова в температурном режиме почвы зимой на территории Европейской части СССР исключительно велика. Однако эта роль до сих пор изучена весьма недостаточно, особенно в количественном отношении.</w:t>
      </w:r>
    </w:p>
    <w:p w14:paraId="2D11B381" w14:textId="77777777" w:rsidR="00350861" w:rsidRPr="00350861" w:rsidRDefault="00350861" w:rsidP="00350861">
      <w:pPr>
        <w:spacing w:before="100" w:beforeAutospacing="1" w:after="100" w:afterAutospacing="1" w:line="240" w:lineRule="auto"/>
        <w:ind w:firstLine="567"/>
        <w:jc w:val="both"/>
        <w:rPr>
          <w:rFonts w:ascii="Times New Roman" w:eastAsia="Times New Roman" w:hAnsi="Times New Roman" w:cs="Times New Roman"/>
          <w:lang w:eastAsia="ru-RU"/>
        </w:rPr>
      </w:pPr>
      <w:r w:rsidRPr="00350861">
        <w:rPr>
          <w:rFonts w:ascii="Times New Roman" w:eastAsia="Times New Roman" w:hAnsi="Times New Roman" w:cs="Times New Roman"/>
          <w:lang w:eastAsia="ru-RU"/>
        </w:rPr>
        <w:t>Правда, имеются некоторые приближённые данные грубо эмпирического характера, которые иногда используются для ориентировочных расчётов влияния снежного покрова на промерзание и оттаивание почвы. Так, по расчётам Г. И. Вильда, каждый сантиметр снежного покрова оказывает такое же теплозащитное действие, как слой почвы в два–три раза большей толщины. Это соотношение нередко применяется и в настоящее время для грубых оценочных расчётов.</w:t>
      </w:r>
    </w:p>
    <w:p w14:paraId="1B202692" w14:textId="77777777" w:rsidR="00350861" w:rsidRPr="00350861" w:rsidRDefault="00350861" w:rsidP="00350861">
      <w:pPr>
        <w:spacing w:before="100" w:beforeAutospacing="1" w:after="100" w:afterAutospacing="1" w:line="240" w:lineRule="auto"/>
        <w:ind w:firstLine="567"/>
        <w:jc w:val="both"/>
        <w:rPr>
          <w:rFonts w:ascii="Times New Roman" w:eastAsia="Times New Roman" w:hAnsi="Times New Roman" w:cs="Times New Roman"/>
          <w:lang w:eastAsia="ru-RU"/>
        </w:rPr>
      </w:pPr>
      <w:r w:rsidRPr="00350861">
        <w:rPr>
          <w:rFonts w:ascii="Times New Roman" w:eastAsia="Times New Roman" w:hAnsi="Times New Roman" w:cs="Times New Roman"/>
          <w:lang w:eastAsia="ru-RU"/>
        </w:rPr>
        <w:t>По вычислениям А. Хргиана [383], на Европейской части территории СССР 1 см средней толщины снежного покрова уменьшает охлаждение почвы примерно на 0,1 °C. Однако это весьма условная величина, которая может значительно изменяться даже в пределах одного и того же пункта из года в год — в зависимости от множества переменных факторов: температуры воздуха, мощности и плотности снежного покрова, времени его установления, влажности почвы, степени её прогрева в тёплый период и др.</w:t>
      </w:r>
    </w:p>
    <w:p w14:paraId="2D61C636" w14:textId="028B9E69" w:rsidR="00D4173C" w:rsidRPr="00D4173C" w:rsidRDefault="00D4173C" w:rsidP="00D4173C">
      <w:pPr>
        <w:spacing w:before="100" w:beforeAutospacing="1" w:after="100" w:afterAutospacing="1" w:line="240" w:lineRule="auto"/>
        <w:ind w:firstLine="567"/>
        <w:jc w:val="both"/>
        <w:rPr>
          <w:rFonts w:ascii="Times New Roman" w:eastAsia="Times New Roman" w:hAnsi="Times New Roman" w:cs="Times New Roman"/>
          <w:lang w:eastAsia="ru-RU"/>
        </w:rPr>
      </w:pPr>
      <w:r w:rsidRPr="00D4173C">
        <w:rPr>
          <w:rFonts w:ascii="Times New Roman" w:eastAsia="Times New Roman" w:hAnsi="Times New Roman" w:cs="Times New Roman"/>
          <w:lang w:eastAsia="ru-RU"/>
        </w:rPr>
        <w:t>Такая изменчивость объясняется высокой динамичностью снежного покрова как по его высоте, так и по плотности, а также из-за несовершенства данных метеорологических станций, особенно в части измерения плотности снежного покрова, которая имеет очень большое значение. Выразить её каким-либо постоянным соотношением не представляется возможным, поскольку высота и плотность снега непрерывно изменяются и сильно зависят от условий его выпадения и лежания.</w:t>
      </w:r>
    </w:p>
    <w:p w14:paraId="1AFDE1DB" w14:textId="77777777" w:rsidR="00D4173C" w:rsidRPr="00D4173C" w:rsidRDefault="00D4173C" w:rsidP="00D4173C">
      <w:pPr>
        <w:spacing w:before="100" w:beforeAutospacing="1" w:after="100" w:afterAutospacing="1" w:line="240" w:lineRule="auto"/>
        <w:ind w:firstLine="567"/>
        <w:jc w:val="both"/>
        <w:rPr>
          <w:rFonts w:ascii="Times New Roman" w:eastAsia="Times New Roman" w:hAnsi="Times New Roman" w:cs="Times New Roman"/>
          <w:lang w:eastAsia="ru-RU"/>
        </w:rPr>
      </w:pPr>
      <w:r w:rsidRPr="00D4173C">
        <w:rPr>
          <w:rFonts w:ascii="Times New Roman" w:eastAsia="Times New Roman" w:hAnsi="Times New Roman" w:cs="Times New Roman"/>
          <w:lang w:eastAsia="ru-RU"/>
        </w:rPr>
        <w:t>Плотность снега, как показывают наблюдения, колеблется в широких пределах. Свежевыпавший снег, особенно выпавший при тихой погоде и низкой температуре, обладает очень малой плотностью — порядка 0,125 и даже ниже. С течением времени, по мере увеличения мощности покрова и повышения температуры, плотность снега возрастает.</w:t>
      </w:r>
    </w:p>
    <w:p w14:paraId="18CE590A" w14:textId="77777777" w:rsidR="00D4173C" w:rsidRPr="00D4173C" w:rsidRDefault="00D4173C" w:rsidP="00D4173C">
      <w:pPr>
        <w:spacing w:before="100" w:beforeAutospacing="1" w:after="100" w:afterAutospacing="1" w:line="240" w:lineRule="auto"/>
        <w:ind w:firstLine="567"/>
        <w:jc w:val="both"/>
        <w:rPr>
          <w:rFonts w:ascii="Times New Roman" w:eastAsia="Times New Roman" w:hAnsi="Times New Roman" w:cs="Times New Roman"/>
          <w:lang w:eastAsia="ru-RU"/>
        </w:rPr>
      </w:pPr>
      <w:r w:rsidRPr="00D4173C">
        <w:rPr>
          <w:rFonts w:ascii="Times New Roman" w:eastAsia="Times New Roman" w:hAnsi="Times New Roman" w:cs="Times New Roman"/>
          <w:lang w:eastAsia="ru-RU"/>
        </w:rPr>
        <w:t>Так, по наблюдениям С. В. Шимановского на подмосковной станции Института мерзлотоведения им. В. А. Обручева АН СССР (близ Загорска) в 1950 году, высота и плотность снежного покрова изменялись следующим образом (табл. 6).</w:t>
      </w:r>
    </w:p>
    <w:p w14:paraId="77002771" w14:textId="7A3B3EFA" w:rsidR="00350861" w:rsidRPr="00350861" w:rsidRDefault="00D4173C" w:rsidP="00C97922">
      <w:pPr>
        <w:spacing w:before="100" w:beforeAutospacing="1" w:after="100" w:afterAutospacing="1" w:line="240" w:lineRule="auto"/>
        <w:ind w:firstLine="567"/>
        <w:jc w:val="both"/>
        <w:rPr>
          <w:rFonts w:ascii="Times New Roman" w:eastAsia="Times New Roman" w:hAnsi="Times New Roman" w:cs="Times New Roman"/>
          <w:lang w:eastAsia="ru-RU"/>
        </w:rPr>
      </w:pPr>
      <w:r w:rsidRPr="00D4173C">
        <w:rPr>
          <w:rFonts w:ascii="Times New Roman" w:eastAsia="Times New Roman" w:hAnsi="Times New Roman" w:cs="Times New Roman"/>
          <w:lang w:eastAsia="ru-RU"/>
        </w:rPr>
        <w:lastRenderedPageBreak/>
        <w:t>Плотность выпадающего снега зависит также от температуры воздуха в момент выпадения. По данным, приведённым Г. Д. Рихтером [303], плотность свежевыпавшего снега составляет при среднесуточной температуре воздуха</w:t>
      </w:r>
      <w:r>
        <w:rPr>
          <w:rFonts w:ascii="Times New Roman" w:eastAsia="Times New Roman" w:hAnsi="Times New Roman" w:cs="Times New Roman"/>
          <w:lang w:eastAsia="ru-RU"/>
        </w:rPr>
        <w:t>:</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97"/>
        <w:gridCol w:w="1434"/>
      </w:tblGrid>
      <w:tr w:rsidR="00C12CBD" w:rsidRPr="00C12CBD" w14:paraId="2E946D8C" w14:textId="77777777" w:rsidTr="00C97922">
        <w:trPr>
          <w:trHeight w:val="450"/>
          <w:tblHeader/>
          <w:tblCellSpacing w:w="15" w:type="dxa"/>
          <w:jc w:val="center"/>
        </w:trPr>
        <w:tc>
          <w:tcPr>
            <w:tcW w:w="1352" w:type="dxa"/>
            <w:vMerge w:val="restart"/>
            <w:vAlign w:val="center"/>
            <w:hideMark/>
          </w:tcPr>
          <w:p w14:paraId="03133FC1" w14:textId="4A2E85FC" w:rsidR="00C12CBD" w:rsidRPr="00C12CBD" w:rsidRDefault="00C12CBD" w:rsidP="00C97922">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12CBD">
              <w:rPr>
                <w:rFonts w:ascii="Times New Roman" w:eastAsia="Times New Roman" w:hAnsi="Times New Roman" w:cs="Times New Roman"/>
                <w:b/>
                <w:bCs/>
                <w:sz w:val="18"/>
                <w:szCs w:val="18"/>
                <w:lang w:eastAsia="ru-RU" w:bidi="ru-RU"/>
              </w:rPr>
              <w:t>Температура воздуха</w:t>
            </w:r>
          </w:p>
        </w:tc>
        <w:tc>
          <w:tcPr>
            <w:tcW w:w="1389" w:type="dxa"/>
            <w:vMerge w:val="restart"/>
            <w:vAlign w:val="center"/>
            <w:hideMark/>
          </w:tcPr>
          <w:p w14:paraId="148178B4" w14:textId="75D70037" w:rsidR="00C12CBD" w:rsidRPr="00C12CBD" w:rsidRDefault="00C12CBD" w:rsidP="00C97922">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12CBD">
              <w:rPr>
                <w:rFonts w:ascii="Times New Roman" w:eastAsia="Times New Roman" w:hAnsi="Times New Roman" w:cs="Times New Roman"/>
                <w:b/>
                <w:bCs/>
                <w:sz w:val="18"/>
                <w:szCs w:val="18"/>
                <w:lang w:eastAsia="ru-RU" w:bidi="ru-RU"/>
              </w:rPr>
              <w:t>Плотность</w:t>
            </w:r>
            <w:r w:rsidRPr="00C12CBD">
              <w:rPr>
                <w:rFonts w:ascii="Times New Roman" w:eastAsia="Times New Roman" w:hAnsi="Times New Roman" w:cs="Times New Roman"/>
                <w:b/>
                <w:bCs/>
                <w:sz w:val="18"/>
                <w:szCs w:val="18"/>
                <w:lang w:eastAsia="ru-RU" w:bidi="ru-RU"/>
              </w:rPr>
              <w:br/>
              <w:t>снега</w:t>
            </w:r>
          </w:p>
        </w:tc>
      </w:tr>
      <w:tr w:rsidR="00C12CBD" w:rsidRPr="00C12CBD" w14:paraId="6FA7B83D" w14:textId="77777777" w:rsidTr="00C97922">
        <w:trPr>
          <w:trHeight w:val="450"/>
          <w:tblCellSpacing w:w="15" w:type="dxa"/>
          <w:jc w:val="center"/>
        </w:trPr>
        <w:tc>
          <w:tcPr>
            <w:tcW w:w="1352" w:type="dxa"/>
            <w:vMerge/>
            <w:vAlign w:val="center"/>
            <w:hideMark/>
          </w:tcPr>
          <w:p w14:paraId="0F3B6AA1" w14:textId="77777777" w:rsidR="00C12CBD" w:rsidRPr="00C12CBD" w:rsidRDefault="00C12CBD" w:rsidP="00C97922">
            <w:pPr>
              <w:spacing w:before="100" w:beforeAutospacing="1" w:after="100" w:afterAutospacing="1" w:line="240" w:lineRule="auto"/>
              <w:ind w:firstLine="567"/>
              <w:jc w:val="center"/>
              <w:rPr>
                <w:rFonts w:ascii="Times New Roman" w:eastAsia="Times New Roman" w:hAnsi="Times New Roman" w:cs="Times New Roman"/>
                <w:sz w:val="18"/>
                <w:szCs w:val="18"/>
                <w:lang w:eastAsia="ru-RU"/>
              </w:rPr>
            </w:pPr>
          </w:p>
        </w:tc>
        <w:tc>
          <w:tcPr>
            <w:tcW w:w="1389" w:type="dxa"/>
            <w:vMerge/>
            <w:vAlign w:val="center"/>
            <w:hideMark/>
          </w:tcPr>
          <w:p w14:paraId="75766300" w14:textId="77777777" w:rsidR="00C12CBD" w:rsidRPr="00C12CBD" w:rsidRDefault="00C12CBD" w:rsidP="00C97922">
            <w:pPr>
              <w:spacing w:before="100" w:beforeAutospacing="1" w:after="100" w:afterAutospacing="1" w:line="240" w:lineRule="auto"/>
              <w:ind w:firstLine="567"/>
              <w:jc w:val="center"/>
              <w:rPr>
                <w:rFonts w:ascii="Times New Roman" w:eastAsia="Times New Roman" w:hAnsi="Times New Roman" w:cs="Times New Roman"/>
                <w:sz w:val="18"/>
                <w:szCs w:val="18"/>
                <w:lang w:eastAsia="ru-RU"/>
              </w:rPr>
            </w:pPr>
          </w:p>
        </w:tc>
      </w:tr>
      <w:tr w:rsidR="00C12CBD" w:rsidRPr="00C12CBD" w14:paraId="4130C056" w14:textId="77777777" w:rsidTr="00C97922">
        <w:trPr>
          <w:tblCellSpacing w:w="15" w:type="dxa"/>
          <w:jc w:val="center"/>
        </w:trPr>
        <w:tc>
          <w:tcPr>
            <w:tcW w:w="1352" w:type="dxa"/>
            <w:vAlign w:val="center"/>
            <w:hideMark/>
          </w:tcPr>
          <w:p w14:paraId="1053FC4A" w14:textId="7A3A64AC" w:rsidR="00C12CBD" w:rsidRPr="00C12CBD" w:rsidRDefault="00C12CBD" w:rsidP="00C97922">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12CBD">
              <w:rPr>
                <w:rFonts w:ascii="Times New Roman" w:eastAsia="Times New Roman" w:hAnsi="Times New Roman" w:cs="Times New Roman"/>
                <w:sz w:val="18"/>
                <w:szCs w:val="18"/>
                <w:lang w:eastAsia="ru-RU"/>
              </w:rPr>
              <w:t>8</w:t>
            </w:r>
          </w:p>
        </w:tc>
        <w:tc>
          <w:tcPr>
            <w:tcW w:w="1389" w:type="dxa"/>
            <w:vAlign w:val="center"/>
            <w:hideMark/>
          </w:tcPr>
          <w:p w14:paraId="01026DBE" w14:textId="3888D433" w:rsidR="00C12CBD" w:rsidRPr="00C12CBD" w:rsidRDefault="00C12CBD" w:rsidP="00C97922">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12CBD">
              <w:rPr>
                <w:rFonts w:ascii="Times New Roman" w:eastAsia="Times New Roman" w:hAnsi="Times New Roman" w:cs="Times New Roman"/>
                <w:sz w:val="18"/>
                <w:szCs w:val="18"/>
                <w:lang w:eastAsia="ru-RU"/>
              </w:rPr>
              <w:t>0,12</w:t>
            </w:r>
          </w:p>
        </w:tc>
      </w:tr>
      <w:tr w:rsidR="00C12CBD" w:rsidRPr="00C12CBD" w14:paraId="36BD8CF8" w14:textId="77777777" w:rsidTr="00C97922">
        <w:trPr>
          <w:tblCellSpacing w:w="15" w:type="dxa"/>
          <w:jc w:val="center"/>
        </w:trPr>
        <w:tc>
          <w:tcPr>
            <w:tcW w:w="1352" w:type="dxa"/>
            <w:vAlign w:val="center"/>
            <w:hideMark/>
          </w:tcPr>
          <w:p w14:paraId="064F6EA0" w14:textId="2DB46D53" w:rsidR="00C12CBD" w:rsidRPr="00C12CBD" w:rsidRDefault="00C12CBD" w:rsidP="00C97922">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12CBD">
              <w:rPr>
                <w:rFonts w:ascii="Times New Roman" w:eastAsia="Times New Roman" w:hAnsi="Times New Roman" w:cs="Times New Roman"/>
                <w:sz w:val="18"/>
                <w:szCs w:val="18"/>
                <w:lang w:eastAsia="ru-RU"/>
              </w:rPr>
              <w:t>- 2,3</w:t>
            </w:r>
          </w:p>
        </w:tc>
        <w:tc>
          <w:tcPr>
            <w:tcW w:w="1389" w:type="dxa"/>
            <w:vAlign w:val="center"/>
            <w:hideMark/>
          </w:tcPr>
          <w:p w14:paraId="30539943" w14:textId="6378F4CD" w:rsidR="00C12CBD" w:rsidRPr="00C12CBD" w:rsidRDefault="00C12CBD" w:rsidP="00C97922">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12CBD">
              <w:rPr>
                <w:rFonts w:ascii="Times New Roman" w:eastAsia="Times New Roman" w:hAnsi="Times New Roman" w:cs="Times New Roman"/>
                <w:sz w:val="18"/>
                <w:szCs w:val="18"/>
                <w:lang w:eastAsia="ru-RU"/>
              </w:rPr>
              <w:t>0,10</w:t>
            </w:r>
          </w:p>
        </w:tc>
      </w:tr>
      <w:tr w:rsidR="00C12CBD" w:rsidRPr="00C12CBD" w14:paraId="7D64E016" w14:textId="77777777" w:rsidTr="00C97922">
        <w:trPr>
          <w:tblCellSpacing w:w="15" w:type="dxa"/>
          <w:jc w:val="center"/>
        </w:trPr>
        <w:tc>
          <w:tcPr>
            <w:tcW w:w="1352" w:type="dxa"/>
            <w:vAlign w:val="center"/>
            <w:hideMark/>
          </w:tcPr>
          <w:p w14:paraId="20D5E7A7" w14:textId="50EE095D" w:rsidR="00C12CBD" w:rsidRPr="00C12CBD" w:rsidRDefault="00C12CBD" w:rsidP="00C97922">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12CBD">
              <w:rPr>
                <w:rFonts w:ascii="Times New Roman" w:eastAsia="Times New Roman" w:hAnsi="Times New Roman" w:cs="Times New Roman"/>
                <w:sz w:val="18"/>
                <w:szCs w:val="18"/>
                <w:lang w:eastAsia="ru-RU"/>
              </w:rPr>
              <w:t>- 5,4</w:t>
            </w:r>
          </w:p>
        </w:tc>
        <w:tc>
          <w:tcPr>
            <w:tcW w:w="1389" w:type="dxa"/>
            <w:vAlign w:val="center"/>
            <w:hideMark/>
          </w:tcPr>
          <w:p w14:paraId="4924B82D" w14:textId="05A060DA" w:rsidR="00C12CBD" w:rsidRPr="00C12CBD" w:rsidRDefault="00C12CBD" w:rsidP="00C97922">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C12CBD">
              <w:rPr>
                <w:rFonts w:ascii="Times New Roman" w:eastAsia="Times New Roman" w:hAnsi="Times New Roman" w:cs="Times New Roman"/>
                <w:sz w:val="18"/>
                <w:szCs w:val="18"/>
                <w:lang w:eastAsia="ru-RU"/>
              </w:rPr>
              <w:t>0,02</w:t>
            </w:r>
          </w:p>
        </w:tc>
      </w:tr>
    </w:tbl>
    <w:p w14:paraId="518FBC31" w14:textId="55E7FE2B" w:rsidR="00C12CBD" w:rsidRDefault="00C12CBD" w:rsidP="00C97922">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Дальше в течение зимы плотность снега изменяется в зависимости от</w:t>
      </w:r>
      <w:r>
        <w:rPr>
          <w:rFonts w:ascii="Times New Roman" w:eastAsia="Times New Roman" w:hAnsi="Times New Roman" w:cs="Times New Roman"/>
          <w:lang w:eastAsia="ru-RU" w:bidi="ru-RU"/>
        </w:rPr>
        <w:t xml:space="preserve"> </w:t>
      </w:r>
      <w:r w:rsidRPr="00C12CBD">
        <w:rPr>
          <w:rFonts w:ascii="Times New Roman" w:eastAsia="Times New Roman" w:hAnsi="Times New Roman" w:cs="Times New Roman"/>
          <w:lang w:eastAsia="ru-RU" w:bidi="ru-RU"/>
        </w:rPr>
        <w:t>температуры воздуха и, в большей степени, от влияния ветров. Метели</w:t>
      </w:r>
      <w:r>
        <w:rPr>
          <w:rFonts w:ascii="Times New Roman" w:eastAsia="Times New Roman" w:hAnsi="Times New Roman" w:cs="Times New Roman"/>
          <w:lang w:eastAsia="ru-RU" w:bidi="ru-RU"/>
        </w:rPr>
        <w:t xml:space="preserve"> </w:t>
      </w:r>
      <w:r w:rsidRPr="00C12CBD">
        <w:rPr>
          <w:rFonts w:ascii="Times New Roman" w:eastAsia="Times New Roman" w:hAnsi="Times New Roman" w:cs="Times New Roman"/>
          <w:lang w:eastAsia="ru-RU" w:bidi="ru-RU"/>
        </w:rPr>
        <w:t>и ветры даже средней силы могут очень быстро, и течение двух-трех</w:t>
      </w:r>
      <w:r>
        <w:rPr>
          <w:rFonts w:ascii="Times New Roman" w:eastAsia="Times New Roman" w:hAnsi="Times New Roman" w:cs="Times New Roman"/>
          <w:lang w:eastAsia="ru-RU" w:bidi="ru-RU"/>
        </w:rPr>
        <w:t xml:space="preserve"> </w:t>
      </w:r>
      <w:r w:rsidRPr="00C12CBD">
        <w:rPr>
          <w:rFonts w:ascii="Times New Roman" w:eastAsia="Times New Roman" w:hAnsi="Times New Roman" w:cs="Times New Roman"/>
          <w:lang w:eastAsia="ru-RU" w:bidi="ru-RU"/>
        </w:rPr>
        <w:t>дней уплотнить снежный покров настолько, что он выдерживает вес че</w:t>
      </w:r>
      <w:r w:rsidRPr="00C12CBD">
        <w:rPr>
          <w:rFonts w:ascii="Times New Roman" w:eastAsia="Times New Roman" w:hAnsi="Times New Roman" w:cs="Times New Roman"/>
          <w:lang w:eastAsia="ru-RU" w:bidi="ru-RU"/>
        </w:rPr>
        <w:softHyphen/>
        <w:t>ловека. Значение указанных выше данных определяется хотя бы уж</w:t>
      </w:r>
      <w:r>
        <w:rPr>
          <w:rFonts w:ascii="Times New Roman" w:eastAsia="Times New Roman" w:hAnsi="Times New Roman" w:cs="Times New Roman"/>
          <w:lang w:eastAsia="ru-RU" w:bidi="ru-RU"/>
        </w:rPr>
        <w:t xml:space="preserve">е </w:t>
      </w:r>
      <w:r w:rsidRPr="00C12CBD">
        <w:rPr>
          <w:rFonts w:ascii="Times New Roman" w:eastAsia="Times New Roman" w:hAnsi="Times New Roman" w:cs="Times New Roman"/>
          <w:lang w:eastAsia="ru-RU" w:bidi="ru-RU"/>
        </w:rPr>
        <w:t>тем, что коэффициент теплопроводности снега изменяется пропор</w:t>
      </w:r>
      <w:r>
        <w:rPr>
          <w:rFonts w:ascii="Times New Roman" w:eastAsia="Times New Roman" w:hAnsi="Times New Roman" w:cs="Times New Roman"/>
          <w:lang w:eastAsia="ru-RU" w:bidi="ru-RU"/>
        </w:rPr>
        <w:t>цио</w:t>
      </w:r>
      <w:r w:rsidRPr="00C12CBD">
        <w:rPr>
          <w:rFonts w:ascii="Times New Roman" w:eastAsia="Times New Roman" w:hAnsi="Times New Roman" w:cs="Times New Roman"/>
          <w:lang w:eastAsia="ru-RU" w:bidi="ru-RU"/>
        </w:rPr>
        <w:t>нально квадрату его плотности.</w:t>
      </w:r>
    </w:p>
    <w:p w14:paraId="400E9056" w14:textId="3C7E5F00" w:rsidR="00C12CBD" w:rsidRDefault="00C12CBD" w:rsidP="00C12CBD">
      <w:pPr>
        <w:spacing w:before="100" w:beforeAutospacing="1" w:after="100" w:afterAutospacing="1" w:line="240" w:lineRule="auto"/>
        <w:ind w:firstLine="567"/>
        <w:jc w:val="right"/>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Таблица 6</w:t>
      </w:r>
    </w:p>
    <w:p w14:paraId="576E1C36" w14:textId="30E5C3DC" w:rsidR="00C12CBD" w:rsidRPr="00C12CBD" w:rsidRDefault="00C12CBD" w:rsidP="00C12CBD">
      <w:pPr>
        <w:spacing w:before="100" w:beforeAutospacing="1" w:after="100" w:afterAutospacing="1" w:line="240" w:lineRule="auto"/>
        <w:jc w:val="right"/>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Высота снежного покрова и плотность снега по наблюдениям</w:t>
      </w:r>
      <w:r>
        <w:rPr>
          <w:rFonts w:ascii="Times New Roman" w:eastAsia="Times New Roman" w:hAnsi="Times New Roman" w:cs="Times New Roman"/>
          <w:lang w:eastAsia="ru-RU" w:bidi="ru-RU"/>
        </w:rPr>
        <w:t xml:space="preserve"> </w:t>
      </w:r>
      <w:r w:rsidRPr="00C12CBD">
        <w:rPr>
          <w:rFonts w:ascii="Times New Roman" w:eastAsia="Times New Roman" w:hAnsi="Times New Roman" w:cs="Times New Roman"/>
          <w:lang w:eastAsia="ru-RU" w:bidi="ru-RU"/>
        </w:rPr>
        <w:t>на Подмосковной станции Института мерзлотоведения в 1950 г.</w:t>
      </w:r>
    </w:p>
    <w:tbl>
      <w:tblPr>
        <w:tblW w:w="0" w:type="auto"/>
        <w:tblCellSpacing w:w="15"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33"/>
        <w:gridCol w:w="1572"/>
        <w:gridCol w:w="1323"/>
        <w:gridCol w:w="1349"/>
        <w:gridCol w:w="1535"/>
        <w:gridCol w:w="1247"/>
      </w:tblGrid>
      <w:tr w:rsidR="00C12CBD" w:rsidRPr="00C12CBD" w14:paraId="35A0BC3B" w14:textId="77777777" w:rsidTr="00C12CBD">
        <w:trPr>
          <w:tblHeader/>
          <w:tblCellSpacing w:w="15" w:type="dxa"/>
        </w:trPr>
        <w:tc>
          <w:tcPr>
            <w:tcW w:w="1288" w:type="dxa"/>
            <w:vMerge w:val="restart"/>
            <w:vAlign w:val="center"/>
            <w:hideMark/>
          </w:tcPr>
          <w:p w14:paraId="363D2CE4" w14:textId="40412B0E"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b/>
                <w:bCs/>
                <w:lang w:eastAsia="ru-RU" w:bidi="ru-RU"/>
              </w:rPr>
            </w:pPr>
            <w:r w:rsidRPr="00C12CBD">
              <w:rPr>
                <w:rFonts w:ascii="Times New Roman" w:eastAsia="Times New Roman" w:hAnsi="Times New Roman" w:cs="Times New Roman"/>
                <w:b/>
                <w:bCs/>
                <w:lang w:eastAsia="ru-RU" w:bidi="ru-RU"/>
              </w:rPr>
              <w:t>Месяцы и декады</w:t>
            </w:r>
            <w:r>
              <w:rPr>
                <w:rFonts w:ascii="Times New Roman" w:eastAsia="Times New Roman" w:hAnsi="Times New Roman" w:cs="Times New Roman"/>
                <w:b/>
                <w:bCs/>
                <w:lang w:eastAsia="ru-RU" w:bidi="ru-RU"/>
              </w:rPr>
              <w:t xml:space="preserve"> </w:t>
            </w:r>
            <w:r w:rsidRPr="00C12CBD">
              <w:rPr>
                <w:rFonts w:ascii="Times New Roman" w:eastAsia="Times New Roman" w:hAnsi="Times New Roman" w:cs="Times New Roman"/>
                <w:b/>
                <w:bCs/>
                <w:lang w:eastAsia="ru-RU" w:bidi="ru-RU"/>
              </w:rPr>
              <w:t>наблюдений</w:t>
            </w:r>
          </w:p>
        </w:tc>
        <w:tc>
          <w:tcPr>
            <w:tcW w:w="4214" w:type="dxa"/>
            <w:gridSpan w:val="3"/>
            <w:vAlign w:val="center"/>
            <w:hideMark/>
          </w:tcPr>
          <w:p w14:paraId="5449E697" w14:textId="1EA19819"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b/>
                <w:bCs/>
                <w:lang w:eastAsia="ru-RU" w:bidi="ru-RU"/>
              </w:rPr>
            </w:pPr>
            <w:r w:rsidRPr="00C12CBD">
              <w:rPr>
                <w:rFonts w:ascii="Times New Roman" w:eastAsia="Times New Roman" w:hAnsi="Times New Roman" w:cs="Times New Roman"/>
                <w:b/>
                <w:bCs/>
                <w:lang w:eastAsia="ru-RU" w:bidi="ru-RU"/>
              </w:rPr>
              <w:t>Температура воздуха (в °С)</w:t>
            </w:r>
          </w:p>
        </w:tc>
        <w:tc>
          <w:tcPr>
            <w:tcW w:w="1505" w:type="dxa"/>
            <w:vMerge w:val="restart"/>
            <w:vAlign w:val="center"/>
            <w:hideMark/>
          </w:tcPr>
          <w:p w14:paraId="0A844438" w14:textId="149C893F"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b/>
                <w:bCs/>
                <w:lang w:eastAsia="ru-RU" w:bidi="ru-RU"/>
              </w:rPr>
            </w:pPr>
            <w:r w:rsidRPr="00C12CBD">
              <w:rPr>
                <w:rFonts w:ascii="Times New Roman" w:eastAsia="Times New Roman" w:hAnsi="Times New Roman" w:cs="Times New Roman"/>
                <w:b/>
                <w:bCs/>
                <w:lang w:eastAsia="ru-RU" w:bidi="ru-RU"/>
              </w:rPr>
              <w:t>Высота снежного покрова (в см)</w:t>
            </w:r>
          </w:p>
        </w:tc>
        <w:tc>
          <w:tcPr>
            <w:tcW w:w="1202" w:type="dxa"/>
            <w:vMerge w:val="restart"/>
            <w:vAlign w:val="center"/>
            <w:hideMark/>
          </w:tcPr>
          <w:p w14:paraId="0F39C0A9"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b/>
                <w:bCs/>
                <w:lang w:eastAsia="ru-RU" w:bidi="ru-RU"/>
              </w:rPr>
            </w:pPr>
            <w:r w:rsidRPr="00C12CBD">
              <w:rPr>
                <w:rFonts w:ascii="Times New Roman" w:eastAsia="Times New Roman" w:hAnsi="Times New Roman" w:cs="Times New Roman"/>
                <w:b/>
                <w:bCs/>
                <w:lang w:eastAsia="ru-RU" w:bidi="ru-RU"/>
              </w:rPr>
              <w:t>Плотность снега</w:t>
            </w:r>
          </w:p>
        </w:tc>
      </w:tr>
      <w:tr w:rsidR="00C12CBD" w:rsidRPr="00C12CBD" w14:paraId="3AF95D04" w14:textId="77777777" w:rsidTr="00C12CBD">
        <w:trPr>
          <w:tblHeader/>
          <w:tblCellSpacing w:w="15" w:type="dxa"/>
        </w:trPr>
        <w:tc>
          <w:tcPr>
            <w:tcW w:w="1288" w:type="dxa"/>
            <w:vMerge/>
            <w:vAlign w:val="center"/>
          </w:tcPr>
          <w:p w14:paraId="0CB4B7BE"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b/>
                <w:bCs/>
                <w:lang w:eastAsia="ru-RU" w:bidi="ru-RU"/>
              </w:rPr>
            </w:pPr>
          </w:p>
        </w:tc>
        <w:tc>
          <w:tcPr>
            <w:tcW w:w="1542" w:type="dxa"/>
            <w:vAlign w:val="center"/>
          </w:tcPr>
          <w:p w14:paraId="0BF9B969" w14:textId="313CF47D"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b/>
                <w:bCs/>
                <w:lang w:eastAsia="ru-RU" w:bidi="ru-RU"/>
              </w:rPr>
            </w:pPr>
            <w:r>
              <w:rPr>
                <w:rFonts w:ascii="Times New Roman" w:eastAsia="Times New Roman" w:hAnsi="Times New Roman" w:cs="Times New Roman"/>
                <w:b/>
                <w:bCs/>
                <w:lang w:eastAsia="ru-RU" w:bidi="ru-RU"/>
              </w:rPr>
              <w:t>средняя</w:t>
            </w:r>
          </w:p>
        </w:tc>
        <w:tc>
          <w:tcPr>
            <w:tcW w:w="1293" w:type="dxa"/>
            <w:vAlign w:val="center"/>
          </w:tcPr>
          <w:p w14:paraId="064AAC44" w14:textId="5A45A294"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b/>
                <w:bCs/>
                <w:lang w:eastAsia="ru-RU" w:bidi="ru-RU"/>
              </w:rPr>
            </w:pPr>
            <w:r>
              <w:rPr>
                <w:rFonts w:ascii="Times New Roman" w:eastAsia="Times New Roman" w:hAnsi="Times New Roman" w:cs="Times New Roman"/>
                <w:b/>
                <w:bCs/>
                <w:lang w:eastAsia="ru-RU" w:bidi="ru-RU"/>
              </w:rPr>
              <w:t>наибольшая</w:t>
            </w:r>
          </w:p>
        </w:tc>
        <w:tc>
          <w:tcPr>
            <w:tcW w:w="1319" w:type="dxa"/>
            <w:vAlign w:val="center"/>
          </w:tcPr>
          <w:p w14:paraId="79BF6C3D" w14:textId="37726A2E"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b/>
                <w:bCs/>
                <w:lang w:eastAsia="ru-RU" w:bidi="ru-RU"/>
              </w:rPr>
            </w:pPr>
            <w:r>
              <w:rPr>
                <w:rFonts w:ascii="Times New Roman" w:eastAsia="Times New Roman" w:hAnsi="Times New Roman" w:cs="Times New Roman"/>
                <w:b/>
                <w:bCs/>
                <w:lang w:eastAsia="ru-RU" w:bidi="ru-RU"/>
              </w:rPr>
              <w:t>наименьшая</w:t>
            </w:r>
          </w:p>
        </w:tc>
        <w:tc>
          <w:tcPr>
            <w:tcW w:w="1505" w:type="dxa"/>
            <w:vMerge/>
            <w:vAlign w:val="center"/>
          </w:tcPr>
          <w:p w14:paraId="3FA86190"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b/>
                <w:bCs/>
                <w:lang w:eastAsia="ru-RU" w:bidi="ru-RU"/>
              </w:rPr>
            </w:pPr>
          </w:p>
        </w:tc>
        <w:tc>
          <w:tcPr>
            <w:tcW w:w="1202" w:type="dxa"/>
            <w:vMerge/>
            <w:vAlign w:val="center"/>
          </w:tcPr>
          <w:p w14:paraId="39B39F77"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b/>
                <w:bCs/>
                <w:lang w:eastAsia="ru-RU" w:bidi="ru-RU"/>
              </w:rPr>
            </w:pPr>
          </w:p>
        </w:tc>
      </w:tr>
      <w:tr w:rsidR="00C12CBD" w:rsidRPr="00C12CBD" w14:paraId="255F22A2" w14:textId="77777777" w:rsidTr="00C12CBD">
        <w:trPr>
          <w:tblCellSpacing w:w="15" w:type="dxa"/>
        </w:trPr>
        <w:tc>
          <w:tcPr>
            <w:tcW w:w="1288" w:type="dxa"/>
            <w:vAlign w:val="center"/>
            <w:hideMark/>
          </w:tcPr>
          <w:p w14:paraId="7261FD0C" w14:textId="461728A0"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Январь</w:t>
            </w:r>
            <w:r w:rsidRPr="00C12CBD">
              <w:rPr>
                <w:rFonts w:ascii="Times New Roman" w:eastAsia="Times New Roman" w:hAnsi="Times New Roman" w:cs="Times New Roman"/>
                <w:lang w:eastAsia="ru-RU" w:bidi="ru-RU"/>
              </w:rPr>
              <w:t xml:space="preserve"> I</w:t>
            </w:r>
          </w:p>
        </w:tc>
        <w:tc>
          <w:tcPr>
            <w:tcW w:w="1542" w:type="dxa"/>
            <w:vAlign w:val="center"/>
            <w:hideMark/>
          </w:tcPr>
          <w:p w14:paraId="3435987E"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–29,8</w:t>
            </w:r>
          </w:p>
        </w:tc>
        <w:tc>
          <w:tcPr>
            <w:tcW w:w="1293" w:type="dxa"/>
            <w:vAlign w:val="center"/>
          </w:tcPr>
          <w:p w14:paraId="450DEB24" w14:textId="34DD12B9"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- 25,1</w:t>
            </w:r>
          </w:p>
        </w:tc>
        <w:tc>
          <w:tcPr>
            <w:tcW w:w="1319" w:type="dxa"/>
            <w:vAlign w:val="center"/>
          </w:tcPr>
          <w:p w14:paraId="125C21F1" w14:textId="0A0024D1"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- 43,8</w:t>
            </w:r>
          </w:p>
        </w:tc>
        <w:tc>
          <w:tcPr>
            <w:tcW w:w="1505" w:type="dxa"/>
            <w:vAlign w:val="center"/>
            <w:hideMark/>
          </w:tcPr>
          <w:p w14:paraId="0727D93E" w14:textId="32200B3E"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34</w:t>
            </w:r>
          </w:p>
        </w:tc>
        <w:tc>
          <w:tcPr>
            <w:tcW w:w="1202" w:type="dxa"/>
            <w:vAlign w:val="center"/>
            <w:hideMark/>
          </w:tcPr>
          <w:p w14:paraId="1EC5CD3B"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0,20</w:t>
            </w:r>
          </w:p>
        </w:tc>
      </w:tr>
      <w:tr w:rsidR="00C12CBD" w:rsidRPr="00C12CBD" w14:paraId="0256D75B" w14:textId="77777777" w:rsidTr="00C12CBD">
        <w:trPr>
          <w:tblCellSpacing w:w="15" w:type="dxa"/>
        </w:trPr>
        <w:tc>
          <w:tcPr>
            <w:tcW w:w="1288" w:type="dxa"/>
            <w:vAlign w:val="center"/>
            <w:hideMark/>
          </w:tcPr>
          <w:p w14:paraId="4DC05E4B"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II</w:t>
            </w:r>
          </w:p>
        </w:tc>
        <w:tc>
          <w:tcPr>
            <w:tcW w:w="1542" w:type="dxa"/>
            <w:vAlign w:val="center"/>
            <w:hideMark/>
          </w:tcPr>
          <w:p w14:paraId="67EE3AFC"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–16,8</w:t>
            </w:r>
          </w:p>
        </w:tc>
        <w:tc>
          <w:tcPr>
            <w:tcW w:w="1293" w:type="dxa"/>
            <w:vAlign w:val="center"/>
          </w:tcPr>
          <w:p w14:paraId="78040277" w14:textId="134E3BE0"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- 4,6</w:t>
            </w:r>
          </w:p>
        </w:tc>
        <w:tc>
          <w:tcPr>
            <w:tcW w:w="1319" w:type="dxa"/>
            <w:vAlign w:val="center"/>
          </w:tcPr>
          <w:p w14:paraId="4A711DF8" w14:textId="1278A5AF"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- 41,4</w:t>
            </w:r>
          </w:p>
        </w:tc>
        <w:tc>
          <w:tcPr>
            <w:tcW w:w="1505" w:type="dxa"/>
            <w:vAlign w:val="center"/>
            <w:hideMark/>
          </w:tcPr>
          <w:p w14:paraId="3959CA49" w14:textId="738EDAE9"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38</w:t>
            </w:r>
          </w:p>
        </w:tc>
        <w:tc>
          <w:tcPr>
            <w:tcW w:w="1202" w:type="dxa"/>
            <w:vAlign w:val="center"/>
            <w:hideMark/>
          </w:tcPr>
          <w:p w14:paraId="44B22C35"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0,22</w:t>
            </w:r>
          </w:p>
        </w:tc>
      </w:tr>
      <w:tr w:rsidR="00C12CBD" w:rsidRPr="00C12CBD" w14:paraId="4957995B" w14:textId="77777777" w:rsidTr="00C12CBD">
        <w:trPr>
          <w:tblCellSpacing w:w="15" w:type="dxa"/>
        </w:trPr>
        <w:tc>
          <w:tcPr>
            <w:tcW w:w="1288" w:type="dxa"/>
            <w:vAlign w:val="center"/>
            <w:hideMark/>
          </w:tcPr>
          <w:p w14:paraId="58907953"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III</w:t>
            </w:r>
          </w:p>
        </w:tc>
        <w:tc>
          <w:tcPr>
            <w:tcW w:w="1542" w:type="dxa"/>
            <w:vAlign w:val="center"/>
            <w:hideMark/>
          </w:tcPr>
          <w:p w14:paraId="398B58FF"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–10,2</w:t>
            </w:r>
          </w:p>
        </w:tc>
        <w:tc>
          <w:tcPr>
            <w:tcW w:w="1293" w:type="dxa"/>
            <w:vAlign w:val="center"/>
          </w:tcPr>
          <w:p w14:paraId="356F1F97" w14:textId="21D49B89"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0,0</w:t>
            </w:r>
          </w:p>
        </w:tc>
        <w:tc>
          <w:tcPr>
            <w:tcW w:w="1319" w:type="dxa"/>
            <w:vAlign w:val="center"/>
          </w:tcPr>
          <w:p w14:paraId="03FD5C5C" w14:textId="4F5106DA"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- 33,7</w:t>
            </w:r>
          </w:p>
        </w:tc>
        <w:tc>
          <w:tcPr>
            <w:tcW w:w="1505" w:type="dxa"/>
            <w:vAlign w:val="center"/>
            <w:hideMark/>
          </w:tcPr>
          <w:p w14:paraId="31E1F213" w14:textId="7097A0B6"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43</w:t>
            </w:r>
          </w:p>
        </w:tc>
        <w:tc>
          <w:tcPr>
            <w:tcW w:w="1202" w:type="dxa"/>
            <w:vAlign w:val="center"/>
            <w:hideMark/>
          </w:tcPr>
          <w:p w14:paraId="441088A9"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0,22</w:t>
            </w:r>
          </w:p>
        </w:tc>
      </w:tr>
      <w:tr w:rsidR="00C12CBD" w:rsidRPr="00C12CBD" w14:paraId="4DC98D68" w14:textId="77777777" w:rsidTr="00C12CBD">
        <w:trPr>
          <w:tblCellSpacing w:w="15" w:type="dxa"/>
        </w:trPr>
        <w:tc>
          <w:tcPr>
            <w:tcW w:w="1288" w:type="dxa"/>
            <w:vAlign w:val="center"/>
            <w:hideMark/>
          </w:tcPr>
          <w:p w14:paraId="40A3095B" w14:textId="0357ECB1"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Февраль</w:t>
            </w:r>
            <w:r w:rsidRPr="00C12CBD">
              <w:rPr>
                <w:rFonts w:ascii="Times New Roman" w:eastAsia="Times New Roman" w:hAnsi="Times New Roman" w:cs="Times New Roman"/>
                <w:lang w:eastAsia="ru-RU" w:bidi="ru-RU"/>
              </w:rPr>
              <w:t xml:space="preserve"> I</w:t>
            </w:r>
          </w:p>
        </w:tc>
        <w:tc>
          <w:tcPr>
            <w:tcW w:w="1542" w:type="dxa"/>
            <w:vAlign w:val="center"/>
            <w:hideMark/>
          </w:tcPr>
          <w:p w14:paraId="49AAC4F8"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–11,2</w:t>
            </w:r>
          </w:p>
        </w:tc>
        <w:tc>
          <w:tcPr>
            <w:tcW w:w="1293" w:type="dxa"/>
            <w:vAlign w:val="center"/>
          </w:tcPr>
          <w:p w14:paraId="584C5E3A" w14:textId="312CBE31"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1,0</w:t>
            </w:r>
          </w:p>
        </w:tc>
        <w:tc>
          <w:tcPr>
            <w:tcW w:w="1319" w:type="dxa"/>
            <w:vAlign w:val="center"/>
          </w:tcPr>
          <w:p w14:paraId="32F3298A" w14:textId="0217EF8B"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- 39,4</w:t>
            </w:r>
          </w:p>
        </w:tc>
        <w:tc>
          <w:tcPr>
            <w:tcW w:w="1505" w:type="dxa"/>
            <w:vAlign w:val="center"/>
            <w:hideMark/>
          </w:tcPr>
          <w:p w14:paraId="375340ED" w14:textId="29CCDAD0"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43</w:t>
            </w:r>
          </w:p>
        </w:tc>
        <w:tc>
          <w:tcPr>
            <w:tcW w:w="1202" w:type="dxa"/>
            <w:vAlign w:val="center"/>
            <w:hideMark/>
          </w:tcPr>
          <w:p w14:paraId="0FEE8DFB"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0,22</w:t>
            </w:r>
          </w:p>
        </w:tc>
      </w:tr>
      <w:tr w:rsidR="00C12CBD" w:rsidRPr="00C12CBD" w14:paraId="7FDF93C8" w14:textId="77777777" w:rsidTr="00C12CBD">
        <w:trPr>
          <w:tblCellSpacing w:w="15" w:type="dxa"/>
        </w:trPr>
        <w:tc>
          <w:tcPr>
            <w:tcW w:w="1288" w:type="dxa"/>
            <w:vAlign w:val="center"/>
            <w:hideMark/>
          </w:tcPr>
          <w:p w14:paraId="4842A39A"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II</w:t>
            </w:r>
          </w:p>
        </w:tc>
        <w:tc>
          <w:tcPr>
            <w:tcW w:w="1542" w:type="dxa"/>
            <w:vAlign w:val="center"/>
            <w:hideMark/>
          </w:tcPr>
          <w:p w14:paraId="3F8B1619"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–6,8</w:t>
            </w:r>
          </w:p>
        </w:tc>
        <w:tc>
          <w:tcPr>
            <w:tcW w:w="1293" w:type="dxa"/>
            <w:vAlign w:val="center"/>
          </w:tcPr>
          <w:p w14:paraId="7BDDA330" w14:textId="450751CF"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1,5</w:t>
            </w:r>
          </w:p>
        </w:tc>
        <w:tc>
          <w:tcPr>
            <w:tcW w:w="1319" w:type="dxa"/>
            <w:vAlign w:val="center"/>
          </w:tcPr>
          <w:p w14:paraId="0EA891FA" w14:textId="341C0854"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- 29,5</w:t>
            </w:r>
          </w:p>
        </w:tc>
        <w:tc>
          <w:tcPr>
            <w:tcW w:w="1505" w:type="dxa"/>
            <w:vAlign w:val="center"/>
            <w:hideMark/>
          </w:tcPr>
          <w:p w14:paraId="55DB9E0A" w14:textId="358D7404"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49</w:t>
            </w:r>
          </w:p>
        </w:tc>
        <w:tc>
          <w:tcPr>
            <w:tcW w:w="1202" w:type="dxa"/>
            <w:vAlign w:val="center"/>
            <w:hideMark/>
          </w:tcPr>
          <w:p w14:paraId="654AC11E"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0,22</w:t>
            </w:r>
          </w:p>
        </w:tc>
      </w:tr>
      <w:tr w:rsidR="00C12CBD" w:rsidRPr="00C12CBD" w14:paraId="48A99E7B" w14:textId="77777777" w:rsidTr="00C12CBD">
        <w:trPr>
          <w:tblCellSpacing w:w="15" w:type="dxa"/>
        </w:trPr>
        <w:tc>
          <w:tcPr>
            <w:tcW w:w="1288" w:type="dxa"/>
            <w:vAlign w:val="center"/>
            <w:hideMark/>
          </w:tcPr>
          <w:p w14:paraId="3F355179" w14:textId="4C46C624"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III</w:t>
            </w:r>
          </w:p>
        </w:tc>
        <w:tc>
          <w:tcPr>
            <w:tcW w:w="1542" w:type="dxa"/>
            <w:vAlign w:val="center"/>
            <w:hideMark/>
          </w:tcPr>
          <w:p w14:paraId="7B83657F"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–5,5</w:t>
            </w:r>
          </w:p>
        </w:tc>
        <w:tc>
          <w:tcPr>
            <w:tcW w:w="1293" w:type="dxa"/>
            <w:vAlign w:val="center"/>
          </w:tcPr>
          <w:p w14:paraId="6E1204DC" w14:textId="4F23538C"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4,6</w:t>
            </w:r>
          </w:p>
        </w:tc>
        <w:tc>
          <w:tcPr>
            <w:tcW w:w="1319" w:type="dxa"/>
            <w:vAlign w:val="center"/>
          </w:tcPr>
          <w:p w14:paraId="12535787" w14:textId="2314B8A1"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- 25,4</w:t>
            </w:r>
          </w:p>
        </w:tc>
        <w:tc>
          <w:tcPr>
            <w:tcW w:w="1505" w:type="dxa"/>
            <w:vAlign w:val="center"/>
            <w:hideMark/>
          </w:tcPr>
          <w:p w14:paraId="7AD9B178" w14:textId="73F4D319"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60</w:t>
            </w:r>
          </w:p>
        </w:tc>
        <w:tc>
          <w:tcPr>
            <w:tcW w:w="1202" w:type="dxa"/>
            <w:vAlign w:val="center"/>
            <w:hideMark/>
          </w:tcPr>
          <w:p w14:paraId="0C7A3E03"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0,23</w:t>
            </w:r>
          </w:p>
        </w:tc>
      </w:tr>
      <w:tr w:rsidR="00C12CBD" w:rsidRPr="00C12CBD" w14:paraId="2DA010E9" w14:textId="77777777" w:rsidTr="00C12CBD">
        <w:trPr>
          <w:tblCellSpacing w:w="15" w:type="dxa"/>
        </w:trPr>
        <w:tc>
          <w:tcPr>
            <w:tcW w:w="1288" w:type="dxa"/>
            <w:vAlign w:val="center"/>
            <w:hideMark/>
          </w:tcPr>
          <w:p w14:paraId="2E31A0AA" w14:textId="1A2BADEA"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 xml:space="preserve">Март </w:t>
            </w:r>
            <w:r w:rsidRPr="00C12CBD">
              <w:rPr>
                <w:rFonts w:ascii="Times New Roman" w:eastAsia="Times New Roman" w:hAnsi="Times New Roman" w:cs="Times New Roman"/>
                <w:lang w:eastAsia="ru-RU" w:bidi="ru-RU"/>
              </w:rPr>
              <w:t>I</w:t>
            </w:r>
          </w:p>
        </w:tc>
        <w:tc>
          <w:tcPr>
            <w:tcW w:w="1542" w:type="dxa"/>
            <w:vAlign w:val="center"/>
            <w:hideMark/>
          </w:tcPr>
          <w:p w14:paraId="40ED5447"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–3,7</w:t>
            </w:r>
          </w:p>
        </w:tc>
        <w:tc>
          <w:tcPr>
            <w:tcW w:w="1293" w:type="dxa"/>
            <w:vAlign w:val="center"/>
          </w:tcPr>
          <w:p w14:paraId="0112D755" w14:textId="18C71A6E"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2,7</w:t>
            </w:r>
          </w:p>
        </w:tc>
        <w:tc>
          <w:tcPr>
            <w:tcW w:w="1319" w:type="dxa"/>
            <w:vAlign w:val="center"/>
          </w:tcPr>
          <w:p w14:paraId="2D210479" w14:textId="162E3A29"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- 11,9</w:t>
            </w:r>
          </w:p>
        </w:tc>
        <w:tc>
          <w:tcPr>
            <w:tcW w:w="1505" w:type="dxa"/>
            <w:vAlign w:val="center"/>
            <w:hideMark/>
          </w:tcPr>
          <w:p w14:paraId="6BC6FC4F" w14:textId="225189D2"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76</w:t>
            </w:r>
          </w:p>
        </w:tc>
        <w:tc>
          <w:tcPr>
            <w:tcW w:w="1202" w:type="dxa"/>
            <w:vAlign w:val="center"/>
            <w:hideMark/>
          </w:tcPr>
          <w:p w14:paraId="4BCA5EB5"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0,24</w:t>
            </w:r>
          </w:p>
        </w:tc>
      </w:tr>
      <w:tr w:rsidR="00C12CBD" w:rsidRPr="00C12CBD" w14:paraId="431AE4E6" w14:textId="77777777" w:rsidTr="00C12CBD">
        <w:trPr>
          <w:tblCellSpacing w:w="15" w:type="dxa"/>
        </w:trPr>
        <w:tc>
          <w:tcPr>
            <w:tcW w:w="1288" w:type="dxa"/>
            <w:vAlign w:val="center"/>
            <w:hideMark/>
          </w:tcPr>
          <w:p w14:paraId="70B5753C"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II</w:t>
            </w:r>
          </w:p>
        </w:tc>
        <w:tc>
          <w:tcPr>
            <w:tcW w:w="1542" w:type="dxa"/>
            <w:vAlign w:val="center"/>
            <w:hideMark/>
          </w:tcPr>
          <w:p w14:paraId="7C5F80A5"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–7,7</w:t>
            </w:r>
          </w:p>
        </w:tc>
        <w:tc>
          <w:tcPr>
            <w:tcW w:w="1293" w:type="dxa"/>
            <w:vAlign w:val="center"/>
          </w:tcPr>
          <w:p w14:paraId="65583E64" w14:textId="3DE553DA"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9,1</w:t>
            </w:r>
          </w:p>
        </w:tc>
        <w:tc>
          <w:tcPr>
            <w:tcW w:w="1319" w:type="dxa"/>
            <w:vAlign w:val="center"/>
          </w:tcPr>
          <w:p w14:paraId="57051402" w14:textId="7F61830F"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- 20,5</w:t>
            </w:r>
          </w:p>
        </w:tc>
        <w:tc>
          <w:tcPr>
            <w:tcW w:w="1505" w:type="dxa"/>
            <w:vAlign w:val="center"/>
            <w:hideMark/>
          </w:tcPr>
          <w:p w14:paraId="76D731E6" w14:textId="66B55EDC"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83</w:t>
            </w:r>
          </w:p>
        </w:tc>
        <w:tc>
          <w:tcPr>
            <w:tcW w:w="1202" w:type="dxa"/>
            <w:vAlign w:val="center"/>
            <w:hideMark/>
          </w:tcPr>
          <w:p w14:paraId="38A23D6A"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0,27</w:t>
            </w:r>
          </w:p>
        </w:tc>
      </w:tr>
      <w:tr w:rsidR="00C12CBD" w:rsidRPr="00C12CBD" w14:paraId="750E7CD9" w14:textId="77777777" w:rsidTr="00C12CBD">
        <w:trPr>
          <w:tblCellSpacing w:w="15" w:type="dxa"/>
        </w:trPr>
        <w:tc>
          <w:tcPr>
            <w:tcW w:w="1288" w:type="dxa"/>
            <w:vAlign w:val="center"/>
            <w:hideMark/>
          </w:tcPr>
          <w:p w14:paraId="79CC19C7"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III</w:t>
            </w:r>
          </w:p>
        </w:tc>
        <w:tc>
          <w:tcPr>
            <w:tcW w:w="1542" w:type="dxa"/>
            <w:vAlign w:val="center"/>
            <w:hideMark/>
          </w:tcPr>
          <w:p w14:paraId="2605D969"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–5,5</w:t>
            </w:r>
          </w:p>
        </w:tc>
        <w:tc>
          <w:tcPr>
            <w:tcW w:w="1293" w:type="dxa"/>
            <w:vAlign w:val="center"/>
          </w:tcPr>
          <w:p w14:paraId="133E8A0D" w14:textId="22F87682"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10,6</w:t>
            </w:r>
          </w:p>
        </w:tc>
        <w:tc>
          <w:tcPr>
            <w:tcW w:w="1319" w:type="dxa"/>
            <w:vAlign w:val="center"/>
          </w:tcPr>
          <w:p w14:paraId="62D4FCC2" w14:textId="71A659C4"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- 18,2</w:t>
            </w:r>
          </w:p>
        </w:tc>
        <w:tc>
          <w:tcPr>
            <w:tcW w:w="1505" w:type="dxa"/>
            <w:vAlign w:val="center"/>
            <w:hideMark/>
          </w:tcPr>
          <w:p w14:paraId="49725D32" w14:textId="78DD74C1"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81</w:t>
            </w:r>
          </w:p>
        </w:tc>
        <w:tc>
          <w:tcPr>
            <w:tcW w:w="1202" w:type="dxa"/>
            <w:vAlign w:val="center"/>
            <w:hideMark/>
          </w:tcPr>
          <w:p w14:paraId="436E2F04"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0,29</w:t>
            </w:r>
          </w:p>
        </w:tc>
      </w:tr>
      <w:tr w:rsidR="00C12CBD" w:rsidRPr="00C12CBD" w14:paraId="16126E3B" w14:textId="77777777" w:rsidTr="00C12CBD">
        <w:trPr>
          <w:tblCellSpacing w:w="15" w:type="dxa"/>
        </w:trPr>
        <w:tc>
          <w:tcPr>
            <w:tcW w:w="1288" w:type="dxa"/>
            <w:vAlign w:val="center"/>
            <w:hideMark/>
          </w:tcPr>
          <w:p w14:paraId="47D88D36" w14:textId="07DC2B42"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Апрель</w:t>
            </w:r>
          </w:p>
        </w:tc>
        <w:tc>
          <w:tcPr>
            <w:tcW w:w="1542" w:type="dxa"/>
            <w:vAlign w:val="center"/>
            <w:hideMark/>
          </w:tcPr>
          <w:p w14:paraId="59AE3E89"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–0,9</w:t>
            </w:r>
          </w:p>
        </w:tc>
        <w:tc>
          <w:tcPr>
            <w:tcW w:w="1293" w:type="dxa"/>
            <w:vAlign w:val="center"/>
          </w:tcPr>
          <w:p w14:paraId="5A51DAD6" w14:textId="45F182A0"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7,1</w:t>
            </w:r>
          </w:p>
        </w:tc>
        <w:tc>
          <w:tcPr>
            <w:tcW w:w="1319" w:type="dxa"/>
            <w:vAlign w:val="center"/>
          </w:tcPr>
          <w:p w14:paraId="0FD4F3C1" w14:textId="6B78F5D3"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- 9,1</w:t>
            </w:r>
          </w:p>
        </w:tc>
        <w:tc>
          <w:tcPr>
            <w:tcW w:w="1505" w:type="dxa"/>
            <w:vAlign w:val="center"/>
            <w:hideMark/>
          </w:tcPr>
          <w:p w14:paraId="0CA1F985" w14:textId="1FF18701"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49</w:t>
            </w:r>
          </w:p>
        </w:tc>
        <w:tc>
          <w:tcPr>
            <w:tcW w:w="1202" w:type="dxa"/>
            <w:vAlign w:val="center"/>
            <w:hideMark/>
          </w:tcPr>
          <w:p w14:paraId="3CEE1E6F" w14:textId="77777777" w:rsidR="00C12CBD" w:rsidRPr="00C12CBD" w:rsidRDefault="00C12CBD" w:rsidP="00C12CBD">
            <w:pPr>
              <w:spacing w:before="100" w:beforeAutospacing="1" w:after="100" w:afterAutospacing="1" w:line="240" w:lineRule="auto"/>
              <w:jc w:val="center"/>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0,35</w:t>
            </w:r>
          </w:p>
        </w:tc>
      </w:tr>
    </w:tbl>
    <w:p w14:paraId="5C1B821B" w14:textId="77777777" w:rsidR="00C12CBD" w:rsidRPr="00C12CBD" w:rsidRDefault="00C12CBD" w:rsidP="00C12CBD">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Следует отметить, что к концу зимы теплопроводность снежного покрова может также значительно изменяться вследствие фирнизации нижнего его слоя. По П. И. Колоскову [201], в нижних слоях обычного снежного покрова над самой поверхностью земли снежная масса зимой трансформируется в крупнозернистые ледяные отдельности, скопление которых заменяет нижний слой снега. Такие явления наблюдались как в довольно южных районах при наличии устойчивого снежного покрова, так и в северных районах — как над поверхностью почвы, так и над поверхностью льда, причем вследствие низкой отрицательной температуры оттаивания снега не было.</w:t>
      </w:r>
    </w:p>
    <w:p w14:paraId="265B3A40" w14:textId="77777777" w:rsidR="00C12CBD" w:rsidRPr="00C12CBD" w:rsidRDefault="00C12CBD" w:rsidP="00C12CBD">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Наши наблюдения в районе Москвы подтверждают правильность этого указания П. И. Колоскова и обычность отмеченного им явления. Фирнизация нижнего слоя снежного покрова наблюдалась нами в зимы 1948/49, 1949/50, 1950/51 и 1951/52 гг., причем в отдельных случаях толщина фирнизированного слоя снега достигала 5—6 см. В некоторые годы можно было наблюдать в снежном покрове несколько слоёв фирна толщиной до 2—3 см, отмечающие кратковременные периоды таяния снежной поверхности в течение зимы.</w:t>
      </w:r>
    </w:p>
    <w:p w14:paraId="14D66712" w14:textId="77777777" w:rsidR="00C12CBD" w:rsidRPr="00C12CBD" w:rsidRDefault="00C12CBD" w:rsidP="00C12CBD">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t>В районах с частыми и сильными ветрами снежный покров перемещается с одного места на другое, соответственно изменяя своё влияние изолирующего слоя. В одних местах наносятся сугробы, которые или утепляют почву, или же способствуют сохранению в ней отрицательной температуры в зависимости от времени своего образования. Непрерывно изменяющиеся метеорологические условия в течение зимы обусловливают непрерывное изменение теплоизолирующих свойств снежного покрова и зависящее от этого влияние его на процессы промерзания и оттаивания почвы.</w:t>
      </w:r>
    </w:p>
    <w:p w14:paraId="003CCB66" w14:textId="77B7C7C2" w:rsidR="00C12CBD" w:rsidRDefault="00C12CBD" w:rsidP="00C12CBD">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C12CBD">
        <w:rPr>
          <w:rFonts w:ascii="Times New Roman" w:eastAsia="Times New Roman" w:hAnsi="Times New Roman" w:cs="Times New Roman"/>
          <w:lang w:eastAsia="ru-RU" w:bidi="ru-RU"/>
        </w:rPr>
        <w:lastRenderedPageBreak/>
        <w:t>Особенно сильное воздействие на снежный покров оказывают оттепели и дожди, в результате которых снег быстро оседает и уплотняется, а при возобновлении морозов поверхность снега нередко покрывается настом с теплопроводностью, свойственной льду, которая в несколько раз больше теплопроводности снега.</w:t>
      </w:r>
    </w:p>
    <w:p w14:paraId="40A2560F" w14:textId="08BB8368" w:rsidR="00B41CE8" w:rsidRPr="00B41CE8" w:rsidRDefault="00B41CE8" w:rsidP="00B41CE8">
      <w:pPr>
        <w:spacing w:before="100" w:beforeAutospacing="1" w:after="100" w:afterAutospacing="1" w:line="240" w:lineRule="auto"/>
        <w:ind w:firstLine="567"/>
        <w:jc w:val="both"/>
        <w:rPr>
          <w:rFonts w:ascii="Times New Roman" w:eastAsia="Times New Roman" w:hAnsi="Times New Roman" w:cs="Times New Roman"/>
          <w:lang w:eastAsia="ru-RU" w:bidi="ru-RU"/>
        </w:rPr>
      </w:pPr>
      <w:r>
        <w:rPr>
          <w:rFonts w:ascii="Times New Roman" w:eastAsia="Times New Roman" w:hAnsi="Times New Roman" w:cs="Times New Roman"/>
          <w:noProof/>
          <w:lang w:eastAsia="ru-RU" w:bidi="ru-RU"/>
        </w:rPr>
        <w:drawing>
          <wp:anchor distT="0" distB="0" distL="114300" distR="114300" simplePos="0" relativeHeight="251661312" behindDoc="0" locked="0" layoutInCell="1" allowOverlap="1" wp14:anchorId="722BED4F" wp14:editId="5E56FBAE">
            <wp:simplePos x="0" y="0"/>
            <wp:positionH relativeFrom="column">
              <wp:posOffset>3543427</wp:posOffset>
            </wp:positionH>
            <wp:positionV relativeFrom="paragraph">
              <wp:posOffset>561848</wp:posOffset>
            </wp:positionV>
            <wp:extent cx="3213100" cy="2590800"/>
            <wp:effectExtent l="0" t="0" r="635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13100" cy="2590800"/>
                    </a:xfrm>
                    <a:prstGeom prst="rect">
                      <a:avLst/>
                    </a:prstGeom>
                    <a:noFill/>
                  </pic:spPr>
                </pic:pic>
              </a:graphicData>
            </a:graphic>
          </wp:anchor>
        </w:drawing>
      </w:r>
      <w:r w:rsidRPr="00B41CE8">
        <w:rPr>
          <w:rFonts w:ascii="Times New Roman" w:eastAsia="Times New Roman" w:hAnsi="Times New Roman" w:cs="Times New Roman"/>
          <w:lang w:eastAsia="ru-RU" w:bidi="ru-RU"/>
        </w:rPr>
        <w:t>Под влиянием оттепели, льдинки, из которых состоит снег, теряют</w:t>
      </w:r>
      <w:r>
        <w:rPr>
          <w:rFonts w:ascii="Times New Roman" w:eastAsia="Times New Roman" w:hAnsi="Times New Roman" w:cs="Times New Roman"/>
          <w:lang w:eastAsia="ru-RU" w:bidi="ru-RU"/>
        </w:rPr>
        <w:t xml:space="preserve"> </w:t>
      </w:r>
      <w:r w:rsidRPr="00B41CE8">
        <w:rPr>
          <w:rFonts w:ascii="Times New Roman" w:eastAsia="Times New Roman" w:hAnsi="Times New Roman" w:cs="Times New Roman"/>
          <w:lang w:eastAsia="ru-RU" w:bidi="ru-RU"/>
        </w:rPr>
        <w:t>свою кристаллическую форму и увеличиваются в объеме, а воздушные</w:t>
      </w:r>
      <w:r>
        <w:rPr>
          <w:rFonts w:ascii="Times New Roman" w:eastAsia="Times New Roman" w:hAnsi="Times New Roman" w:cs="Times New Roman"/>
          <w:lang w:eastAsia="ru-RU" w:bidi="ru-RU"/>
        </w:rPr>
        <w:t xml:space="preserve"> </w:t>
      </w:r>
      <w:r w:rsidRPr="00B41CE8">
        <w:rPr>
          <w:rFonts w:ascii="Times New Roman" w:eastAsia="Times New Roman" w:hAnsi="Times New Roman" w:cs="Times New Roman"/>
          <w:lang w:eastAsia="ru-RU" w:bidi="ru-RU"/>
        </w:rPr>
        <w:t>прослойки между льдинками уменьшаются в числе и объеме. В</w:t>
      </w:r>
      <w:r>
        <w:rPr>
          <w:rFonts w:ascii="Times New Roman" w:eastAsia="Times New Roman" w:hAnsi="Times New Roman" w:cs="Times New Roman"/>
          <w:lang w:eastAsia="ru-RU" w:bidi="ru-RU"/>
        </w:rPr>
        <w:t xml:space="preserve"> </w:t>
      </w:r>
      <w:r w:rsidRPr="00B41CE8">
        <w:rPr>
          <w:rFonts w:ascii="Times New Roman" w:eastAsia="Times New Roman" w:hAnsi="Times New Roman" w:cs="Times New Roman"/>
          <w:lang w:eastAsia="ru-RU" w:bidi="ru-RU"/>
        </w:rPr>
        <w:t>результате происходит оседание снега и увеличение его теплопроводности, тем</w:t>
      </w:r>
      <w:r>
        <w:rPr>
          <w:rFonts w:ascii="Times New Roman" w:eastAsia="Times New Roman" w:hAnsi="Times New Roman" w:cs="Times New Roman"/>
          <w:lang w:eastAsia="ru-RU" w:bidi="ru-RU"/>
        </w:rPr>
        <w:t xml:space="preserve"> </w:t>
      </w:r>
      <w:r w:rsidRPr="00B41CE8">
        <w:rPr>
          <w:rFonts w:ascii="Times New Roman" w:eastAsia="Times New Roman" w:hAnsi="Times New Roman" w:cs="Times New Roman"/>
          <w:lang w:eastAsia="ru-RU" w:bidi="ru-RU"/>
        </w:rPr>
        <w:t>большее, чем длительнее и интенсивнее оттепель.</w:t>
      </w:r>
    </w:p>
    <w:p w14:paraId="60774E64" w14:textId="02492989" w:rsidR="00B41CE8" w:rsidRDefault="00B41CE8" w:rsidP="00B41CE8">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B41CE8">
        <w:rPr>
          <w:rFonts w:ascii="Times New Roman" w:eastAsia="Times New Roman" w:hAnsi="Times New Roman" w:cs="Times New Roman"/>
          <w:lang w:eastAsia="ru-RU" w:bidi="ru-RU"/>
        </w:rPr>
        <w:t>В некоторых районах</w:t>
      </w:r>
      <w:r>
        <w:rPr>
          <w:rFonts w:ascii="Times New Roman" w:eastAsia="Times New Roman" w:hAnsi="Times New Roman" w:cs="Times New Roman"/>
          <w:lang w:eastAsia="ru-RU" w:bidi="ru-RU"/>
        </w:rPr>
        <w:t xml:space="preserve"> </w:t>
      </w:r>
      <w:r w:rsidRPr="00B41CE8">
        <w:rPr>
          <w:rFonts w:ascii="Times New Roman" w:eastAsia="Times New Roman" w:hAnsi="Times New Roman" w:cs="Times New Roman"/>
          <w:lang w:eastAsia="ru-RU" w:bidi="ru-RU"/>
        </w:rPr>
        <w:t>Европейской части СССР</w:t>
      </w:r>
      <w:r>
        <w:rPr>
          <w:rFonts w:ascii="Times New Roman" w:eastAsia="Times New Roman" w:hAnsi="Times New Roman" w:cs="Times New Roman"/>
          <w:lang w:eastAsia="ru-RU" w:bidi="ru-RU"/>
        </w:rPr>
        <w:t xml:space="preserve"> </w:t>
      </w:r>
      <w:r w:rsidRPr="00B41CE8">
        <w:rPr>
          <w:rFonts w:ascii="Times New Roman" w:eastAsia="Times New Roman" w:hAnsi="Times New Roman" w:cs="Times New Roman"/>
          <w:lang w:eastAsia="ru-RU" w:bidi="ru-RU"/>
        </w:rPr>
        <w:t>иногда снег сходит совсем,</w:t>
      </w:r>
      <w:r>
        <w:rPr>
          <w:rFonts w:ascii="Times New Roman" w:eastAsia="Times New Roman" w:hAnsi="Times New Roman" w:cs="Times New Roman"/>
          <w:lang w:eastAsia="ru-RU" w:bidi="ru-RU"/>
        </w:rPr>
        <w:t xml:space="preserve"> </w:t>
      </w:r>
      <w:r w:rsidRPr="00B41CE8">
        <w:rPr>
          <w:rFonts w:ascii="Times New Roman" w:eastAsia="Times New Roman" w:hAnsi="Times New Roman" w:cs="Times New Roman"/>
          <w:lang w:eastAsia="ru-RU" w:bidi="ru-RU"/>
        </w:rPr>
        <w:t>оставляя землю обнаженной при</w:t>
      </w:r>
      <w:r>
        <w:rPr>
          <w:rFonts w:ascii="Times New Roman" w:eastAsia="Times New Roman" w:hAnsi="Times New Roman" w:cs="Times New Roman"/>
          <w:lang w:eastAsia="ru-RU" w:bidi="ru-RU"/>
        </w:rPr>
        <w:t xml:space="preserve"> </w:t>
      </w:r>
      <w:r w:rsidRPr="00B41CE8">
        <w:rPr>
          <w:rFonts w:ascii="Times New Roman" w:eastAsia="Times New Roman" w:hAnsi="Times New Roman" w:cs="Times New Roman"/>
          <w:lang w:eastAsia="ru-RU" w:bidi="ru-RU"/>
        </w:rPr>
        <w:t>возобновлении морозов, и, следовательно,</w:t>
      </w:r>
      <w:r>
        <w:rPr>
          <w:rFonts w:ascii="Times New Roman" w:eastAsia="Times New Roman" w:hAnsi="Times New Roman" w:cs="Times New Roman"/>
          <w:lang w:eastAsia="ru-RU" w:bidi="ru-RU"/>
        </w:rPr>
        <w:t xml:space="preserve"> </w:t>
      </w:r>
      <w:r w:rsidRPr="00B41CE8">
        <w:rPr>
          <w:rFonts w:ascii="Times New Roman" w:eastAsia="Times New Roman" w:hAnsi="Times New Roman" w:cs="Times New Roman"/>
          <w:lang w:eastAsia="ru-RU" w:bidi="ru-RU"/>
        </w:rPr>
        <w:t>беззащитной от их охлаждающего действия. Поэтому естественно, что в таких</w:t>
      </w:r>
      <w:r>
        <w:rPr>
          <w:rFonts w:ascii="Times New Roman" w:eastAsia="Times New Roman" w:hAnsi="Times New Roman" w:cs="Times New Roman"/>
          <w:lang w:eastAsia="ru-RU" w:bidi="ru-RU"/>
        </w:rPr>
        <w:t xml:space="preserve"> </w:t>
      </w:r>
      <w:r w:rsidRPr="00B41CE8">
        <w:rPr>
          <w:rFonts w:ascii="Times New Roman" w:eastAsia="Times New Roman" w:hAnsi="Times New Roman" w:cs="Times New Roman"/>
          <w:lang w:eastAsia="ru-RU" w:bidi="ru-RU"/>
        </w:rPr>
        <w:t>районах общая теплоизолирующая роль снежного покрова настолько снижается, что температурный режим почвы зимой,</w:t>
      </w:r>
      <w:r>
        <w:rPr>
          <w:rFonts w:ascii="Times New Roman" w:eastAsia="Times New Roman" w:hAnsi="Times New Roman" w:cs="Times New Roman"/>
          <w:lang w:eastAsia="ru-RU" w:bidi="ru-RU"/>
        </w:rPr>
        <w:t xml:space="preserve"> </w:t>
      </w:r>
      <w:r w:rsidRPr="00B41CE8">
        <w:rPr>
          <w:rFonts w:ascii="Times New Roman" w:eastAsia="Times New Roman" w:hAnsi="Times New Roman" w:cs="Times New Roman"/>
          <w:lang w:eastAsia="ru-RU" w:bidi="ru-RU"/>
        </w:rPr>
        <w:t>по наблюдениям, произведенным под оголенной поверхностью, в некоторы</w:t>
      </w:r>
      <w:r>
        <w:rPr>
          <w:rFonts w:ascii="Times New Roman" w:eastAsia="Times New Roman" w:hAnsi="Times New Roman" w:cs="Times New Roman"/>
          <w:lang w:eastAsia="ru-RU" w:bidi="ru-RU"/>
        </w:rPr>
        <w:t xml:space="preserve">х </w:t>
      </w:r>
      <w:r w:rsidRPr="00B41CE8">
        <w:rPr>
          <w:rFonts w:ascii="Times New Roman" w:eastAsia="Times New Roman" w:hAnsi="Times New Roman" w:cs="Times New Roman"/>
          <w:lang w:eastAsia="ru-RU" w:bidi="ru-RU"/>
        </w:rPr>
        <w:t>случаях мало отличается</w:t>
      </w:r>
      <w:r>
        <w:rPr>
          <w:rFonts w:ascii="Times New Roman" w:eastAsia="Times New Roman" w:hAnsi="Times New Roman" w:cs="Times New Roman"/>
          <w:lang w:eastAsia="ru-RU" w:bidi="ru-RU"/>
        </w:rPr>
        <w:t xml:space="preserve"> </w:t>
      </w:r>
      <w:r w:rsidRPr="00B41CE8">
        <w:rPr>
          <w:rFonts w:ascii="Times New Roman" w:eastAsia="Times New Roman" w:hAnsi="Times New Roman" w:cs="Times New Roman"/>
          <w:lang w:eastAsia="ru-RU" w:bidi="ru-RU"/>
        </w:rPr>
        <w:t>от температурного режима</w:t>
      </w:r>
      <w:r>
        <w:rPr>
          <w:rFonts w:ascii="Times New Roman" w:eastAsia="Times New Roman" w:hAnsi="Times New Roman" w:cs="Times New Roman"/>
          <w:lang w:eastAsia="ru-RU" w:bidi="ru-RU"/>
        </w:rPr>
        <w:t xml:space="preserve"> почвы под естественной поверхностью.</w:t>
      </w:r>
    </w:p>
    <w:p w14:paraId="40EDCB3D" w14:textId="1CACF218" w:rsidR="00B41CE8" w:rsidRPr="00B41CE8" w:rsidRDefault="002C70CB" w:rsidP="00B41CE8">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2C70CB">
        <w:rPr>
          <w:rFonts w:ascii="Times New Roman" w:eastAsia="Times New Roman" w:hAnsi="Times New Roman" w:cs="Times New Roman"/>
          <w:noProof/>
          <w:lang w:eastAsia="ru-RU" w:bidi="ru-RU"/>
        </w:rPr>
        <mc:AlternateContent>
          <mc:Choice Requires="wps">
            <w:drawing>
              <wp:anchor distT="45720" distB="45720" distL="114300" distR="114300" simplePos="0" relativeHeight="251663360" behindDoc="0" locked="0" layoutInCell="1" allowOverlap="1" wp14:anchorId="0FC8F232" wp14:editId="13BB26FD">
                <wp:simplePos x="0" y="0"/>
                <wp:positionH relativeFrom="margin">
                  <wp:posOffset>3879850</wp:posOffset>
                </wp:positionH>
                <wp:positionV relativeFrom="paragraph">
                  <wp:posOffset>386080</wp:posOffset>
                </wp:positionV>
                <wp:extent cx="2843530" cy="943610"/>
                <wp:effectExtent l="0" t="0" r="13970" b="27940"/>
                <wp:wrapSquare wrapText="bothSides"/>
                <wp:docPr id="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3530" cy="943610"/>
                        </a:xfrm>
                        <a:prstGeom prst="rect">
                          <a:avLst/>
                        </a:prstGeom>
                        <a:solidFill>
                          <a:srgbClr val="FFFFFF"/>
                        </a:solidFill>
                        <a:ln w="9525">
                          <a:solidFill>
                            <a:srgbClr val="000000"/>
                          </a:solidFill>
                          <a:miter lim="800000"/>
                          <a:headEnd/>
                          <a:tailEnd/>
                        </a:ln>
                      </wps:spPr>
                      <wps:txbx>
                        <w:txbxContent>
                          <w:p w14:paraId="6905F649" w14:textId="56AE59EE" w:rsidR="002B7296" w:rsidRPr="002B7296" w:rsidRDefault="002B7296" w:rsidP="002B7296">
                            <w:pPr>
                              <w:jc w:val="center"/>
                              <w:rPr>
                                <w:sz w:val="18"/>
                                <w:szCs w:val="18"/>
                                <w:lang w:bidi="ru-RU"/>
                              </w:rPr>
                            </w:pPr>
                            <w:r w:rsidRPr="002B7296">
                              <w:rPr>
                                <w:sz w:val="18"/>
                                <w:szCs w:val="18"/>
                                <w:lang w:bidi="ru-RU"/>
                              </w:rPr>
                              <w:t>Рис. 2. Температуря почвы в январе и марте в среднемесячных значениях на глубинах 0,2—1,6 м в Чертково:</w:t>
                            </w:r>
                          </w:p>
                          <w:p w14:paraId="24C64DAD" w14:textId="1A2AF43E" w:rsidR="002B7296" w:rsidRPr="002B7296" w:rsidRDefault="002B7296" w:rsidP="002B7296">
                            <w:pPr>
                              <w:jc w:val="center"/>
                              <w:rPr>
                                <w:sz w:val="18"/>
                                <w:szCs w:val="18"/>
                                <w:lang w:bidi="ru-RU"/>
                              </w:rPr>
                            </w:pPr>
                            <w:r w:rsidRPr="002B7296">
                              <w:rPr>
                                <w:sz w:val="18"/>
                                <w:szCs w:val="18"/>
                                <w:lang w:bidi="ru-RU"/>
                              </w:rPr>
                              <w:t>1—под естественной поверхностью; 2—под оголенной поверхностью.</w:t>
                            </w:r>
                          </w:p>
                          <w:p w14:paraId="5E436C13" w14:textId="039AE9BF" w:rsidR="002C70CB" w:rsidRDefault="002C70C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C8F232" id="_x0000_s1027" type="#_x0000_t202" style="position:absolute;left:0;text-align:left;margin-left:305.5pt;margin-top:30.4pt;width:223.9pt;height:74.3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">
                <v:textbox>
                  <w:txbxContent>
                    <w:p w14:paraId="6905F649" w14:textId="56AE59EE" w:rsidR="002B7296" w:rsidRPr="002B7296" w:rsidRDefault="002B7296" w:rsidP="002B7296">
                      <w:pPr>
                        <w:jc w:val="center"/>
                        <w:rPr>
                          <w:sz w:val="18"/>
                          <w:szCs w:val="18"/>
                          <w:lang w:bidi="ru-RU"/>
                        </w:rPr>
                      </w:pPr>
                      <w:r w:rsidRPr="002B7296">
                        <w:rPr>
                          <w:sz w:val="18"/>
                          <w:szCs w:val="18"/>
                          <w:lang w:bidi="ru-RU"/>
                        </w:rPr>
                        <w:t>Рис. 2. Температуря почвы в январе и марте в среднемесячных значениях на глубинах 0,2—1,6 м в Чертково:</w:t>
                      </w:r>
                    </w:p>
                    <w:p w14:paraId="24C64DAD" w14:textId="1A2AF43E" w:rsidR="002B7296" w:rsidRPr="002B7296" w:rsidRDefault="002B7296" w:rsidP="002B7296">
                      <w:pPr>
                        <w:jc w:val="center"/>
                        <w:rPr>
                          <w:sz w:val="18"/>
                          <w:szCs w:val="18"/>
                          <w:lang w:bidi="ru-RU"/>
                        </w:rPr>
                      </w:pPr>
                      <w:r w:rsidRPr="002B7296">
                        <w:rPr>
                          <w:sz w:val="18"/>
                          <w:szCs w:val="18"/>
                          <w:lang w:bidi="ru-RU"/>
                        </w:rPr>
                        <w:t>1—под естественной поверхностью; 2—под оголенной поверхностью.</w:t>
                      </w:r>
                    </w:p>
                    <w:p w14:paraId="5E436C13" w14:textId="039AE9BF" w:rsidR="002C70CB" w:rsidRDefault="002C70CB"/>
                  </w:txbxContent>
                </v:textbox>
                <w10:wrap type="square" anchorx="margin"/>
              </v:shape>
            </w:pict>
          </mc:Fallback>
        </mc:AlternateContent>
      </w:r>
      <w:r w:rsidR="00B41CE8" w:rsidRPr="00B41CE8">
        <w:rPr>
          <w:rFonts w:ascii="Times New Roman" w:eastAsia="Times New Roman" w:hAnsi="Times New Roman" w:cs="Times New Roman"/>
          <w:lang w:eastAsia="ru-RU" w:bidi="ru-RU"/>
        </w:rPr>
        <w:t>В этом можно легко</w:t>
      </w:r>
      <w:r w:rsidR="00B41CE8">
        <w:rPr>
          <w:rFonts w:ascii="Times New Roman" w:eastAsia="Times New Roman" w:hAnsi="Times New Roman" w:cs="Times New Roman"/>
          <w:lang w:eastAsia="ru-RU" w:bidi="ru-RU"/>
        </w:rPr>
        <w:t xml:space="preserve"> </w:t>
      </w:r>
      <w:r w:rsidR="00B41CE8" w:rsidRPr="00B41CE8">
        <w:rPr>
          <w:rFonts w:ascii="Times New Roman" w:eastAsia="Times New Roman" w:hAnsi="Times New Roman" w:cs="Times New Roman"/>
          <w:lang w:eastAsia="ru-RU" w:bidi="ru-RU"/>
        </w:rPr>
        <w:t>убедиться при рассмотрении данных по станции</w:t>
      </w:r>
      <w:r w:rsidR="00B41CE8">
        <w:rPr>
          <w:rFonts w:ascii="Times New Roman" w:eastAsia="Times New Roman" w:hAnsi="Times New Roman" w:cs="Times New Roman"/>
          <w:lang w:eastAsia="ru-RU" w:bidi="ru-RU"/>
        </w:rPr>
        <w:t xml:space="preserve"> </w:t>
      </w:r>
      <w:r w:rsidR="00B41CE8" w:rsidRPr="00B41CE8">
        <w:rPr>
          <w:rFonts w:ascii="Times New Roman" w:eastAsia="Times New Roman" w:hAnsi="Times New Roman" w:cs="Times New Roman"/>
          <w:lang w:eastAsia="ru-RU" w:bidi="ru-RU"/>
        </w:rPr>
        <w:t>Чертково (север Ростовской</w:t>
      </w:r>
      <w:r w:rsidR="00B41CE8">
        <w:rPr>
          <w:rFonts w:ascii="Times New Roman" w:eastAsia="Times New Roman" w:hAnsi="Times New Roman" w:cs="Times New Roman"/>
          <w:lang w:eastAsia="ru-RU" w:bidi="ru-RU"/>
        </w:rPr>
        <w:t xml:space="preserve"> </w:t>
      </w:r>
      <w:r w:rsidR="00B41CE8" w:rsidRPr="00B41CE8">
        <w:rPr>
          <w:rFonts w:ascii="Times New Roman" w:eastAsia="Times New Roman" w:hAnsi="Times New Roman" w:cs="Times New Roman"/>
          <w:lang w:eastAsia="ru-RU" w:bidi="ru-RU"/>
        </w:rPr>
        <w:t>области), где велись</w:t>
      </w:r>
      <w:r w:rsidR="00B41CE8">
        <w:rPr>
          <w:rFonts w:ascii="Times New Roman" w:eastAsia="Times New Roman" w:hAnsi="Times New Roman" w:cs="Times New Roman"/>
          <w:lang w:eastAsia="ru-RU" w:bidi="ru-RU"/>
        </w:rPr>
        <w:t xml:space="preserve"> </w:t>
      </w:r>
      <w:r w:rsidR="00B41CE8" w:rsidRPr="00B41CE8">
        <w:rPr>
          <w:rFonts w:ascii="Times New Roman" w:eastAsia="Times New Roman" w:hAnsi="Times New Roman" w:cs="Times New Roman"/>
          <w:lang w:eastAsia="ru-RU" w:bidi="ru-RU"/>
        </w:rPr>
        <w:t>наблюдения на площадках</w:t>
      </w:r>
      <w:r w:rsidR="00B41CE8">
        <w:rPr>
          <w:rFonts w:ascii="Times New Roman" w:eastAsia="Times New Roman" w:hAnsi="Times New Roman" w:cs="Times New Roman"/>
          <w:lang w:eastAsia="ru-RU" w:bidi="ru-RU"/>
        </w:rPr>
        <w:t xml:space="preserve"> </w:t>
      </w:r>
      <w:r w:rsidR="00B41CE8" w:rsidRPr="00B41CE8">
        <w:rPr>
          <w:rFonts w:ascii="Times New Roman" w:eastAsia="Times New Roman" w:hAnsi="Times New Roman" w:cs="Times New Roman"/>
          <w:lang w:eastAsia="ru-RU" w:bidi="ru-RU"/>
        </w:rPr>
        <w:t>под естественной и под</w:t>
      </w:r>
      <w:r w:rsidR="00B41CE8">
        <w:rPr>
          <w:rFonts w:ascii="Times New Roman" w:eastAsia="Times New Roman" w:hAnsi="Times New Roman" w:cs="Times New Roman"/>
          <w:lang w:eastAsia="ru-RU" w:bidi="ru-RU"/>
        </w:rPr>
        <w:t xml:space="preserve"> </w:t>
      </w:r>
      <w:r w:rsidR="00B41CE8" w:rsidRPr="00B41CE8">
        <w:rPr>
          <w:rFonts w:ascii="Times New Roman" w:eastAsia="Times New Roman" w:hAnsi="Times New Roman" w:cs="Times New Roman"/>
          <w:lang w:eastAsia="ru-RU" w:bidi="ru-RU"/>
        </w:rPr>
        <w:t>оголенной поверхностями.</w:t>
      </w:r>
      <w:r w:rsidR="00B41CE8">
        <w:rPr>
          <w:rFonts w:ascii="Times New Roman" w:eastAsia="Times New Roman" w:hAnsi="Times New Roman" w:cs="Times New Roman"/>
          <w:lang w:eastAsia="ru-RU" w:bidi="ru-RU"/>
        </w:rPr>
        <w:t xml:space="preserve"> </w:t>
      </w:r>
      <w:r w:rsidR="00B41CE8" w:rsidRPr="00B41CE8">
        <w:rPr>
          <w:rFonts w:ascii="Times New Roman" w:eastAsia="Times New Roman" w:hAnsi="Times New Roman" w:cs="Times New Roman"/>
          <w:lang w:eastAsia="ru-RU" w:bidi="ru-RU"/>
        </w:rPr>
        <w:t>Данные эти</w:t>
      </w:r>
      <w:r w:rsidR="00B41CE8">
        <w:rPr>
          <w:rFonts w:ascii="Times New Roman" w:eastAsia="Times New Roman" w:hAnsi="Times New Roman" w:cs="Times New Roman"/>
          <w:lang w:eastAsia="ru-RU" w:bidi="ru-RU"/>
        </w:rPr>
        <w:t xml:space="preserve"> </w:t>
      </w:r>
      <w:r w:rsidR="00B41CE8" w:rsidRPr="00B41CE8">
        <w:rPr>
          <w:rFonts w:ascii="Times New Roman" w:eastAsia="Times New Roman" w:hAnsi="Times New Roman" w:cs="Times New Roman"/>
          <w:lang w:eastAsia="ru-RU" w:bidi="ru-RU"/>
        </w:rPr>
        <w:t>представлены</w:t>
      </w:r>
      <w:r w:rsidR="00B41CE8">
        <w:rPr>
          <w:rFonts w:ascii="Times New Roman" w:eastAsia="Times New Roman" w:hAnsi="Times New Roman" w:cs="Times New Roman"/>
          <w:lang w:eastAsia="ru-RU" w:bidi="ru-RU"/>
        </w:rPr>
        <w:t xml:space="preserve"> </w:t>
      </w:r>
      <w:r w:rsidR="00B41CE8" w:rsidRPr="00B41CE8">
        <w:rPr>
          <w:rFonts w:ascii="Times New Roman" w:eastAsia="Times New Roman" w:hAnsi="Times New Roman" w:cs="Times New Roman"/>
          <w:lang w:eastAsia="ru-RU" w:bidi="ru-RU"/>
        </w:rPr>
        <w:t>табл. 7 и рис. 2. Следует,</w:t>
      </w:r>
      <w:r w:rsidR="00B41CE8">
        <w:rPr>
          <w:rFonts w:ascii="Times New Roman" w:eastAsia="Times New Roman" w:hAnsi="Times New Roman" w:cs="Times New Roman"/>
          <w:lang w:eastAsia="ru-RU" w:bidi="ru-RU"/>
        </w:rPr>
        <w:t xml:space="preserve"> </w:t>
      </w:r>
      <w:r w:rsidR="00B41CE8" w:rsidRPr="00B41CE8">
        <w:rPr>
          <w:rFonts w:ascii="Times New Roman" w:eastAsia="Times New Roman" w:hAnsi="Times New Roman" w:cs="Times New Roman"/>
          <w:lang w:eastAsia="ru-RU" w:bidi="ru-RU"/>
        </w:rPr>
        <w:t>однако, отметить, что наблюдения эти относятся к</w:t>
      </w:r>
      <w:r w:rsidR="00B41CE8">
        <w:rPr>
          <w:rFonts w:ascii="Times New Roman" w:eastAsia="Times New Roman" w:hAnsi="Times New Roman" w:cs="Times New Roman"/>
          <w:lang w:eastAsia="ru-RU" w:bidi="ru-RU"/>
        </w:rPr>
        <w:t xml:space="preserve"> </w:t>
      </w:r>
      <w:r w:rsidR="00B41CE8" w:rsidRPr="00B41CE8">
        <w:rPr>
          <w:rFonts w:ascii="Times New Roman" w:eastAsia="Times New Roman" w:hAnsi="Times New Roman" w:cs="Times New Roman"/>
          <w:lang w:eastAsia="ru-RU" w:bidi="ru-RU"/>
        </w:rPr>
        <w:t>разным периодам.</w:t>
      </w:r>
    </w:p>
    <w:p w14:paraId="546C118F" w14:textId="70F1D3E4" w:rsidR="00B41CE8" w:rsidRDefault="002B7296" w:rsidP="00B41CE8">
      <w:pPr>
        <w:spacing w:before="100" w:beforeAutospacing="1" w:after="100" w:afterAutospacing="1" w:line="240" w:lineRule="auto"/>
        <w:ind w:firstLine="567"/>
        <w:jc w:val="both"/>
        <w:rPr>
          <w:rFonts w:ascii="Times New Roman" w:eastAsia="Times New Roman" w:hAnsi="Times New Roman" w:cs="Times New Roman"/>
          <w:lang w:eastAsia="ru-RU" w:bidi="ru-RU"/>
        </w:rPr>
      </w:pPr>
      <w:r>
        <w:rPr>
          <w:rFonts w:ascii="Times New Roman" w:eastAsia="Times New Roman" w:hAnsi="Times New Roman" w:cs="Times New Roman"/>
          <w:noProof/>
          <w:lang w:eastAsia="ru-RU" w:bidi="ru-RU"/>
        </w:rPr>
        <w:drawing>
          <wp:anchor distT="0" distB="0" distL="114300" distR="114300" simplePos="0" relativeHeight="251664384" behindDoc="0" locked="0" layoutInCell="1" allowOverlap="1" wp14:anchorId="04199F2A" wp14:editId="39E6301D">
            <wp:simplePos x="0" y="0"/>
            <wp:positionH relativeFrom="column">
              <wp:posOffset>3910330</wp:posOffset>
            </wp:positionH>
            <wp:positionV relativeFrom="paragraph">
              <wp:posOffset>298450</wp:posOffset>
            </wp:positionV>
            <wp:extent cx="2842895" cy="2070100"/>
            <wp:effectExtent l="0" t="0" r="0" b="635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42895" cy="2070100"/>
                    </a:xfrm>
                    <a:prstGeom prst="rect">
                      <a:avLst/>
                    </a:prstGeom>
                    <a:noFill/>
                  </pic:spPr>
                </pic:pic>
              </a:graphicData>
            </a:graphic>
            <wp14:sizeRelH relativeFrom="margin">
              <wp14:pctWidth>0</wp14:pctWidth>
            </wp14:sizeRelH>
            <wp14:sizeRelV relativeFrom="margin">
              <wp14:pctHeight>0</wp14:pctHeight>
            </wp14:sizeRelV>
          </wp:anchor>
        </w:drawing>
      </w:r>
      <w:r w:rsidR="00B41CE8" w:rsidRPr="00B41CE8">
        <w:rPr>
          <w:rFonts w:ascii="Times New Roman" w:eastAsia="Times New Roman" w:hAnsi="Times New Roman" w:cs="Times New Roman"/>
          <w:lang w:eastAsia="ru-RU" w:bidi="ru-RU"/>
        </w:rPr>
        <w:t>В более южных районах с еще меньшим по</w:t>
      </w:r>
      <w:r w:rsidR="00B41CE8">
        <w:rPr>
          <w:rFonts w:ascii="Times New Roman" w:eastAsia="Times New Roman" w:hAnsi="Times New Roman" w:cs="Times New Roman"/>
          <w:lang w:eastAsia="ru-RU" w:bidi="ru-RU"/>
        </w:rPr>
        <w:t xml:space="preserve"> </w:t>
      </w:r>
      <w:r w:rsidR="00B41CE8" w:rsidRPr="00B41CE8">
        <w:rPr>
          <w:rFonts w:ascii="Times New Roman" w:eastAsia="Times New Roman" w:hAnsi="Times New Roman" w:cs="Times New Roman"/>
          <w:lang w:eastAsia="ru-RU" w:bidi="ru-RU"/>
        </w:rPr>
        <w:t>высоте и длительности и</w:t>
      </w:r>
      <w:r w:rsidR="00B41CE8" w:rsidRPr="00B41CE8">
        <w:rPr>
          <w:rFonts w:ascii="Times New Roman" w:eastAsia="Times New Roman" w:hAnsi="Times New Roman" w:cs="Times New Roman"/>
          <w:lang w:eastAsia="ru-RU" w:bidi="ru-RU"/>
        </w:rPr>
        <w:tab/>
        <w:t>еще бо</w:t>
      </w:r>
      <w:r w:rsidR="00B41CE8">
        <w:rPr>
          <w:rFonts w:ascii="Times New Roman" w:eastAsia="Times New Roman" w:hAnsi="Times New Roman" w:cs="Times New Roman"/>
          <w:lang w:eastAsia="ru-RU" w:bidi="ru-RU"/>
        </w:rPr>
        <w:t xml:space="preserve">лее </w:t>
      </w:r>
      <w:r w:rsidR="00B41CE8" w:rsidRPr="00B41CE8">
        <w:rPr>
          <w:rFonts w:ascii="Times New Roman" w:eastAsia="Times New Roman" w:hAnsi="Times New Roman" w:cs="Times New Roman"/>
          <w:lang w:eastAsia="ru-RU" w:bidi="ru-RU"/>
        </w:rPr>
        <w:t>неустойчивым</w:t>
      </w:r>
      <w:r w:rsidR="00B41CE8">
        <w:rPr>
          <w:rFonts w:ascii="Times New Roman" w:eastAsia="Times New Roman" w:hAnsi="Times New Roman" w:cs="Times New Roman"/>
          <w:lang w:eastAsia="ru-RU" w:bidi="ru-RU"/>
        </w:rPr>
        <w:t xml:space="preserve"> с</w:t>
      </w:r>
      <w:r w:rsidR="00B41CE8" w:rsidRPr="00B41CE8">
        <w:rPr>
          <w:rFonts w:ascii="Times New Roman" w:eastAsia="Times New Roman" w:hAnsi="Times New Roman" w:cs="Times New Roman"/>
          <w:lang w:eastAsia="ru-RU" w:bidi="ru-RU"/>
        </w:rPr>
        <w:t>нежным покровом,</w:t>
      </w:r>
      <w:r w:rsidR="00B41CE8">
        <w:rPr>
          <w:rFonts w:ascii="Times New Roman" w:eastAsia="Times New Roman" w:hAnsi="Times New Roman" w:cs="Times New Roman"/>
          <w:lang w:eastAsia="ru-RU" w:bidi="ru-RU"/>
        </w:rPr>
        <w:t xml:space="preserve"> он в </w:t>
      </w:r>
      <w:r w:rsidR="00B41CE8" w:rsidRPr="00B41CE8">
        <w:rPr>
          <w:rFonts w:ascii="Times New Roman" w:eastAsia="Times New Roman" w:hAnsi="Times New Roman" w:cs="Times New Roman"/>
          <w:lang w:eastAsia="ru-RU" w:bidi="ru-RU"/>
        </w:rPr>
        <w:t>некоторых случаях</w:t>
      </w:r>
      <w:r w:rsidR="00B41CE8">
        <w:rPr>
          <w:rFonts w:ascii="Times New Roman" w:eastAsia="Times New Roman" w:hAnsi="Times New Roman" w:cs="Times New Roman"/>
          <w:lang w:eastAsia="ru-RU" w:bidi="ru-RU"/>
        </w:rPr>
        <w:t xml:space="preserve"> охлаждает почву </w:t>
      </w:r>
      <w:r w:rsidR="00B41CE8" w:rsidRPr="00B41CE8">
        <w:rPr>
          <w:rFonts w:ascii="Times New Roman" w:eastAsia="Times New Roman" w:hAnsi="Times New Roman" w:cs="Times New Roman"/>
          <w:lang w:eastAsia="ru-RU" w:bidi="ru-RU"/>
        </w:rPr>
        <w:t>вследствие проникновения в нее талых вод с нулевой температурой. В этом легко убедиться по данным рис. 3, характеризующим</w:t>
      </w:r>
      <w:r w:rsidR="00B41CE8">
        <w:rPr>
          <w:rFonts w:ascii="Times New Roman" w:eastAsia="Times New Roman" w:hAnsi="Times New Roman" w:cs="Times New Roman"/>
          <w:lang w:eastAsia="ru-RU" w:bidi="ru-RU"/>
        </w:rPr>
        <w:t xml:space="preserve"> </w:t>
      </w:r>
      <w:r w:rsidR="00B41CE8" w:rsidRPr="00B41CE8">
        <w:rPr>
          <w:rFonts w:ascii="Times New Roman" w:eastAsia="Times New Roman" w:hAnsi="Times New Roman" w:cs="Times New Roman"/>
          <w:lang w:eastAsia="ru-RU" w:bidi="ru-RU"/>
        </w:rPr>
        <w:t>температурный режим почвы зимой в Краснодаре.</w:t>
      </w:r>
    </w:p>
    <w:p w14:paraId="6C6B4388" w14:textId="77777777" w:rsidR="00B41CE8" w:rsidRDefault="00B41CE8" w:rsidP="00B41CE8">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B41CE8">
        <w:rPr>
          <w:rFonts w:ascii="Times New Roman" w:eastAsia="Times New Roman" w:hAnsi="Times New Roman" w:cs="Times New Roman"/>
          <w:lang w:eastAsia="ru-RU" w:bidi="ru-RU"/>
        </w:rPr>
        <w:t>Объяснение этому надо искать опять-таки в снежном покрове. В Краснодаре он незначителен, как это видно из данных табл. 8, составленной</w:t>
      </w:r>
      <w:r>
        <w:rPr>
          <w:rFonts w:ascii="Times New Roman" w:eastAsia="Times New Roman" w:hAnsi="Times New Roman" w:cs="Times New Roman"/>
          <w:lang w:eastAsia="ru-RU" w:bidi="ru-RU"/>
        </w:rPr>
        <w:t xml:space="preserve"> п</w:t>
      </w:r>
      <w:r w:rsidRPr="00B41CE8">
        <w:rPr>
          <w:rFonts w:ascii="Times New Roman" w:eastAsia="Times New Roman" w:hAnsi="Times New Roman" w:cs="Times New Roman"/>
          <w:lang w:eastAsia="ru-RU" w:bidi="ru-RU"/>
        </w:rPr>
        <w:t>о данным климатологического справочника.</w:t>
      </w:r>
    </w:p>
    <w:p w14:paraId="2A66EBBF" w14:textId="6E584395" w:rsidR="002B7296" w:rsidRDefault="002B7296" w:rsidP="00B41CE8">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2B7296">
        <w:rPr>
          <w:rFonts w:ascii="Times New Roman" w:eastAsia="Times New Roman" w:hAnsi="Times New Roman" w:cs="Times New Roman"/>
          <w:noProof/>
          <w:lang w:eastAsia="ru-RU" w:bidi="ru-RU"/>
        </w:rPr>
        <mc:AlternateContent>
          <mc:Choice Requires="wps">
            <w:drawing>
              <wp:anchor distT="45720" distB="45720" distL="114300" distR="114300" simplePos="0" relativeHeight="251666432" behindDoc="0" locked="0" layoutInCell="1" allowOverlap="1" wp14:anchorId="02299E75" wp14:editId="4D607D8C">
                <wp:simplePos x="0" y="0"/>
                <wp:positionH relativeFrom="margin">
                  <wp:posOffset>4004310</wp:posOffset>
                </wp:positionH>
                <wp:positionV relativeFrom="paragraph">
                  <wp:posOffset>327025</wp:posOffset>
                </wp:positionV>
                <wp:extent cx="2733675" cy="855345"/>
                <wp:effectExtent l="0" t="0" r="28575" b="20955"/>
                <wp:wrapSquare wrapText="bothSides"/>
                <wp:docPr id="5"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3675" cy="855345"/>
                        </a:xfrm>
                        <a:prstGeom prst="rect">
                          <a:avLst/>
                        </a:prstGeom>
                        <a:solidFill>
                          <a:srgbClr val="FFFFFF"/>
                        </a:solidFill>
                        <a:ln w="9525">
                          <a:solidFill>
                            <a:srgbClr val="000000"/>
                          </a:solidFill>
                          <a:miter lim="800000"/>
                          <a:headEnd/>
                          <a:tailEnd/>
                        </a:ln>
                      </wps:spPr>
                      <wps:txbx>
                        <w:txbxContent>
                          <w:p w14:paraId="496EC066" w14:textId="08F81877" w:rsidR="002B7296" w:rsidRPr="002B7296" w:rsidRDefault="002B7296" w:rsidP="002B7296">
                            <w:pPr>
                              <w:jc w:val="center"/>
                              <w:rPr>
                                <w:sz w:val="18"/>
                                <w:szCs w:val="18"/>
                                <w:lang w:bidi="ru-RU"/>
                              </w:rPr>
                            </w:pPr>
                            <w:r w:rsidRPr="002B7296">
                              <w:rPr>
                                <w:sz w:val="18"/>
                                <w:szCs w:val="18"/>
                                <w:lang w:bidi="ru-RU"/>
                              </w:rPr>
                              <w:t xml:space="preserve">Рис. 2. Температуря почвы в январе и марте в среднемесячных значениях </w:t>
                            </w:r>
                            <w:r>
                              <w:rPr>
                                <w:sz w:val="18"/>
                                <w:szCs w:val="18"/>
                                <w:lang w:bidi="ru-RU"/>
                              </w:rPr>
                              <w:t>в Краснодаре</w:t>
                            </w:r>
                          </w:p>
                          <w:p w14:paraId="38D7E3DE" w14:textId="77777777" w:rsidR="002B7296" w:rsidRPr="002B7296" w:rsidRDefault="002B7296" w:rsidP="002B7296">
                            <w:pPr>
                              <w:jc w:val="center"/>
                              <w:rPr>
                                <w:sz w:val="18"/>
                                <w:szCs w:val="18"/>
                                <w:lang w:bidi="ru-RU"/>
                              </w:rPr>
                            </w:pPr>
                            <w:r w:rsidRPr="002B7296">
                              <w:rPr>
                                <w:sz w:val="18"/>
                                <w:szCs w:val="18"/>
                                <w:lang w:bidi="ru-RU"/>
                              </w:rPr>
                              <w:t>1—под естественной поверхностью; 2—под оголенной поверхностью.</w:t>
                            </w:r>
                          </w:p>
                          <w:p w14:paraId="4D4D9B2E" w14:textId="77777777" w:rsidR="002B7296" w:rsidRDefault="002B7296" w:rsidP="002B72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299E75" id="_x0000_s1028" type="#_x0000_t202" style="position:absolute;left:0;text-align:left;margin-left:315.3pt;margin-top:25.75pt;width:215.25pt;height:67.35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">
                <v:textbox>
                  <w:txbxContent>
                    <w:p w14:paraId="496EC066" w14:textId="08F81877" w:rsidR="002B7296" w:rsidRPr="002B7296" w:rsidRDefault="002B7296" w:rsidP="002B7296">
                      <w:pPr>
                        <w:jc w:val="center"/>
                        <w:rPr>
                          <w:sz w:val="18"/>
                          <w:szCs w:val="18"/>
                          <w:lang w:bidi="ru-RU"/>
                        </w:rPr>
                      </w:pPr>
                      <w:r w:rsidRPr="002B7296">
                        <w:rPr>
                          <w:sz w:val="18"/>
                          <w:szCs w:val="18"/>
                          <w:lang w:bidi="ru-RU"/>
                        </w:rPr>
                        <w:t xml:space="preserve">Рис. 2. Температуря почвы в январе и марте в среднемесячных значениях </w:t>
                      </w:r>
                      <w:r>
                        <w:rPr>
                          <w:sz w:val="18"/>
                          <w:szCs w:val="18"/>
                          <w:lang w:bidi="ru-RU"/>
                        </w:rPr>
                        <w:t>в Краснодаре</w:t>
                      </w:r>
                    </w:p>
                    <w:p w14:paraId="38D7E3DE" w14:textId="77777777" w:rsidR="002B7296" w:rsidRPr="002B7296" w:rsidRDefault="002B7296" w:rsidP="002B7296">
                      <w:pPr>
                        <w:jc w:val="center"/>
                        <w:rPr>
                          <w:sz w:val="18"/>
                          <w:szCs w:val="18"/>
                          <w:lang w:bidi="ru-RU"/>
                        </w:rPr>
                      </w:pPr>
                      <w:r w:rsidRPr="002B7296">
                        <w:rPr>
                          <w:sz w:val="18"/>
                          <w:szCs w:val="18"/>
                          <w:lang w:bidi="ru-RU"/>
                        </w:rPr>
                        <w:t>1—под естественной поверхностью; 2—под оголенной поверхностью.</w:t>
                      </w:r>
                    </w:p>
                    <w:p w14:paraId="4D4D9B2E" w14:textId="77777777" w:rsidR="002B7296" w:rsidRDefault="002B7296" w:rsidP="002B7296"/>
                  </w:txbxContent>
                </v:textbox>
                <w10:wrap type="square" anchorx="margin"/>
              </v:shape>
            </w:pict>
          </mc:Fallback>
        </mc:AlternateContent>
      </w:r>
      <w:r w:rsidR="00B41CE8" w:rsidRPr="00B41CE8">
        <w:rPr>
          <w:rFonts w:ascii="Times New Roman" w:eastAsia="Times New Roman" w:hAnsi="Times New Roman" w:cs="Times New Roman"/>
          <w:lang w:eastAsia="ru-RU" w:bidi="ru-RU"/>
        </w:rPr>
        <w:t>Кроме того, что снежный покров в Краснодаре незначителен по вы</w:t>
      </w:r>
      <w:r w:rsidR="00B41CE8" w:rsidRPr="00B41CE8">
        <w:rPr>
          <w:rFonts w:ascii="Times New Roman" w:eastAsia="Times New Roman" w:hAnsi="Times New Roman" w:cs="Times New Roman"/>
          <w:lang w:eastAsia="ru-RU" w:bidi="ru-RU"/>
        </w:rPr>
        <w:softHyphen/>
        <w:t>соте, он и устанавливается поздно, и лежит недолго. Главное же — снеж</w:t>
      </w:r>
      <w:r w:rsidR="00B41CE8" w:rsidRPr="00B41CE8">
        <w:rPr>
          <w:rFonts w:ascii="Times New Roman" w:eastAsia="Times New Roman" w:hAnsi="Times New Roman" w:cs="Times New Roman"/>
          <w:lang w:eastAsia="ru-RU" w:bidi="ru-RU"/>
        </w:rPr>
        <w:softHyphen/>
        <w:t xml:space="preserve">ный покров здесь подвергается </w:t>
      </w:r>
    </w:p>
    <w:p w14:paraId="735EF2FA" w14:textId="5195C307" w:rsidR="00B41CE8" w:rsidRDefault="00B41CE8" w:rsidP="00B41CE8">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B41CE8">
        <w:rPr>
          <w:rFonts w:ascii="Times New Roman" w:eastAsia="Times New Roman" w:hAnsi="Times New Roman" w:cs="Times New Roman"/>
          <w:lang w:eastAsia="ru-RU" w:bidi="ru-RU"/>
        </w:rPr>
        <w:t>действию частых и длительных оттепелей, сильно изменяющих его теплопроводность и уменьшающих период его</w:t>
      </w:r>
      <w:r>
        <w:rPr>
          <w:rFonts w:ascii="Times New Roman" w:eastAsia="Times New Roman" w:hAnsi="Times New Roman" w:cs="Times New Roman"/>
          <w:lang w:eastAsia="ru-RU" w:bidi="ru-RU"/>
        </w:rPr>
        <w:t xml:space="preserve"> </w:t>
      </w:r>
      <w:r w:rsidRPr="00B41CE8">
        <w:rPr>
          <w:rFonts w:ascii="Times New Roman" w:eastAsia="Times New Roman" w:hAnsi="Times New Roman" w:cs="Times New Roman"/>
          <w:lang w:eastAsia="ru-RU" w:bidi="ru-RU"/>
        </w:rPr>
        <w:t>залегания. О</w:t>
      </w:r>
      <w:r>
        <w:rPr>
          <w:rFonts w:ascii="Times New Roman" w:eastAsia="Times New Roman" w:hAnsi="Times New Roman" w:cs="Times New Roman"/>
          <w:lang w:eastAsia="ru-RU" w:bidi="ru-RU"/>
        </w:rPr>
        <w:t>б</w:t>
      </w:r>
      <w:r w:rsidRPr="00B41CE8">
        <w:rPr>
          <w:rFonts w:ascii="Times New Roman" w:eastAsia="Times New Roman" w:hAnsi="Times New Roman" w:cs="Times New Roman"/>
          <w:lang w:eastAsia="ru-RU" w:bidi="ru-RU"/>
        </w:rPr>
        <w:t>ще</w:t>
      </w:r>
      <w:r>
        <w:rPr>
          <w:rFonts w:ascii="Times New Roman" w:eastAsia="Times New Roman" w:hAnsi="Times New Roman" w:cs="Times New Roman"/>
          <w:lang w:eastAsia="ru-RU" w:bidi="ru-RU"/>
        </w:rPr>
        <w:t xml:space="preserve">е </w:t>
      </w:r>
      <w:r w:rsidRPr="00B41CE8">
        <w:rPr>
          <w:rFonts w:ascii="Times New Roman" w:eastAsia="Times New Roman" w:hAnsi="Times New Roman" w:cs="Times New Roman"/>
          <w:lang w:eastAsia="ru-RU" w:bidi="ru-RU"/>
        </w:rPr>
        <w:t>число дней со снежным покровом равно здесь всего 41 из тех семи декад, которые показаны в табл. 8 со снежным покровом. Ц в то время, как получаемое почвой от солнца тепло на поверхности, обнаженной от снега, расходуется на обогрев почвы, на территории со снежным покровом значительная часть этого тепла расходуется на льд</w:t>
      </w:r>
      <w:r>
        <w:rPr>
          <w:rFonts w:ascii="Times New Roman" w:eastAsia="Times New Roman" w:hAnsi="Times New Roman" w:cs="Times New Roman"/>
          <w:lang w:eastAsia="ru-RU" w:bidi="ru-RU"/>
        </w:rPr>
        <w:t>о</w:t>
      </w:r>
      <w:r w:rsidRPr="00B41CE8">
        <w:rPr>
          <w:rFonts w:ascii="Times New Roman" w:eastAsia="Times New Roman" w:hAnsi="Times New Roman" w:cs="Times New Roman"/>
          <w:lang w:eastAsia="ru-RU" w:bidi="ru-RU"/>
        </w:rPr>
        <w:t>таяние во время оттепелей. В конечном результате снежный покров в Краснодаре играет роль не теплоизолятора, как в северных районах, а роль фактора, способствующего охлаждению почвы.</w:t>
      </w:r>
    </w:p>
    <w:p w14:paraId="4192AC2A" w14:textId="341F4DC7" w:rsidR="00C12CBD" w:rsidRDefault="00001B76" w:rsidP="00C97922">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001B76">
        <w:rPr>
          <w:rFonts w:ascii="Times New Roman" w:eastAsia="Times New Roman" w:hAnsi="Times New Roman" w:cs="Times New Roman"/>
          <w:lang w:eastAsia="ru-RU" w:bidi="ru-RU"/>
        </w:rPr>
        <w:t>В связи с изложенным выше, большой интерес представляет вопрос о распределении и длительности оттепелей на рассматриваемой террито</w:t>
      </w:r>
      <w:r w:rsidRPr="00001B76">
        <w:rPr>
          <w:rFonts w:ascii="Times New Roman" w:eastAsia="Times New Roman" w:hAnsi="Times New Roman" w:cs="Times New Roman"/>
          <w:lang w:eastAsia="ru-RU" w:bidi="ru-RU"/>
        </w:rPr>
        <w:softHyphen/>
        <w:t>рии, изучавшийся О. Н. Лебедевой [231]. Как показано в ее работе, об</w:t>
      </w:r>
      <w:r w:rsidRPr="00001B76">
        <w:rPr>
          <w:rFonts w:ascii="Times New Roman" w:eastAsia="Times New Roman" w:hAnsi="Times New Roman" w:cs="Times New Roman"/>
          <w:lang w:eastAsia="ru-RU" w:bidi="ru-RU"/>
        </w:rPr>
        <w:softHyphen/>
        <w:t>щее число дней с оттепелью на территории Европейской части СССР уве</w:t>
      </w:r>
      <w:r w:rsidRPr="00001B76">
        <w:rPr>
          <w:rFonts w:ascii="Times New Roman" w:eastAsia="Times New Roman" w:hAnsi="Times New Roman" w:cs="Times New Roman"/>
          <w:lang w:eastAsia="ru-RU" w:bidi="ru-RU"/>
        </w:rPr>
        <w:softHyphen/>
        <w:t>личивается в направлении с северо-востока на юго-запад. Это наглядно представлено двумя картами (рис. 4 и 5), заимствованными из работы О. Н. Лебедевой.</w:t>
      </w:r>
    </w:p>
    <w:p w14:paraId="4A811B48" w14:textId="77777777" w:rsidR="00C97922" w:rsidRPr="00C97922" w:rsidRDefault="00C97922" w:rsidP="00C97922">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C97922">
        <w:rPr>
          <w:rFonts w:ascii="Times New Roman" w:eastAsia="Times New Roman" w:hAnsi="Times New Roman" w:cs="Times New Roman"/>
          <w:lang w:eastAsia="ru-RU" w:bidi="ru-RU"/>
        </w:rPr>
        <w:t>Распределение температуры в толще снежного покрова имеет боль</w:t>
      </w:r>
      <w:r w:rsidRPr="00C97922">
        <w:rPr>
          <w:rFonts w:ascii="Times New Roman" w:eastAsia="Times New Roman" w:hAnsi="Times New Roman" w:cs="Times New Roman"/>
          <w:lang w:eastAsia="ru-RU" w:bidi="ru-RU"/>
        </w:rPr>
        <w:softHyphen/>
        <w:t>шое научное и практическое значение, но изучено оно недостаточно. Одно из первых исследований вопроса выполнено А. П. Тольским в Бо</w:t>
      </w:r>
      <w:r w:rsidRPr="00C97922">
        <w:rPr>
          <w:rFonts w:ascii="Times New Roman" w:eastAsia="Times New Roman" w:hAnsi="Times New Roman" w:cs="Times New Roman"/>
          <w:lang w:eastAsia="ru-RU" w:bidi="ru-RU"/>
        </w:rPr>
        <w:softHyphen/>
        <w:t>ровом опытном лесничестве (Чкаловская область) в начале XX сто</w:t>
      </w:r>
      <w:r w:rsidRPr="00C97922">
        <w:rPr>
          <w:rFonts w:ascii="Times New Roman" w:eastAsia="Times New Roman" w:hAnsi="Times New Roman" w:cs="Times New Roman"/>
          <w:lang w:eastAsia="ru-RU" w:bidi="ru-RU"/>
        </w:rPr>
        <w:softHyphen/>
        <w:t xml:space="preserve">летия [355]. Ежечасные наблюдения над </w:t>
      </w:r>
      <w:r w:rsidRPr="00C97922">
        <w:rPr>
          <w:rFonts w:ascii="Times New Roman" w:eastAsia="Times New Roman" w:hAnsi="Times New Roman" w:cs="Times New Roman"/>
          <w:lang w:eastAsia="ru-RU" w:bidi="ru-RU"/>
        </w:rPr>
        <w:lastRenderedPageBreak/>
        <w:t>температурой снега на раз</w:t>
      </w:r>
      <w:r w:rsidRPr="00C97922">
        <w:rPr>
          <w:rFonts w:ascii="Times New Roman" w:eastAsia="Times New Roman" w:hAnsi="Times New Roman" w:cs="Times New Roman"/>
          <w:lang w:eastAsia="ru-RU" w:bidi="ru-RU"/>
        </w:rPr>
        <w:softHyphen/>
        <w:t>ных глубинах, произведенные в безоблачные тихие дни 24—26 февраля 1910 г. показали, что суточные амплитуды на поверхности снега дости</w:t>
      </w:r>
      <w:r w:rsidRPr="00C97922">
        <w:rPr>
          <w:rFonts w:ascii="Times New Roman" w:eastAsia="Times New Roman" w:hAnsi="Times New Roman" w:cs="Times New Roman"/>
          <w:lang w:eastAsia="ru-RU" w:bidi="ru-RU"/>
        </w:rPr>
        <w:softHyphen/>
        <w:t>гали— 15°, на глубине 9 см — 5,5°, на поверхности почвы под снегом — 1,Г, а в почве на глубине 10 см — 0,05—0,15°. А. П. Тольский ограни</w:t>
      </w:r>
      <w:r w:rsidRPr="00C97922">
        <w:rPr>
          <w:rFonts w:ascii="Times New Roman" w:eastAsia="Times New Roman" w:hAnsi="Times New Roman" w:cs="Times New Roman"/>
          <w:lang w:eastAsia="ru-RU" w:bidi="ru-RU"/>
        </w:rPr>
        <w:softHyphen/>
        <w:t>чился сообщением наблюденных данных, не пытаясь облечь их в мате</w:t>
      </w:r>
      <w:r w:rsidRPr="00C97922">
        <w:rPr>
          <w:rFonts w:ascii="Times New Roman" w:eastAsia="Times New Roman" w:hAnsi="Times New Roman" w:cs="Times New Roman"/>
          <w:lang w:eastAsia="ru-RU" w:bidi="ru-RU"/>
        </w:rPr>
        <w:softHyphen/>
        <w:t>матическую форму.</w:t>
      </w:r>
    </w:p>
    <w:p w14:paraId="76957D78" w14:textId="254C583C" w:rsidR="003E7C17" w:rsidRPr="003E7C17" w:rsidRDefault="003E7C17" w:rsidP="00C97922">
      <w:pPr>
        <w:spacing w:before="100" w:beforeAutospacing="1" w:after="100" w:afterAutospacing="1" w:line="240" w:lineRule="auto"/>
        <w:ind w:firstLine="567"/>
        <w:jc w:val="right"/>
        <w:rPr>
          <w:rFonts w:ascii="Times New Roman" w:eastAsia="Times New Roman" w:hAnsi="Times New Roman" w:cs="Times New Roman"/>
          <w:lang w:eastAsia="ru-RU" w:bidi="ru-RU"/>
        </w:rPr>
      </w:pPr>
      <w:r w:rsidRPr="003E7C17">
        <w:rPr>
          <w:rFonts w:ascii="Times New Roman" w:eastAsia="Times New Roman" w:hAnsi="Times New Roman" w:cs="Times New Roman"/>
          <w:b/>
          <w:bCs/>
          <w:lang w:eastAsia="ru-RU" w:bidi="ru-RU"/>
        </w:rPr>
        <w:t>Таблица</w:t>
      </w:r>
      <w:r w:rsidR="00C97922">
        <w:rPr>
          <w:rFonts w:ascii="Times New Roman" w:eastAsia="Times New Roman" w:hAnsi="Times New Roman" w:cs="Times New Roman"/>
          <w:b/>
          <w:bCs/>
          <w:lang w:eastAsia="ru-RU" w:bidi="ru-RU"/>
        </w:rPr>
        <w:t xml:space="preserve"> 7</w:t>
      </w:r>
      <w:r w:rsidRPr="003E7C17">
        <w:rPr>
          <w:rFonts w:ascii="Times New Roman" w:eastAsia="Times New Roman" w:hAnsi="Times New Roman" w:cs="Times New Roman"/>
          <w:b/>
          <w:bCs/>
          <w:lang w:eastAsia="ru-RU" w:bidi="ru-RU"/>
        </w:rPr>
        <w:t xml:space="preserve"> </w:t>
      </w:r>
      <w:r w:rsidRPr="003E7C17">
        <w:rPr>
          <w:rFonts w:ascii="Times New Roman" w:eastAsia="Times New Roman" w:hAnsi="Times New Roman" w:cs="Times New Roman"/>
          <w:lang w:eastAsia="ru-RU" w:bidi="ru-RU"/>
        </w:rPr>
        <w:br/>
        <w:t>Температура почвы на разных глубинах под естественной и оголённой поверхностью (в °С)</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277"/>
        <w:gridCol w:w="561"/>
        <w:gridCol w:w="567"/>
        <w:gridCol w:w="567"/>
        <w:gridCol w:w="567"/>
        <w:gridCol w:w="567"/>
        <w:gridCol w:w="567"/>
        <w:gridCol w:w="567"/>
        <w:gridCol w:w="567"/>
        <w:gridCol w:w="567"/>
        <w:gridCol w:w="567"/>
        <w:gridCol w:w="567"/>
        <w:gridCol w:w="567"/>
        <w:gridCol w:w="567"/>
        <w:gridCol w:w="1134"/>
      </w:tblGrid>
      <w:tr w:rsidR="003E7C17" w:rsidRPr="00C97922" w14:paraId="35DD6B2A" w14:textId="77777777" w:rsidTr="00C97922">
        <w:trPr>
          <w:tblHeader/>
          <w:tblCellSpacing w:w="15" w:type="dxa"/>
          <w:jc w:val="center"/>
        </w:trPr>
        <w:tc>
          <w:tcPr>
            <w:tcW w:w="1232" w:type="dxa"/>
            <w:vAlign w:val="center"/>
            <w:hideMark/>
          </w:tcPr>
          <w:p w14:paraId="5FFB6744" w14:textId="21EC45D1"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3E7C17">
              <w:rPr>
                <w:rFonts w:ascii="Times New Roman" w:eastAsia="Times New Roman" w:hAnsi="Times New Roman" w:cs="Times New Roman"/>
                <w:b/>
                <w:bCs/>
                <w:sz w:val="18"/>
                <w:szCs w:val="18"/>
                <w:lang w:eastAsia="ru-RU" w:bidi="ru-RU"/>
              </w:rPr>
              <w:t>Глубина</w:t>
            </w:r>
            <w:r w:rsidR="00C97922" w:rsidRPr="00C97922">
              <w:rPr>
                <w:rFonts w:ascii="Times New Roman" w:eastAsia="Times New Roman" w:hAnsi="Times New Roman" w:cs="Times New Roman"/>
                <w:b/>
                <w:bCs/>
                <w:sz w:val="18"/>
                <w:szCs w:val="18"/>
                <w:lang w:eastAsia="ru-RU" w:bidi="ru-RU"/>
              </w:rPr>
              <w:t xml:space="preserve"> </w:t>
            </w:r>
            <w:r w:rsidRPr="003E7C17">
              <w:rPr>
                <w:rFonts w:ascii="Times New Roman" w:eastAsia="Times New Roman" w:hAnsi="Times New Roman" w:cs="Times New Roman"/>
                <w:b/>
                <w:bCs/>
                <w:sz w:val="18"/>
                <w:szCs w:val="18"/>
                <w:lang w:eastAsia="ru-RU" w:bidi="ru-RU"/>
              </w:rPr>
              <w:t>(в м)</w:t>
            </w:r>
          </w:p>
        </w:tc>
        <w:tc>
          <w:tcPr>
            <w:tcW w:w="531" w:type="dxa"/>
            <w:vAlign w:val="center"/>
            <w:hideMark/>
          </w:tcPr>
          <w:p w14:paraId="4AB59383" w14:textId="323080E3"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3E7C17">
              <w:rPr>
                <w:rFonts w:ascii="Times New Roman" w:eastAsia="Times New Roman" w:hAnsi="Times New Roman" w:cs="Times New Roman"/>
                <w:b/>
                <w:bCs/>
                <w:sz w:val="18"/>
                <w:szCs w:val="18"/>
                <w:lang w:eastAsia="ru-RU" w:bidi="ru-RU"/>
              </w:rPr>
              <w:t>Янв</w:t>
            </w:r>
          </w:p>
        </w:tc>
        <w:tc>
          <w:tcPr>
            <w:tcW w:w="537" w:type="dxa"/>
            <w:vAlign w:val="center"/>
          </w:tcPr>
          <w:p w14:paraId="32E8F370" w14:textId="09CD65A7"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3E7C17">
              <w:rPr>
                <w:rFonts w:ascii="Times New Roman" w:eastAsia="Times New Roman" w:hAnsi="Times New Roman" w:cs="Times New Roman"/>
                <w:b/>
                <w:bCs/>
                <w:sz w:val="18"/>
                <w:szCs w:val="18"/>
                <w:lang w:eastAsia="ru-RU" w:bidi="ru-RU"/>
              </w:rPr>
              <w:t>Фев</w:t>
            </w:r>
          </w:p>
        </w:tc>
        <w:tc>
          <w:tcPr>
            <w:tcW w:w="537" w:type="dxa"/>
            <w:vAlign w:val="center"/>
          </w:tcPr>
          <w:p w14:paraId="2DCFEA47" w14:textId="27C15B56"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3E7C17">
              <w:rPr>
                <w:rFonts w:ascii="Times New Roman" w:eastAsia="Times New Roman" w:hAnsi="Times New Roman" w:cs="Times New Roman"/>
                <w:b/>
                <w:bCs/>
                <w:sz w:val="18"/>
                <w:szCs w:val="18"/>
                <w:lang w:eastAsia="ru-RU" w:bidi="ru-RU"/>
              </w:rPr>
              <w:t>Мар</w:t>
            </w:r>
          </w:p>
        </w:tc>
        <w:tc>
          <w:tcPr>
            <w:tcW w:w="537" w:type="dxa"/>
            <w:vAlign w:val="center"/>
          </w:tcPr>
          <w:p w14:paraId="1C5B706D" w14:textId="3FD9B767"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3E7C17">
              <w:rPr>
                <w:rFonts w:ascii="Times New Roman" w:eastAsia="Times New Roman" w:hAnsi="Times New Roman" w:cs="Times New Roman"/>
                <w:b/>
                <w:bCs/>
                <w:sz w:val="18"/>
                <w:szCs w:val="18"/>
                <w:lang w:eastAsia="ru-RU" w:bidi="ru-RU"/>
              </w:rPr>
              <w:t>Апр</w:t>
            </w:r>
          </w:p>
        </w:tc>
        <w:tc>
          <w:tcPr>
            <w:tcW w:w="537" w:type="dxa"/>
            <w:vAlign w:val="center"/>
          </w:tcPr>
          <w:p w14:paraId="7AF4B5C6" w14:textId="1E5DB6FF"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3E7C17">
              <w:rPr>
                <w:rFonts w:ascii="Times New Roman" w:eastAsia="Times New Roman" w:hAnsi="Times New Roman" w:cs="Times New Roman"/>
                <w:b/>
                <w:bCs/>
                <w:sz w:val="18"/>
                <w:szCs w:val="18"/>
                <w:lang w:eastAsia="ru-RU" w:bidi="ru-RU"/>
              </w:rPr>
              <w:t>Май</w:t>
            </w:r>
          </w:p>
        </w:tc>
        <w:tc>
          <w:tcPr>
            <w:tcW w:w="537" w:type="dxa"/>
            <w:vAlign w:val="center"/>
          </w:tcPr>
          <w:p w14:paraId="18EE6544" w14:textId="0C42208B"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3E7C17">
              <w:rPr>
                <w:rFonts w:ascii="Times New Roman" w:eastAsia="Times New Roman" w:hAnsi="Times New Roman" w:cs="Times New Roman"/>
                <w:b/>
                <w:bCs/>
                <w:sz w:val="18"/>
                <w:szCs w:val="18"/>
                <w:lang w:eastAsia="ru-RU" w:bidi="ru-RU"/>
              </w:rPr>
              <w:t>Июн</w:t>
            </w:r>
          </w:p>
        </w:tc>
        <w:tc>
          <w:tcPr>
            <w:tcW w:w="537" w:type="dxa"/>
            <w:vAlign w:val="center"/>
          </w:tcPr>
          <w:p w14:paraId="0CAFB0C2" w14:textId="5FE7280C"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3E7C17">
              <w:rPr>
                <w:rFonts w:ascii="Times New Roman" w:eastAsia="Times New Roman" w:hAnsi="Times New Roman" w:cs="Times New Roman"/>
                <w:b/>
                <w:bCs/>
                <w:sz w:val="18"/>
                <w:szCs w:val="18"/>
                <w:lang w:eastAsia="ru-RU" w:bidi="ru-RU"/>
              </w:rPr>
              <w:t>Июл</w:t>
            </w:r>
          </w:p>
        </w:tc>
        <w:tc>
          <w:tcPr>
            <w:tcW w:w="537" w:type="dxa"/>
            <w:vAlign w:val="center"/>
          </w:tcPr>
          <w:p w14:paraId="4B1CA7CA" w14:textId="41F82D00"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3E7C17">
              <w:rPr>
                <w:rFonts w:ascii="Times New Roman" w:eastAsia="Times New Roman" w:hAnsi="Times New Roman" w:cs="Times New Roman"/>
                <w:b/>
                <w:bCs/>
                <w:sz w:val="18"/>
                <w:szCs w:val="18"/>
                <w:lang w:eastAsia="ru-RU" w:bidi="ru-RU"/>
              </w:rPr>
              <w:t>Авг</w:t>
            </w:r>
          </w:p>
        </w:tc>
        <w:tc>
          <w:tcPr>
            <w:tcW w:w="537" w:type="dxa"/>
            <w:vAlign w:val="center"/>
          </w:tcPr>
          <w:p w14:paraId="255DDBC2" w14:textId="68E32E44"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3E7C17">
              <w:rPr>
                <w:rFonts w:ascii="Times New Roman" w:eastAsia="Times New Roman" w:hAnsi="Times New Roman" w:cs="Times New Roman"/>
                <w:b/>
                <w:bCs/>
                <w:sz w:val="18"/>
                <w:szCs w:val="18"/>
                <w:lang w:eastAsia="ru-RU" w:bidi="ru-RU"/>
              </w:rPr>
              <w:t>Сен</w:t>
            </w:r>
          </w:p>
        </w:tc>
        <w:tc>
          <w:tcPr>
            <w:tcW w:w="537" w:type="dxa"/>
            <w:vAlign w:val="center"/>
          </w:tcPr>
          <w:p w14:paraId="1CC4601E" w14:textId="6E72DBAA"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3E7C17">
              <w:rPr>
                <w:rFonts w:ascii="Times New Roman" w:eastAsia="Times New Roman" w:hAnsi="Times New Roman" w:cs="Times New Roman"/>
                <w:b/>
                <w:bCs/>
                <w:sz w:val="18"/>
                <w:szCs w:val="18"/>
                <w:lang w:eastAsia="ru-RU" w:bidi="ru-RU"/>
              </w:rPr>
              <w:t>Окт</w:t>
            </w:r>
          </w:p>
        </w:tc>
        <w:tc>
          <w:tcPr>
            <w:tcW w:w="537" w:type="dxa"/>
            <w:vAlign w:val="center"/>
          </w:tcPr>
          <w:p w14:paraId="34A8330B" w14:textId="4761F75A"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3E7C17">
              <w:rPr>
                <w:rFonts w:ascii="Times New Roman" w:eastAsia="Times New Roman" w:hAnsi="Times New Roman" w:cs="Times New Roman"/>
                <w:b/>
                <w:bCs/>
                <w:sz w:val="18"/>
                <w:szCs w:val="18"/>
                <w:lang w:eastAsia="ru-RU" w:bidi="ru-RU"/>
              </w:rPr>
              <w:t>Ноя</w:t>
            </w:r>
          </w:p>
        </w:tc>
        <w:tc>
          <w:tcPr>
            <w:tcW w:w="537" w:type="dxa"/>
            <w:vAlign w:val="center"/>
          </w:tcPr>
          <w:p w14:paraId="33BB0629" w14:textId="145B156F"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3E7C17">
              <w:rPr>
                <w:rFonts w:ascii="Times New Roman" w:eastAsia="Times New Roman" w:hAnsi="Times New Roman" w:cs="Times New Roman"/>
                <w:b/>
                <w:bCs/>
                <w:sz w:val="18"/>
                <w:szCs w:val="18"/>
                <w:lang w:eastAsia="ru-RU" w:bidi="ru-RU"/>
              </w:rPr>
              <w:t>Дек</w:t>
            </w:r>
          </w:p>
        </w:tc>
        <w:tc>
          <w:tcPr>
            <w:tcW w:w="537" w:type="dxa"/>
            <w:vAlign w:val="center"/>
          </w:tcPr>
          <w:p w14:paraId="28E83294" w14:textId="4BDE5E86"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C97922">
              <w:rPr>
                <w:rFonts w:ascii="Times New Roman" w:eastAsia="Times New Roman" w:hAnsi="Times New Roman" w:cs="Times New Roman"/>
                <w:b/>
                <w:bCs/>
                <w:sz w:val="18"/>
                <w:szCs w:val="18"/>
                <w:u w:val="single"/>
                <w:lang w:eastAsia="ru-RU" w:bidi="ru-RU"/>
              </w:rPr>
              <w:t>Г</w:t>
            </w:r>
            <w:r w:rsidRPr="003E7C17">
              <w:rPr>
                <w:rFonts w:ascii="Times New Roman" w:eastAsia="Times New Roman" w:hAnsi="Times New Roman" w:cs="Times New Roman"/>
                <w:b/>
                <w:bCs/>
                <w:sz w:val="18"/>
                <w:szCs w:val="18"/>
                <w:u w:val="single"/>
                <w:lang w:eastAsia="ru-RU" w:bidi="ru-RU"/>
              </w:rPr>
              <w:t>од</w:t>
            </w:r>
          </w:p>
        </w:tc>
        <w:tc>
          <w:tcPr>
            <w:tcW w:w="1089" w:type="dxa"/>
            <w:vAlign w:val="center"/>
          </w:tcPr>
          <w:p w14:paraId="02DEBBF6" w14:textId="440F93BC"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b/>
                <w:bCs/>
                <w:sz w:val="18"/>
                <w:szCs w:val="18"/>
                <w:lang w:eastAsia="ru-RU" w:bidi="ru-RU"/>
              </w:rPr>
            </w:pPr>
            <w:r w:rsidRPr="003E7C17">
              <w:rPr>
                <w:rFonts w:ascii="Times New Roman" w:eastAsia="Times New Roman" w:hAnsi="Times New Roman" w:cs="Times New Roman"/>
                <w:b/>
                <w:bCs/>
                <w:sz w:val="18"/>
                <w:szCs w:val="18"/>
                <w:lang w:eastAsia="ru-RU" w:bidi="ru-RU"/>
              </w:rPr>
              <w:t>Амплитуда</w:t>
            </w:r>
          </w:p>
        </w:tc>
      </w:tr>
      <w:tr w:rsidR="003E7C17" w:rsidRPr="00C97922" w14:paraId="3C73FA18" w14:textId="77777777" w:rsidTr="00C97922">
        <w:trPr>
          <w:tblCellSpacing w:w="15" w:type="dxa"/>
          <w:jc w:val="center"/>
        </w:trPr>
        <w:tc>
          <w:tcPr>
            <w:tcW w:w="9716" w:type="dxa"/>
            <w:gridSpan w:val="15"/>
            <w:vAlign w:val="center"/>
            <w:hideMark/>
          </w:tcPr>
          <w:p w14:paraId="09953737" w14:textId="4790C0E9" w:rsidR="003E7C17" w:rsidRPr="003E7C17" w:rsidRDefault="003E7C17" w:rsidP="00C97922">
            <w:pPr>
              <w:spacing w:before="100" w:beforeAutospacing="1" w:after="100" w:afterAutospacing="1" w:line="240" w:lineRule="auto"/>
              <w:ind w:firstLine="567"/>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b/>
                <w:bCs/>
                <w:sz w:val="18"/>
                <w:szCs w:val="18"/>
                <w:lang w:eastAsia="ru-RU" w:bidi="ru-RU"/>
              </w:rPr>
              <w:t>1930–1935</w:t>
            </w:r>
            <w:r w:rsidRPr="003E7C17">
              <w:rPr>
                <w:rFonts w:ascii="Times New Roman" w:eastAsia="Times New Roman" w:hAnsi="Times New Roman" w:cs="Times New Roman"/>
                <w:sz w:val="18"/>
                <w:szCs w:val="18"/>
                <w:lang w:eastAsia="ru-RU" w:bidi="ru-RU"/>
              </w:rPr>
              <w:t xml:space="preserve"> </w:t>
            </w:r>
            <w:r w:rsidR="00C97922">
              <w:rPr>
                <w:rFonts w:ascii="Times New Roman" w:eastAsia="Times New Roman" w:hAnsi="Times New Roman" w:cs="Times New Roman"/>
                <w:sz w:val="18"/>
                <w:szCs w:val="18"/>
                <w:lang w:eastAsia="ru-RU" w:bidi="ru-RU"/>
              </w:rPr>
              <w:t>П</w:t>
            </w:r>
            <w:r w:rsidRPr="003E7C17">
              <w:rPr>
                <w:rFonts w:ascii="Times New Roman" w:eastAsia="Times New Roman" w:hAnsi="Times New Roman" w:cs="Times New Roman"/>
                <w:sz w:val="18"/>
                <w:szCs w:val="18"/>
                <w:lang w:eastAsia="ru-RU" w:bidi="ru-RU"/>
              </w:rPr>
              <w:t>од естественной поверхностью</w:t>
            </w:r>
          </w:p>
        </w:tc>
      </w:tr>
      <w:tr w:rsidR="003E7C17" w:rsidRPr="00C97922" w14:paraId="483F905D" w14:textId="77777777" w:rsidTr="00C97922">
        <w:trPr>
          <w:tblCellSpacing w:w="15" w:type="dxa"/>
          <w:jc w:val="center"/>
        </w:trPr>
        <w:tc>
          <w:tcPr>
            <w:tcW w:w="1232" w:type="dxa"/>
            <w:vAlign w:val="center"/>
          </w:tcPr>
          <w:p w14:paraId="484E3EA3" w14:textId="28712F24"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0,2</w:t>
            </w:r>
          </w:p>
        </w:tc>
        <w:tc>
          <w:tcPr>
            <w:tcW w:w="531" w:type="dxa"/>
            <w:vAlign w:val="center"/>
          </w:tcPr>
          <w:p w14:paraId="7CC5DDD6" w14:textId="49C1F07B"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-2,5</w:t>
            </w:r>
          </w:p>
        </w:tc>
        <w:tc>
          <w:tcPr>
            <w:tcW w:w="537" w:type="dxa"/>
            <w:vAlign w:val="center"/>
          </w:tcPr>
          <w:p w14:paraId="4DDC46CA" w14:textId="2E4B0CA1"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-3,6</w:t>
            </w:r>
          </w:p>
        </w:tc>
        <w:tc>
          <w:tcPr>
            <w:tcW w:w="537" w:type="dxa"/>
            <w:vAlign w:val="center"/>
          </w:tcPr>
          <w:p w14:paraId="16948A87" w14:textId="3ACA8394"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-1,2</w:t>
            </w:r>
          </w:p>
        </w:tc>
        <w:tc>
          <w:tcPr>
            <w:tcW w:w="537" w:type="dxa"/>
            <w:vAlign w:val="center"/>
          </w:tcPr>
          <w:p w14:paraId="5B931A09" w14:textId="099CCCA6"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5,4</w:t>
            </w:r>
          </w:p>
        </w:tc>
        <w:tc>
          <w:tcPr>
            <w:tcW w:w="537" w:type="dxa"/>
            <w:vAlign w:val="center"/>
          </w:tcPr>
          <w:p w14:paraId="355A9F91" w14:textId="5FBC6D8C"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14,3</w:t>
            </w:r>
          </w:p>
        </w:tc>
        <w:tc>
          <w:tcPr>
            <w:tcW w:w="537" w:type="dxa"/>
            <w:vAlign w:val="center"/>
          </w:tcPr>
          <w:p w14:paraId="70A83E69" w14:textId="03772C82"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19,1</w:t>
            </w:r>
          </w:p>
        </w:tc>
        <w:tc>
          <w:tcPr>
            <w:tcW w:w="537" w:type="dxa"/>
            <w:vAlign w:val="center"/>
          </w:tcPr>
          <w:p w14:paraId="016F3FF4" w14:textId="3D7D726D"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21,1</w:t>
            </w:r>
          </w:p>
        </w:tc>
        <w:tc>
          <w:tcPr>
            <w:tcW w:w="537" w:type="dxa"/>
            <w:vAlign w:val="center"/>
          </w:tcPr>
          <w:p w14:paraId="23F52638" w14:textId="65093174"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19,5</w:t>
            </w:r>
          </w:p>
        </w:tc>
        <w:tc>
          <w:tcPr>
            <w:tcW w:w="537" w:type="dxa"/>
            <w:vAlign w:val="center"/>
          </w:tcPr>
          <w:p w14:paraId="0EC7FD20" w14:textId="76E4CBEB"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15,1</w:t>
            </w:r>
          </w:p>
        </w:tc>
        <w:tc>
          <w:tcPr>
            <w:tcW w:w="537" w:type="dxa"/>
            <w:vAlign w:val="center"/>
          </w:tcPr>
          <w:p w14:paraId="29467E3E" w14:textId="38A56C3F"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9,1</w:t>
            </w:r>
          </w:p>
        </w:tc>
        <w:tc>
          <w:tcPr>
            <w:tcW w:w="537" w:type="dxa"/>
            <w:vAlign w:val="center"/>
          </w:tcPr>
          <w:p w14:paraId="1065E8E8" w14:textId="4DF99B81"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2,3</w:t>
            </w:r>
          </w:p>
        </w:tc>
        <w:tc>
          <w:tcPr>
            <w:tcW w:w="537" w:type="dxa"/>
            <w:vAlign w:val="center"/>
          </w:tcPr>
          <w:p w14:paraId="30A4B5FB" w14:textId="0F5F459A"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-2,4</w:t>
            </w:r>
          </w:p>
        </w:tc>
        <w:tc>
          <w:tcPr>
            <w:tcW w:w="537" w:type="dxa"/>
            <w:vAlign w:val="center"/>
          </w:tcPr>
          <w:p w14:paraId="39E62807" w14:textId="43F944AD"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8,1</w:t>
            </w:r>
          </w:p>
        </w:tc>
        <w:tc>
          <w:tcPr>
            <w:tcW w:w="1089" w:type="dxa"/>
            <w:vAlign w:val="center"/>
          </w:tcPr>
          <w:p w14:paraId="35B3A7F7" w14:textId="250B1D97"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24,7</w:t>
            </w:r>
          </w:p>
        </w:tc>
      </w:tr>
      <w:tr w:rsidR="003E7C17" w:rsidRPr="00C97922" w14:paraId="39CBD36D" w14:textId="77777777" w:rsidTr="00C97922">
        <w:trPr>
          <w:tblCellSpacing w:w="15" w:type="dxa"/>
          <w:jc w:val="center"/>
        </w:trPr>
        <w:tc>
          <w:tcPr>
            <w:tcW w:w="1232" w:type="dxa"/>
            <w:vAlign w:val="center"/>
          </w:tcPr>
          <w:p w14:paraId="49920D43" w14:textId="192A4B07"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0,4</w:t>
            </w:r>
          </w:p>
        </w:tc>
        <w:tc>
          <w:tcPr>
            <w:tcW w:w="531" w:type="dxa"/>
            <w:vAlign w:val="center"/>
          </w:tcPr>
          <w:p w14:paraId="03139624" w14:textId="30338650"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-0,4</w:t>
            </w:r>
          </w:p>
        </w:tc>
        <w:tc>
          <w:tcPr>
            <w:tcW w:w="537" w:type="dxa"/>
            <w:vAlign w:val="center"/>
          </w:tcPr>
          <w:p w14:paraId="21738B8B" w14:textId="10303F67"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-0,8</w:t>
            </w:r>
          </w:p>
        </w:tc>
        <w:tc>
          <w:tcPr>
            <w:tcW w:w="537" w:type="dxa"/>
            <w:vAlign w:val="center"/>
          </w:tcPr>
          <w:p w14:paraId="68BD0A45" w14:textId="06269970"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-0,2</w:t>
            </w:r>
          </w:p>
        </w:tc>
        <w:tc>
          <w:tcPr>
            <w:tcW w:w="537" w:type="dxa"/>
            <w:vAlign w:val="center"/>
          </w:tcPr>
          <w:p w14:paraId="373FE171" w14:textId="5F63B254"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4,4</w:t>
            </w:r>
          </w:p>
        </w:tc>
        <w:tc>
          <w:tcPr>
            <w:tcW w:w="537" w:type="dxa"/>
            <w:vAlign w:val="center"/>
          </w:tcPr>
          <w:p w14:paraId="28B886DE" w14:textId="5AC376C3"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12,2</w:t>
            </w:r>
          </w:p>
        </w:tc>
        <w:tc>
          <w:tcPr>
            <w:tcW w:w="537" w:type="dxa"/>
            <w:vAlign w:val="center"/>
          </w:tcPr>
          <w:p w14:paraId="4A1AABD2" w14:textId="0DF32935"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15,9</w:t>
            </w:r>
          </w:p>
        </w:tc>
        <w:tc>
          <w:tcPr>
            <w:tcW w:w="537" w:type="dxa"/>
            <w:vAlign w:val="center"/>
          </w:tcPr>
          <w:p w14:paraId="7C3E6177" w14:textId="109BA1D5"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19,0</w:t>
            </w:r>
          </w:p>
        </w:tc>
        <w:tc>
          <w:tcPr>
            <w:tcW w:w="537" w:type="dxa"/>
            <w:vAlign w:val="center"/>
          </w:tcPr>
          <w:p w14:paraId="002E0BB2" w14:textId="2CBB18CB"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18,5</w:t>
            </w:r>
          </w:p>
        </w:tc>
        <w:tc>
          <w:tcPr>
            <w:tcW w:w="537" w:type="dxa"/>
            <w:vAlign w:val="center"/>
          </w:tcPr>
          <w:p w14:paraId="018349B7" w14:textId="426FE50A"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15,1</w:t>
            </w:r>
          </w:p>
        </w:tc>
        <w:tc>
          <w:tcPr>
            <w:tcW w:w="537" w:type="dxa"/>
            <w:vAlign w:val="center"/>
          </w:tcPr>
          <w:p w14:paraId="24AF9EBE" w14:textId="3D3677E4"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9,9</w:t>
            </w:r>
          </w:p>
        </w:tc>
        <w:tc>
          <w:tcPr>
            <w:tcW w:w="537" w:type="dxa"/>
            <w:vAlign w:val="center"/>
          </w:tcPr>
          <w:p w14:paraId="006995CA" w14:textId="7BCF9141"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4,8</w:t>
            </w:r>
          </w:p>
        </w:tc>
        <w:tc>
          <w:tcPr>
            <w:tcW w:w="537" w:type="dxa"/>
            <w:vAlign w:val="center"/>
          </w:tcPr>
          <w:p w14:paraId="6DA40600" w14:textId="54FDE7A1"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-0,1</w:t>
            </w:r>
          </w:p>
        </w:tc>
        <w:tc>
          <w:tcPr>
            <w:tcW w:w="537" w:type="dxa"/>
            <w:vAlign w:val="center"/>
          </w:tcPr>
          <w:p w14:paraId="488720DE" w14:textId="65D4CEB5"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Times New Roman" w:eastAsia="Times New Roman" w:hAnsi="Times New Roman" w:cs="Times New Roman"/>
                <w:sz w:val="18"/>
                <w:szCs w:val="18"/>
                <w:lang w:eastAsia="ru-RU" w:bidi="ru-RU"/>
              </w:rPr>
              <w:t>8,2</w:t>
            </w:r>
          </w:p>
        </w:tc>
        <w:tc>
          <w:tcPr>
            <w:tcW w:w="1089" w:type="dxa"/>
            <w:vAlign w:val="center"/>
          </w:tcPr>
          <w:p w14:paraId="67155E34" w14:textId="1FB97527"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19,8</w:t>
            </w:r>
          </w:p>
        </w:tc>
      </w:tr>
      <w:tr w:rsidR="003E7C17" w:rsidRPr="00C97922" w14:paraId="418B14C4" w14:textId="77777777" w:rsidTr="00C97922">
        <w:trPr>
          <w:tblCellSpacing w:w="15" w:type="dxa"/>
          <w:jc w:val="center"/>
        </w:trPr>
        <w:tc>
          <w:tcPr>
            <w:tcW w:w="1232" w:type="dxa"/>
            <w:vAlign w:val="center"/>
          </w:tcPr>
          <w:p w14:paraId="5B7AC19B" w14:textId="068D01F2"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0,8</w:t>
            </w:r>
          </w:p>
        </w:tc>
        <w:tc>
          <w:tcPr>
            <w:tcW w:w="531" w:type="dxa"/>
            <w:vAlign w:val="center"/>
          </w:tcPr>
          <w:p w14:paraId="0F623C51" w14:textId="43B4668E"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1,7</w:t>
            </w:r>
          </w:p>
        </w:tc>
        <w:tc>
          <w:tcPr>
            <w:tcW w:w="537" w:type="dxa"/>
            <w:vAlign w:val="center"/>
          </w:tcPr>
          <w:p w14:paraId="46B09D35" w14:textId="25FD0DC3"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1,1</w:t>
            </w:r>
          </w:p>
        </w:tc>
        <w:tc>
          <w:tcPr>
            <w:tcW w:w="537" w:type="dxa"/>
            <w:vAlign w:val="center"/>
          </w:tcPr>
          <w:p w14:paraId="008BD36C" w14:textId="11D91AE8"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0,5</w:t>
            </w:r>
          </w:p>
        </w:tc>
        <w:tc>
          <w:tcPr>
            <w:tcW w:w="537" w:type="dxa"/>
            <w:vAlign w:val="center"/>
          </w:tcPr>
          <w:p w14:paraId="0F3A8F8F" w14:textId="0EBD18EF"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2,6</w:t>
            </w:r>
          </w:p>
        </w:tc>
        <w:tc>
          <w:tcPr>
            <w:tcW w:w="537" w:type="dxa"/>
            <w:vAlign w:val="center"/>
          </w:tcPr>
          <w:p w14:paraId="54A212B4" w14:textId="17B00E0E"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9,0</w:t>
            </w:r>
          </w:p>
        </w:tc>
        <w:tc>
          <w:tcPr>
            <w:tcW w:w="537" w:type="dxa"/>
            <w:vAlign w:val="center"/>
          </w:tcPr>
          <w:p w14:paraId="68B459BE" w14:textId="44808FA6"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12,5</w:t>
            </w:r>
          </w:p>
        </w:tc>
        <w:tc>
          <w:tcPr>
            <w:tcW w:w="537" w:type="dxa"/>
            <w:vAlign w:val="center"/>
          </w:tcPr>
          <w:p w14:paraId="69E3C828" w14:textId="3D9C20E0"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16,2</w:t>
            </w:r>
          </w:p>
        </w:tc>
        <w:tc>
          <w:tcPr>
            <w:tcW w:w="537" w:type="dxa"/>
            <w:vAlign w:val="center"/>
          </w:tcPr>
          <w:p w14:paraId="62828337" w14:textId="20B2F293"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16,7</w:t>
            </w:r>
          </w:p>
        </w:tc>
        <w:tc>
          <w:tcPr>
            <w:tcW w:w="537" w:type="dxa"/>
            <w:vAlign w:val="center"/>
          </w:tcPr>
          <w:p w14:paraId="43F0C945" w14:textId="59B29569"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14,6</w:t>
            </w:r>
          </w:p>
        </w:tc>
        <w:tc>
          <w:tcPr>
            <w:tcW w:w="537" w:type="dxa"/>
            <w:vAlign w:val="center"/>
          </w:tcPr>
          <w:p w14:paraId="07663250" w14:textId="6DA238D9"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11,1</w:t>
            </w:r>
          </w:p>
        </w:tc>
        <w:tc>
          <w:tcPr>
            <w:tcW w:w="537" w:type="dxa"/>
            <w:vAlign w:val="center"/>
          </w:tcPr>
          <w:p w14:paraId="76A4DD28" w14:textId="6504724E"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7,3</w:t>
            </w:r>
          </w:p>
        </w:tc>
        <w:tc>
          <w:tcPr>
            <w:tcW w:w="537" w:type="dxa"/>
            <w:vAlign w:val="center"/>
          </w:tcPr>
          <w:p w14:paraId="2DC54D48" w14:textId="2BABFEA8"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2,9</w:t>
            </w:r>
          </w:p>
        </w:tc>
        <w:tc>
          <w:tcPr>
            <w:tcW w:w="537" w:type="dxa"/>
            <w:vAlign w:val="center"/>
          </w:tcPr>
          <w:p w14:paraId="05327F7A" w14:textId="5C5D5A2B"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8,0</w:t>
            </w:r>
          </w:p>
        </w:tc>
        <w:tc>
          <w:tcPr>
            <w:tcW w:w="1089" w:type="dxa"/>
            <w:vAlign w:val="center"/>
          </w:tcPr>
          <w:p w14:paraId="2D5C1B2B" w14:textId="42A15726"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16,2</w:t>
            </w:r>
          </w:p>
        </w:tc>
      </w:tr>
      <w:tr w:rsidR="003E7C17" w:rsidRPr="00C97922" w14:paraId="2645A62C" w14:textId="77777777" w:rsidTr="00C97922">
        <w:trPr>
          <w:tblCellSpacing w:w="15" w:type="dxa"/>
          <w:jc w:val="center"/>
        </w:trPr>
        <w:tc>
          <w:tcPr>
            <w:tcW w:w="1232" w:type="dxa"/>
            <w:vAlign w:val="center"/>
          </w:tcPr>
          <w:p w14:paraId="0FA87C5F" w14:textId="6A904F71"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1,6</w:t>
            </w:r>
          </w:p>
        </w:tc>
        <w:tc>
          <w:tcPr>
            <w:tcW w:w="531" w:type="dxa"/>
            <w:vAlign w:val="center"/>
          </w:tcPr>
          <w:p w14:paraId="4DB801D5" w14:textId="7ACF37F7"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4,7</w:t>
            </w:r>
          </w:p>
        </w:tc>
        <w:tc>
          <w:tcPr>
            <w:tcW w:w="537" w:type="dxa"/>
            <w:vAlign w:val="center"/>
          </w:tcPr>
          <w:p w14:paraId="272B207F" w14:textId="7805C648"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3,7</w:t>
            </w:r>
          </w:p>
        </w:tc>
        <w:tc>
          <w:tcPr>
            <w:tcW w:w="537" w:type="dxa"/>
            <w:vAlign w:val="center"/>
          </w:tcPr>
          <w:p w14:paraId="3C8A72FE" w14:textId="50E9F91E"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2,8</w:t>
            </w:r>
          </w:p>
        </w:tc>
        <w:tc>
          <w:tcPr>
            <w:tcW w:w="537" w:type="dxa"/>
            <w:vAlign w:val="center"/>
          </w:tcPr>
          <w:p w14:paraId="266A3F5C" w14:textId="07724931"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3,0</w:t>
            </w:r>
          </w:p>
        </w:tc>
        <w:tc>
          <w:tcPr>
            <w:tcW w:w="537" w:type="dxa"/>
            <w:vAlign w:val="center"/>
          </w:tcPr>
          <w:p w14:paraId="550D7208" w14:textId="5817E230"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6,4</w:t>
            </w:r>
          </w:p>
        </w:tc>
        <w:tc>
          <w:tcPr>
            <w:tcW w:w="537" w:type="dxa"/>
            <w:vAlign w:val="center"/>
          </w:tcPr>
          <w:p w14:paraId="7FDC6CED" w14:textId="1313B264"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9,5</w:t>
            </w:r>
          </w:p>
        </w:tc>
        <w:tc>
          <w:tcPr>
            <w:tcW w:w="537" w:type="dxa"/>
            <w:vAlign w:val="center"/>
          </w:tcPr>
          <w:p w14:paraId="464BC000" w14:textId="29A60991"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12,3</w:t>
            </w:r>
          </w:p>
        </w:tc>
        <w:tc>
          <w:tcPr>
            <w:tcW w:w="537" w:type="dxa"/>
            <w:vAlign w:val="center"/>
          </w:tcPr>
          <w:p w14:paraId="63119C3C" w14:textId="0C10A82E"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13,8</w:t>
            </w:r>
          </w:p>
        </w:tc>
        <w:tc>
          <w:tcPr>
            <w:tcW w:w="537" w:type="dxa"/>
            <w:vAlign w:val="center"/>
          </w:tcPr>
          <w:p w14:paraId="35A39AA4" w14:textId="331AC2C0"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13,7</w:t>
            </w:r>
          </w:p>
        </w:tc>
        <w:tc>
          <w:tcPr>
            <w:tcW w:w="537" w:type="dxa"/>
            <w:vAlign w:val="center"/>
          </w:tcPr>
          <w:p w14:paraId="60704E2F" w14:textId="036BC091"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12,1</w:t>
            </w:r>
          </w:p>
        </w:tc>
        <w:tc>
          <w:tcPr>
            <w:tcW w:w="537" w:type="dxa"/>
            <w:vAlign w:val="center"/>
          </w:tcPr>
          <w:p w14:paraId="4F743B4A" w14:textId="76A218BD"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9,7</w:t>
            </w:r>
          </w:p>
        </w:tc>
        <w:tc>
          <w:tcPr>
            <w:tcW w:w="537" w:type="dxa"/>
            <w:vAlign w:val="center"/>
          </w:tcPr>
          <w:p w14:paraId="39135409" w14:textId="00552D7B"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6,7</w:t>
            </w:r>
          </w:p>
        </w:tc>
        <w:tc>
          <w:tcPr>
            <w:tcW w:w="537" w:type="dxa"/>
            <w:vAlign w:val="center"/>
          </w:tcPr>
          <w:p w14:paraId="358BA20E" w14:textId="04590315"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8,2</w:t>
            </w:r>
          </w:p>
        </w:tc>
        <w:tc>
          <w:tcPr>
            <w:tcW w:w="1089" w:type="dxa"/>
            <w:vAlign w:val="center"/>
          </w:tcPr>
          <w:p w14:paraId="2550C295" w14:textId="11E1CC00"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11,0</w:t>
            </w:r>
          </w:p>
        </w:tc>
      </w:tr>
      <w:tr w:rsidR="003E7C17" w:rsidRPr="00C97922" w14:paraId="2642FE60" w14:textId="77777777" w:rsidTr="00C97922">
        <w:trPr>
          <w:tblCellSpacing w:w="15" w:type="dxa"/>
          <w:jc w:val="center"/>
        </w:trPr>
        <w:tc>
          <w:tcPr>
            <w:tcW w:w="1232" w:type="dxa"/>
            <w:vAlign w:val="center"/>
          </w:tcPr>
          <w:p w14:paraId="5904A9DE" w14:textId="3D449A89"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3,2</w:t>
            </w:r>
          </w:p>
        </w:tc>
        <w:tc>
          <w:tcPr>
            <w:tcW w:w="531" w:type="dxa"/>
            <w:vAlign w:val="center"/>
          </w:tcPr>
          <w:p w14:paraId="22F59938" w14:textId="7AA2EB86"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8,1</w:t>
            </w:r>
          </w:p>
        </w:tc>
        <w:tc>
          <w:tcPr>
            <w:tcW w:w="537" w:type="dxa"/>
            <w:vAlign w:val="center"/>
          </w:tcPr>
          <w:p w14:paraId="4303BE94" w14:textId="1094AD33"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6,9</w:t>
            </w:r>
          </w:p>
        </w:tc>
        <w:tc>
          <w:tcPr>
            <w:tcW w:w="537" w:type="dxa"/>
            <w:vAlign w:val="center"/>
          </w:tcPr>
          <w:p w14:paraId="01B30751" w14:textId="3B06CEA3"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6,2</w:t>
            </w:r>
          </w:p>
        </w:tc>
        <w:tc>
          <w:tcPr>
            <w:tcW w:w="537" w:type="dxa"/>
            <w:vAlign w:val="center"/>
          </w:tcPr>
          <w:p w14:paraId="4C2C4FD8" w14:textId="466E9166"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5,3</w:t>
            </w:r>
          </w:p>
        </w:tc>
        <w:tc>
          <w:tcPr>
            <w:tcW w:w="537" w:type="dxa"/>
            <w:vAlign w:val="center"/>
          </w:tcPr>
          <w:p w14:paraId="5AFFEBC2" w14:textId="274D20A2"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5,5</w:t>
            </w:r>
          </w:p>
        </w:tc>
        <w:tc>
          <w:tcPr>
            <w:tcW w:w="537" w:type="dxa"/>
            <w:vAlign w:val="center"/>
          </w:tcPr>
          <w:p w14:paraId="27045D9A" w14:textId="75AF6D0F"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6,6</w:t>
            </w:r>
          </w:p>
        </w:tc>
        <w:tc>
          <w:tcPr>
            <w:tcW w:w="537" w:type="dxa"/>
            <w:vAlign w:val="center"/>
          </w:tcPr>
          <w:p w14:paraId="6D87948A" w14:textId="61C9D17F"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8,4</w:t>
            </w:r>
          </w:p>
        </w:tc>
        <w:tc>
          <w:tcPr>
            <w:tcW w:w="537" w:type="dxa"/>
            <w:vAlign w:val="center"/>
          </w:tcPr>
          <w:p w14:paraId="055A69CC" w14:textId="761097B8"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3E7C17">
              <w:rPr>
                <w:rFonts w:ascii="Times New Roman" w:eastAsia="Times New Roman" w:hAnsi="Times New Roman" w:cs="Times New Roman"/>
                <w:sz w:val="18"/>
                <w:szCs w:val="18"/>
                <w:lang w:eastAsia="ru-RU" w:bidi="ru-RU"/>
              </w:rPr>
              <w:t>9,7</w:t>
            </w:r>
          </w:p>
        </w:tc>
        <w:tc>
          <w:tcPr>
            <w:tcW w:w="537" w:type="dxa"/>
            <w:vAlign w:val="center"/>
          </w:tcPr>
          <w:p w14:paraId="78996DBB" w14:textId="26E72B5E"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Times New Roman" w:eastAsia="Times New Roman" w:hAnsi="Times New Roman" w:cs="Times New Roman"/>
                <w:sz w:val="18"/>
                <w:szCs w:val="18"/>
                <w:lang w:eastAsia="ru-RU" w:bidi="ru-RU"/>
              </w:rPr>
              <w:t>10,7</w:t>
            </w:r>
          </w:p>
        </w:tc>
        <w:tc>
          <w:tcPr>
            <w:tcW w:w="537" w:type="dxa"/>
            <w:vAlign w:val="center"/>
          </w:tcPr>
          <w:p w14:paraId="311388BC" w14:textId="65CBBD61"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Times New Roman" w:eastAsia="Times New Roman" w:hAnsi="Times New Roman" w:cs="Times New Roman"/>
                <w:sz w:val="18"/>
                <w:szCs w:val="18"/>
                <w:lang w:eastAsia="ru-RU" w:bidi="ru-RU"/>
              </w:rPr>
              <w:t>11,1</w:t>
            </w:r>
          </w:p>
        </w:tc>
        <w:tc>
          <w:tcPr>
            <w:tcW w:w="537" w:type="dxa"/>
            <w:vAlign w:val="center"/>
          </w:tcPr>
          <w:p w14:paraId="55715A0E" w14:textId="4AB03AC7"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Times New Roman" w:eastAsia="Times New Roman" w:hAnsi="Times New Roman" w:cs="Times New Roman"/>
                <w:sz w:val="18"/>
                <w:szCs w:val="18"/>
                <w:lang w:eastAsia="ru-RU" w:bidi="ru-RU"/>
              </w:rPr>
              <w:t>10,5</w:t>
            </w:r>
          </w:p>
        </w:tc>
        <w:tc>
          <w:tcPr>
            <w:tcW w:w="537" w:type="dxa"/>
            <w:vAlign w:val="center"/>
          </w:tcPr>
          <w:p w14:paraId="7898A90B" w14:textId="5EBE6EDF"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Times New Roman" w:eastAsia="Times New Roman" w:hAnsi="Times New Roman" w:cs="Times New Roman"/>
                <w:sz w:val="18"/>
                <w:szCs w:val="18"/>
                <w:lang w:eastAsia="ru-RU" w:bidi="ru-RU"/>
              </w:rPr>
              <w:t>9,4</w:t>
            </w:r>
          </w:p>
        </w:tc>
        <w:tc>
          <w:tcPr>
            <w:tcW w:w="537" w:type="dxa"/>
            <w:vAlign w:val="center"/>
          </w:tcPr>
          <w:p w14:paraId="139A02A9" w14:textId="4A0C0B51"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Times New Roman" w:eastAsia="Times New Roman" w:hAnsi="Times New Roman" w:cs="Times New Roman"/>
                <w:sz w:val="18"/>
                <w:szCs w:val="18"/>
                <w:lang w:eastAsia="ru-RU" w:bidi="ru-RU"/>
              </w:rPr>
              <w:t>8,2</w:t>
            </w:r>
          </w:p>
        </w:tc>
        <w:tc>
          <w:tcPr>
            <w:tcW w:w="1089" w:type="dxa"/>
            <w:vAlign w:val="center"/>
          </w:tcPr>
          <w:p w14:paraId="32C0B741" w14:textId="767392B3" w:rsidR="003E7C17" w:rsidRPr="003E7C17"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Times New Roman" w:eastAsia="Times New Roman" w:hAnsi="Times New Roman" w:cs="Times New Roman"/>
                <w:sz w:val="18"/>
                <w:szCs w:val="18"/>
                <w:lang w:eastAsia="ru-RU" w:bidi="ru-RU"/>
              </w:rPr>
              <w:t>5,4</w:t>
            </w:r>
          </w:p>
        </w:tc>
      </w:tr>
      <w:tr w:rsidR="003E7C17" w:rsidRPr="00C97922" w14:paraId="2071C0CE" w14:textId="77777777" w:rsidTr="00C97922">
        <w:trPr>
          <w:tblCellSpacing w:w="15" w:type="dxa"/>
          <w:jc w:val="center"/>
        </w:trPr>
        <w:tc>
          <w:tcPr>
            <w:tcW w:w="9716" w:type="dxa"/>
            <w:gridSpan w:val="15"/>
            <w:vAlign w:val="center"/>
          </w:tcPr>
          <w:p w14:paraId="7DD64714" w14:textId="169B2F44"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Times New Roman" w:eastAsia="Times New Roman" w:hAnsi="Times New Roman" w:cs="Times New Roman"/>
                <w:b/>
                <w:bCs/>
                <w:sz w:val="18"/>
                <w:szCs w:val="18"/>
                <w:lang w:eastAsia="ru-RU" w:bidi="ru-RU"/>
              </w:rPr>
              <w:t>1936-1941</w:t>
            </w:r>
            <w:r w:rsidRPr="00C97922">
              <w:rPr>
                <w:rFonts w:ascii="Times New Roman" w:eastAsia="Times New Roman" w:hAnsi="Times New Roman" w:cs="Times New Roman"/>
                <w:sz w:val="18"/>
                <w:szCs w:val="18"/>
                <w:lang w:eastAsia="ru-RU" w:bidi="ru-RU"/>
              </w:rPr>
              <w:t xml:space="preserve"> </w:t>
            </w:r>
            <w:r w:rsidRPr="003E7C17">
              <w:rPr>
                <w:rFonts w:ascii="Times New Roman" w:eastAsia="Times New Roman" w:hAnsi="Times New Roman" w:cs="Times New Roman"/>
                <w:sz w:val="18"/>
                <w:szCs w:val="18"/>
                <w:lang w:eastAsia="ru-RU" w:bidi="ru-RU"/>
              </w:rPr>
              <w:t>Под</w:t>
            </w:r>
            <w:r w:rsidRPr="00C97922">
              <w:rPr>
                <w:rFonts w:ascii="Times New Roman" w:eastAsia="Times New Roman" w:hAnsi="Times New Roman" w:cs="Times New Roman"/>
                <w:sz w:val="18"/>
                <w:szCs w:val="18"/>
                <w:lang w:eastAsia="ru-RU" w:bidi="ru-RU"/>
              </w:rPr>
              <w:t xml:space="preserve"> </w:t>
            </w:r>
            <w:r w:rsidRPr="003E7C17">
              <w:rPr>
                <w:rFonts w:ascii="Times New Roman" w:eastAsia="Times New Roman" w:hAnsi="Times New Roman" w:cs="Times New Roman"/>
                <w:sz w:val="18"/>
                <w:szCs w:val="18"/>
                <w:lang w:eastAsia="ru-RU" w:bidi="ru-RU"/>
              </w:rPr>
              <w:t>оголенной поверхность</w:t>
            </w:r>
            <w:r w:rsidRPr="00C97922">
              <w:rPr>
                <w:rFonts w:ascii="Times New Roman" w:eastAsia="Times New Roman" w:hAnsi="Times New Roman" w:cs="Times New Roman"/>
                <w:sz w:val="18"/>
                <w:szCs w:val="18"/>
                <w:lang w:eastAsia="ru-RU" w:bidi="ru-RU"/>
              </w:rPr>
              <w:t>ю</w:t>
            </w:r>
          </w:p>
        </w:tc>
      </w:tr>
      <w:tr w:rsidR="003E7C17" w:rsidRPr="00C97922" w14:paraId="2EB20F0D" w14:textId="77777777" w:rsidTr="00C97922">
        <w:trPr>
          <w:tblCellSpacing w:w="15" w:type="dxa"/>
          <w:jc w:val="center"/>
        </w:trPr>
        <w:tc>
          <w:tcPr>
            <w:tcW w:w="1232" w:type="dxa"/>
            <w:shd w:val="clear" w:color="auto" w:fill="FFFFFF"/>
            <w:vAlign w:val="center"/>
          </w:tcPr>
          <w:p w14:paraId="1C52E8AC" w14:textId="6019225B"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0</w:t>
            </w:r>
            <w:r w:rsidR="00C97922" w:rsidRPr="00C97922">
              <w:rPr>
                <w:rFonts w:ascii="Arial" w:eastAsia="Arial" w:hAnsi="Arial" w:cs="Arial"/>
                <w:color w:val="000000"/>
                <w:sz w:val="18"/>
                <w:szCs w:val="18"/>
              </w:rPr>
              <w:t>,</w:t>
            </w:r>
            <w:r w:rsidRPr="00C97922">
              <w:rPr>
                <w:rFonts w:ascii="Arial" w:eastAsia="Arial" w:hAnsi="Arial" w:cs="Arial"/>
                <w:color w:val="000000"/>
                <w:sz w:val="18"/>
                <w:szCs w:val="18"/>
              </w:rPr>
              <w:t>2</w:t>
            </w:r>
          </w:p>
        </w:tc>
        <w:tc>
          <w:tcPr>
            <w:tcW w:w="531" w:type="dxa"/>
            <w:shd w:val="clear" w:color="auto" w:fill="FFFFFF"/>
            <w:vAlign w:val="center"/>
          </w:tcPr>
          <w:p w14:paraId="33B4C40F" w14:textId="7AA2A9D3"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- 2,5</w:t>
            </w:r>
          </w:p>
        </w:tc>
        <w:tc>
          <w:tcPr>
            <w:tcW w:w="537" w:type="dxa"/>
            <w:tcBorders>
              <w:left w:val="single" w:sz="4" w:space="0" w:color="auto"/>
            </w:tcBorders>
            <w:shd w:val="clear" w:color="auto" w:fill="FFFFFF"/>
            <w:vAlign w:val="center"/>
          </w:tcPr>
          <w:p w14:paraId="38D2486B" w14:textId="0D703CD3"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-1</w:t>
            </w:r>
            <w:r w:rsidR="00C97922" w:rsidRPr="00C97922">
              <w:rPr>
                <w:rFonts w:ascii="Arial" w:eastAsia="Arial" w:hAnsi="Arial" w:cs="Arial"/>
                <w:sz w:val="18"/>
                <w:szCs w:val="18"/>
              </w:rPr>
              <w:t>,</w:t>
            </w:r>
            <w:r w:rsidRPr="00C97922">
              <w:rPr>
                <w:rFonts w:ascii="Arial" w:eastAsia="Arial" w:hAnsi="Arial" w:cs="Arial"/>
                <w:sz w:val="18"/>
                <w:szCs w:val="18"/>
              </w:rPr>
              <w:t>8</w:t>
            </w:r>
          </w:p>
        </w:tc>
        <w:tc>
          <w:tcPr>
            <w:tcW w:w="537" w:type="dxa"/>
            <w:tcBorders>
              <w:left w:val="single" w:sz="4" w:space="0" w:color="auto"/>
            </w:tcBorders>
            <w:shd w:val="clear" w:color="auto" w:fill="FFFFFF"/>
            <w:vAlign w:val="center"/>
          </w:tcPr>
          <w:p w14:paraId="763109F5" w14:textId="22AA7A4E"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-1,4</w:t>
            </w:r>
          </w:p>
        </w:tc>
        <w:tc>
          <w:tcPr>
            <w:tcW w:w="537" w:type="dxa"/>
            <w:tcBorders>
              <w:left w:val="single" w:sz="4" w:space="0" w:color="auto"/>
            </w:tcBorders>
            <w:shd w:val="clear" w:color="auto" w:fill="FFFFFF"/>
            <w:vAlign w:val="center"/>
          </w:tcPr>
          <w:p w14:paraId="5257FB15" w14:textId="0122D86F"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6,6</w:t>
            </w:r>
          </w:p>
        </w:tc>
        <w:tc>
          <w:tcPr>
            <w:tcW w:w="537" w:type="dxa"/>
            <w:tcBorders>
              <w:left w:val="single" w:sz="4" w:space="0" w:color="auto"/>
            </w:tcBorders>
            <w:shd w:val="clear" w:color="auto" w:fill="FFFFFF"/>
            <w:vAlign w:val="center"/>
          </w:tcPr>
          <w:p w14:paraId="144830DE" w14:textId="30D5C27D"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15,4</w:t>
            </w:r>
          </w:p>
        </w:tc>
        <w:tc>
          <w:tcPr>
            <w:tcW w:w="537" w:type="dxa"/>
            <w:tcBorders>
              <w:left w:val="single" w:sz="4" w:space="0" w:color="auto"/>
            </w:tcBorders>
            <w:shd w:val="clear" w:color="auto" w:fill="FFFFFF"/>
            <w:vAlign w:val="center"/>
          </w:tcPr>
          <w:p w14:paraId="30877F21" w14:textId="1392F6AD"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20,1</w:t>
            </w:r>
          </w:p>
        </w:tc>
        <w:tc>
          <w:tcPr>
            <w:tcW w:w="537" w:type="dxa"/>
            <w:tcBorders>
              <w:left w:val="single" w:sz="4" w:space="0" w:color="auto"/>
            </w:tcBorders>
            <w:shd w:val="clear" w:color="auto" w:fill="FFFFFF"/>
            <w:vAlign w:val="center"/>
          </w:tcPr>
          <w:p w14:paraId="5924DD98" w14:textId="080E11D9"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24,3</w:t>
            </w:r>
          </w:p>
        </w:tc>
        <w:tc>
          <w:tcPr>
            <w:tcW w:w="537" w:type="dxa"/>
            <w:tcBorders>
              <w:left w:val="single" w:sz="4" w:space="0" w:color="auto"/>
            </w:tcBorders>
            <w:shd w:val="clear" w:color="auto" w:fill="FFFFFF"/>
            <w:vAlign w:val="center"/>
          </w:tcPr>
          <w:p w14:paraId="7655EA6E" w14:textId="1ECF5623"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22,7</w:t>
            </w:r>
          </w:p>
        </w:tc>
        <w:tc>
          <w:tcPr>
            <w:tcW w:w="537" w:type="dxa"/>
            <w:shd w:val="clear" w:color="auto" w:fill="FFFFFF"/>
            <w:vAlign w:val="center"/>
          </w:tcPr>
          <w:p w14:paraId="590F7279" w14:textId="69CD2FBB"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18</w:t>
            </w:r>
            <w:r w:rsidR="00C97922" w:rsidRPr="00C97922">
              <w:rPr>
                <w:rFonts w:ascii="Arial" w:eastAsia="Arial" w:hAnsi="Arial" w:cs="Arial"/>
                <w:color w:val="000000"/>
                <w:sz w:val="18"/>
                <w:szCs w:val="18"/>
              </w:rPr>
              <w:t>,</w:t>
            </w:r>
            <w:r w:rsidRPr="00C97922">
              <w:rPr>
                <w:rFonts w:ascii="Arial" w:eastAsia="Arial" w:hAnsi="Arial" w:cs="Arial"/>
                <w:color w:val="000000"/>
                <w:sz w:val="18"/>
                <w:szCs w:val="18"/>
              </w:rPr>
              <w:t>0</w:t>
            </w:r>
          </w:p>
        </w:tc>
        <w:tc>
          <w:tcPr>
            <w:tcW w:w="537" w:type="dxa"/>
            <w:shd w:val="clear" w:color="auto" w:fill="FFFFFF"/>
            <w:vAlign w:val="center"/>
          </w:tcPr>
          <w:p w14:paraId="40A7772E" w14:textId="5B77FF29"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8</w:t>
            </w:r>
            <w:r w:rsidR="00C97922" w:rsidRPr="00C97922">
              <w:rPr>
                <w:rFonts w:ascii="Arial" w:eastAsia="Arial" w:hAnsi="Arial" w:cs="Arial"/>
                <w:sz w:val="18"/>
                <w:szCs w:val="18"/>
              </w:rPr>
              <w:t>,</w:t>
            </w:r>
            <w:r w:rsidRPr="00C97922">
              <w:rPr>
                <w:rFonts w:ascii="Arial" w:eastAsia="Arial" w:hAnsi="Arial" w:cs="Arial"/>
                <w:sz w:val="18"/>
                <w:szCs w:val="18"/>
              </w:rPr>
              <w:t>0</w:t>
            </w:r>
          </w:p>
        </w:tc>
        <w:tc>
          <w:tcPr>
            <w:tcW w:w="537" w:type="dxa"/>
            <w:tcBorders>
              <w:left w:val="single" w:sz="4" w:space="0" w:color="auto"/>
            </w:tcBorders>
            <w:shd w:val="clear" w:color="auto" w:fill="FFFFFF"/>
            <w:vAlign w:val="center"/>
          </w:tcPr>
          <w:p w14:paraId="7393F6C6" w14:textId="5CEEB318"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3,7</w:t>
            </w:r>
          </w:p>
        </w:tc>
        <w:tc>
          <w:tcPr>
            <w:tcW w:w="537" w:type="dxa"/>
            <w:shd w:val="clear" w:color="auto" w:fill="FFFFFF"/>
            <w:vAlign w:val="center"/>
          </w:tcPr>
          <w:p w14:paraId="0E6F0CAF" w14:textId="7CCCCCAE"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0,4</w:t>
            </w:r>
          </w:p>
        </w:tc>
        <w:tc>
          <w:tcPr>
            <w:tcW w:w="537" w:type="dxa"/>
            <w:shd w:val="clear" w:color="auto" w:fill="FFFFFF"/>
            <w:vAlign w:val="center"/>
          </w:tcPr>
          <w:p w14:paraId="554647B3" w14:textId="5790D6A0"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9,5</w:t>
            </w:r>
          </w:p>
        </w:tc>
        <w:tc>
          <w:tcPr>
            <w:tcW w:w="1089" w:type="dxa"/>
            <w:shd w:val="clear" w:color="auto" w:fill="FFFFFF"/>
            <w:vAlign w:val="center"/>
          </w:tcPr>
          <w:p w14:paraId="04398BBA" w14:textId="6A868D9E"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26,8</w:t>
            </w:r>
          </w:p>
        </w:tc>
      </w:tr>
      <w:tr w:rsidR="003E7C17" w:rsidRPr="00C97922" w14:paraId="2E7F25D2" w14:textId="77777777" w:rsidTr="00C97922">
        <w:trPr>
          <w:tblCellSpacing w:w="15" w:type="dxa"/>
          <w:jc w:val="center"/>
        </w:trPr>
        <w:tc>
          <w:tcPr>
            <w:tcW w:w="1232" w:type="dxa"/>
            <w:shd w:val="clear" w:color="auto" w:fill="FFFFFF"/>
            <w:vAlign w:val="center"/>
          </w:tcPr>
          <w:p w14:paraId="21BAA498" w14:textId="41D289D0"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0</w:t>
            </w:r>
            <w:r w:rsidR="00C97922" w:rsidRPr="00C97922">
              <w:rPr>
                <w:rFonts w:ascii="Arial" w:eastAsia="Arial" w:hAnsi="Arial" w:cs="Arial"/>
                <w:color w:val="000000"/>
                <w:sz w:val="18"/>
                <w:szCs w:val="18"/>
              </w:rPr>
              <w:t>,</w:t>
            </w:r>
            <w:r w:rsidRPr="00C97922">
              <w:rPr>
                <w:rFonts w:ascii="Arial" w:eastAsia="Arial" w:hAnsi="Arial" w:cs="Arial"/>
                <w:color w:val="000000"/>
                <w:sz w:val="18"/>
                <w:szCs w:val="18"/>
              </w:rPr>
              <w:t>4</w:t>
            </w:r>
          </w:p>
        </w:tc>
        <w:tc>
          <w:tcPr>
            <w:tcW w:w="531" w:type="dxa"/>
            <w:tcBorders>
              <w:left w:val="single" w:sz="4" w:space="0" w:color="auto"/>
            </w:tcBorders>
            <w:shd w:val="clear" w:color="auto" w:fill="FFFFFF"/>
            <w:vAlign w:val="center"/>
          </w:tcPr>
          <w:p w14:paraId="10493057" w14:textId="11958527"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-0,6</w:t>
            </w:r>
          </w:p>
        </w:tc>
        <w:tc>
          <w:tcPr>
            <w:tcW w:w="537" w:type="dxa"/>
            <w:tcBorders>
              <w:left w:val="single" w:sz="4" w:space="0" w:color="auto"/>
            </w:tcBorders>
            <w:shd w:val="clear" w:color="auto" w:fill="FFFFFF"/>
            <w:vAlign w:val="center"/>
          </w:tcPr>
          <w:p w14:paraId="62D03A44" w14:textId="5398A767"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- 0,8</w:t>
            </w:r>
          </w:p>
        </w:tc>
        <w:tc>
          <w:tcPr>
            <w:tcW w:w="537" w:type="dxa"/>
            <w:tcBorders>
              <w:left w:val="single" w:sz="4" w:space="0" w:color="auto"/>
            </w:tcBorders>
            <w:shd w:val="clear" w:color="auto" w:fill="FFFFFF"/>
            <w:vAlign w:val="center"/>
          </w:tcPr>
          <w:p w14:paraId="6958398A" w14:textId="1EDB0EF3"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-0,6</w:t>
            </w:r>
          </w:p>
        </w:tc>
        <w:tc>
          <w:tcPr>
            <w:tcW w:w="537" w:type="dxa"/>
            <w:tcBorders>
              <w:left w:val="single" w:sz="4" w:space="0" w:color="auto"/>
            </w:tcBorders>
            <w:shd w:val="clear" w:color="auto" w:fill="FFFFFF"/>
            <w:vAlign w:val="center"/>
          </w:tcPr>
          <w:p w14:paraId="78A4401E" w14:textId="54D95219"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5,7</w:t>
            </w:r>
          </w:p>
        </w:tc>
        <w:tc>
          <w:tcPr>
            <w:tcW w:w="537" w:type="dxa"/>
            <w:tcBorders>
              <w:left w:val="single" w:sz="4" w:space="0" w:color="auto"/>
            </w:tcBorders>
            <w:shd w:val="clear" w:color="auto" w:fill="FFFFFF"/>
            <w:vAlign w:val="center"/>
          </w:tcPr>
          <w:p w14:paraId="503CA8B2" w14:textId="302F7069"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13,7</w:t>
            </w:r>
          </w:p>
        </w:tc>
        <w:tc>
          <w:tcPr>
            <w:tcW w:w="537" w:type="dxa"/>
            <w:tcBorders>
              <w:left w:val="single" w:sz="4" w:space="0" w:color="auto"/>
            </w:tcBorders>
            <w:shd w:val="clear" w:color="auto" w:fill="FFFFFF"/>
            <w:vAlign w:val="center"/>
          </w:tcPr>
          <w:p w14:paraId="4220A0C9" w14:textId="26F83221"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18,4</w:t>
            </w:r>
          </w:p>
        </w:tc>
        <w:tc>
          <w:tcPr>
            <w:tcW w:w="537" w:type="dxa"/>
            <w:tcBorders>
              <w:left w:val="single" w:sz="4" w:space="0" w:color="auto"/>
            </w:tcBorders>
            <w:shd w:val="clear" w:color="auto" w:fill="FFFFFF"/>
            <w:vAlign w:val="center"/>
          </w:tcPr>
          <w:p w14:paraId="78C51CFA" w14:textId="1AA7E87E"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22,9</w:t>
            </w:r>
          </w:p>
        </w:tc>
        <w:tc>
          <w:tcPr>
            <w:tcW w:w="537" w:type="dxa"/>
            <w:tcBorders>
              <w:left w:val="single" w:sz="4" w:space="0" w:color="auto"/>
            </w:tcBorders>
            <w:shd w:val="clear" w:color="auto" w:fill="FFFFFF"/>
            <w:vAlign w:val="center"/>
          </w:tcPr>
          <w:p w14:paraId="3CF59A7B" w14:textId="368EEEB5"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22.0</w:t>
            </w:r>
          </w:p>
        </w:tc>
        <w:tc>
          <w:tcPr>
            <w:tcW w:w="537" w:type="dxa"/>
            <w:shd w:val="clear" w:color="auto" w:fill="FFFFFF"/>
            <w:vAlign w:val="center"/>
          </w:tcPr>
          <w:p w14:paraId="35343DAC" w14:textId="2A7CD57F"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18</w:t>
            </w:r>
            <w:r w:rsidR="00C97922" w:rsidRPr="00C97922">
              <w:rPr>
                <w:rFonts w:ascii="Arial" w:eastAsia="Arial" w:hAnsi="Arial" w:cs="Arial"/>
                <w:sz w:val="18"/>
                <w:szCs w:val="18"/>
              </w:rPr>
              <w:t>,</w:t>
            </w:r>
            <w:r w:rsidRPr="00C97922">
              <w:rPr>
                <w:rFonts w:ascii="Arial" w:eastAsia="Arial" w:hAnsi="Arial" w:cs="Arial"/>
                <w:sz w:val="18"/>
                <w:szCs w:val="18"/>
              </w:rPr>
              <w:t>6</w:t>
            </w:r>
          </w:p>
        </w:tc>
        <w:tc>
          <w:tcPr>
            <w:tcW w:w="537" w:type="dxa"/>
            <w:shd w:val="clear" w:color="auto" w:fill="FFFFFF"/>
            <w:vAlign w:val="center"/>
          </w:tcPr>
          <w:p w14:paraId="302EB2EC" w14:textId="6C48FA73"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10</w:t>
            </w:r>
            <w:r w:rsidR="00C97922" w:rsidRPr="00C97922">
              <w:rPr>
                <w:rFonts w:ascii="Arial" w:eastAsia="Arial" w:hAnsi="Arial" w:cs="Arial"/>
                <w:color w:val="000000"/>
                <w:sz w:val="18"/>
                <w:szCs w:val="18"/>
              </w:rPr>
              <w:t>,</w:t>
            </w:r>
            <w:r w:rsidRPr="00C97922">
              <w:rPr>
                <w:rFonts w:ascii="Arial" w:eastAsia="Arial" w:hAnsi="Arial" w:cs="Arial"/>
                <w:color w:val="000000"/>
                <w:sz w:val="18"/>
                <w:szCs w:val="18"/>
              </w:rPr>
              <w:t>1</w:t>
            </w:r>
          </w:p>
        </w:tc>
        <w:tc>
          <w:tcPr>
            <w:tcW w:w="537" w:type="dxa"/>
            <w:tcBorders>
              <w:left w:val="single" w:sz="4" w:space="0" w:color="auto"/>
            </w:tcBorders>
            <w:shd w:val="clear" w:color="auto" w:fill="FFFFFF"/>
            <w:vAlign w:val="center"/>
          </w:tcPr>
          <w:p w14:paraId="0A92CD7F" w14:textId="60068D18"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5,1</w:t>
            </w:r>
          </w:p>
        </w:tc>
        <w:tc>
          <w:tcPr>
            <w:tcW w:w="537" w:type="dxa"/>
            <w:shd w:val="clear" w:color="auto" w:fill="FFFFFF"/>
            <w:vAlign w:val="center"/>
          </w:tcPr>
          <w:p w14:paraId="3CE238BC" w14:textId="0F29AA2E"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2,7</w:t>
            </w:r>
          </w:p>
        </w:tc>
        <w:tc>
          <w:tcPr>
            <w:tcW w:w="537" w:type="dxa"/>
            <w:shd w:val="clear" w:color="auto" w:fill="FFFFFF"/>
            <w:vAlign w:val="center"/>
          </w:tcPr>
          <w:p w14:paraId="4DA75598" w14:textId="50ACAE74"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9,8</w:t>
            </w:r>
          </w:p>
        </w:tc>
        <w:tc>
          <w:tcPr>
            <w:tcW w:w="1089" w:type="dxa"/>
            <w:shd w:val="clear" w:color="auto" w:fill="FFFFFF"/>
            <w:vAlign w:val="center"/>
          </w:tcPr>
          <w:p w14:paraId="278B8522" w14:textId="7BBED855"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23,7</w:t>
            </w:r>
          </w:p>
        </w:tc>
      </w:tr>
      <w:tr w:rsidR="003E7C17" w:rsidRPr="00C97922" w14:paraId="1CE990DF" w14:textId="77777777" w:rsidTr="00C97922">
        <w:trPr>
          <w:tblCellSpacing w:w="15" w:type="dxa"/>
          <w:jc w:val="center"/>
        </w:trPr>
        <w:tc>
          <w:tcPr>
            <w:tcW w:w="1232" w:type="dxa"/>
            <w:shd w:val="clear" w:color="auto" w:fill="FFFFFF"/>
            <w:vAlign w:val="center"/>
          </w:tcPr>
          <w:p w14:paraId="7AC26156" w14:textId="1B36569D"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0,8</w:t>
            </w:r>
          </w:p>
        </w:tc>
        <w:tc>
          <w:tcPr>
            <w:tcW w:w="531" w:type="dxa"/>
            <w:tcBorders>
              <w:left w:val="single" w:sz="4" w:space="0" w:color="auto"/>
            </w:tcBorders>
            <w:shd w:val="clear" w:color="auto" w:fill="FFFFFF"/>
            <w:vAlign w:val="center"/>
          </w:tcPr>
          <w:p w14:paraId="0E1D1B0E" w14:textId="0EA57A76"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1,8</w:t>
            </w:r>
          </w:p>
        </w:tc>
        <w:tc>
          <w:tcPr>
            <w:tcW w:w="537" w:type="dxa"/>
            <w:tcBorders>
              <w:left w:val="single" w:sz="4" w:space="0" w:color="auto"/>
            </w:tcBorders>
            <w:shd w:val="clear" w:color="auto" w:fill="FFFFFF"/>
            <w:vAlign w:val="center"/>
          </w:tcPr>
          <w:p w14:paraId="0DA3907A" w14:textId="46CE74FC"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w:t>
            </w:r>
            <w:r w:rsidR="00C97922" w:rsidRPr="00C97922">
              <w:rPr>
                <w:rFonts w:ascii="Arial" w:eastAsia="Arial" w:hAnsi="Arial" w:cs="Arial"/>
                <w:color w:val="000000"/>
                <w:sz w:val="18"/>
                <w:szCs w:val="18"/>
              </w:rPr>
              <w:t>,</w:t>
            </w:r>
            <w:r w:rsidRPr="00C97922">
              <w:rPr>
                <w:rFonts w:ascii="Arial" w:eastAsia="Arial" w:hAnsi="Arial" w:cs="Arial"/>
                <w:color w:val="000000"/>
                <w:sz w:val="18"/>
                <w:szCs w:val="18"/>
              </w:rPr>
              <w:t>0</w:t>
            </w:r>
          </w:p>
        </w:tc>
        <w:tc>
          <w:tcPr>
            <w:tcW w:w="537" w:type="dxa"/>
            <w:tcBorders>
              <w:left w:val="single" w:sz="4" w:space="0" w:color="auto"/>
            </w:tcBorders>
            <w:shd w:val="clear" w:color="auto" w:fill="FFFFFF"/>
            <w:vAlign w:val="center"/>
          </w:tcPr>
          <w:p w14:paraId="56EA4820" w14:textId="2B9CA3E3"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0,6</w:t>
            </w:r>
          </w:p>
        </w:tc>
        <w:tc>
          <w:tcPr>
            <w:tcW w:w="537" w:type="dxa"/>
            <w:tcBorders>
              <w:left w:val="single" w:sz="4" w:space="0" w:color="auto"/>
            </w:tcBorders>
            <w:shd w:val="clear" w:color="auto" w:fill="FFFFFF"/>
            <w:vAlign w:val="center"/>
          </w:tcPr>
          <w:p w14:paraId="74DDC91E" w14:textId="33481382"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4,5</w:t>
            </w:r>
          </w:p>
        </w:tc>
        <w:tc>
          <w:tcPr>
            <w:tcW w:w="537" w:type="dxa"/>
            <w:tcBorders>
              <w:left w:val="single" w:sz="4" w:space="0" w:color="auto"/>
            </w:tcBorders>
            <w:shd w:val="clear" w:color="auto" w:fill="FFFFFF"/>
            <w:vAlign w:val="center"/>
          </w:tcPr>
          <w:p w14:paraId="7B796766" w14:textId="6F21261C"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10,6</w:t>
            </w:r>
          </w:p>
        </w:tc>
        <w:tc>
          <w:tcPr>
            <w:tcW w:w="537" w:type="dxa"/>
            <w:tcBorders>
              <w:left w:val="single" w:sz="4" w:space="0" w:color="auto"/>
            </w:tcBorders>
            <w:shd w:val="clear" w:color="auto" w:fill="FFFFFF"/>
            <w:vAlign w:val="center"/>
          </w:tcPr>
          <w:p w14:paraId="7B80BCA5" w14:textId="65BFEFBD"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15,2</w:t>
            </w:r>
          </w:p>
        </w:tc>
        <w:tc>
          <w:tcPr>
            <w:tcW w:w="537" w:type="dxa"/>
            <w:tcBorders>
              <w:left w:val="single" w:sz="4" w:space="0" w:color="auto"/>
            </w:tcBorders>
            <w:shd w:val="clear" w:color="auto" w:fill="FFFFFF"/>
            <w:vAlign w:val="center"/>
          </w:tcPr>
          <w:p w14:paraId="14D20B3E" w14:textId="0F5D1156"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18,8</w:t>
            </w:r>
          </w:p>
        </w:tc>
        <w:tc>
          <w:tcPr>
            <w:tcW w:w="537" w:type="dxa"/>
            <w:tcBorders>
              <w:left w:val="single" w:sz="4" w:space="0" w:color="auto"/>
            </w:tcBorders>
            <w:shd w:val="clear" w:color="auto" w:fill="FFFFFF"/>
            <w:vAlign w:val="center"/>
          </w:tcPr>
          <w:p w14:paraId="59060265" w14:textId="006EC466"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19,4</w:t>
            </w:r>
          </w:p>
        </w:tc>
        <w:tc>
          <w:tcPr>
            <w:tcW w:w="537" w:type="dxa"/>
            <w:shd w:val="clear" w:color="auto" w:fill="FFFFFF"/>
            <w:vAlign w:val="center"/>
          </w:tcPr>
          <w:p w14:paraId="5696B15C" w14:textId="212C4599"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17</w:t>
            </w:r>
            <w:r w:rsidR="00C97922" w:rsidRPr="00C97922">
              <w:rPr>
                <w:rFonts w:ascii="Arial" w:eastAsia="Arial" w:hAnsi="Arial" w:cs="Arial"/>
                <w:color w:val="2B2D31"/>
                <w:sz w:val="18"/>
                <w:szCs w:val="18"/>
              </w:rPr>
              <w:t>,</w:t>
            </w:r>
            <w:r w:rsidRPr="00C97922">
              <w:rPr>
                <w:rFonts w:ascii="Arial" w:eastAsia="Arial" w:hAnsi="Arial" w:cs="Arial"/>
                <w:color w:val="2B2D31"/>
                <w:sz w:val="18"/>
                <w:szCs w:val="18"/>
              </w:rPr>
              <w:t>7</w:t>
            </w:r>
          </w:p>
        </w:tc>
        <w:tc>
          <w:tcPr>
            <w:tcW w:w="537" w:type="dxa"/>
            <w:shd w:val="clear" w:color="auto" w:fill="FFFFFF"/>
            <w:vAlign w:val="center"/>
          </w:tcPr>
          <w:p w14:paraId="6E1EFA00" w14:textId="720CC95B"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12,0</w:t>
            </w:r>
          </w:p>
        </w:tc>
        <w:tc>
          <w:tcPr>
            <w:tcW w:w="537" w:type="dxa"/>
            <w:shd w:val="clear" w:color="auto" w:fill="FFFFFF"/>
            <w:vAlign w:val="center"/>
          </w:tcPr>
          <w:p w14:paraId="3569BB33" w14:textId="7B236FD5"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7,9</w:t>
            </w:r>
          </w:p>
        </w:tc>
        <w:tc>
          <w:tcPr>
            <w:tcW w:w="537" w:type="dxa"/>
            <w:shd w:val="clear" w:color="auto" w:fill="FFFFFF"/>
            <w:vAlign w:val="center"/>
          </w:tcPr>
          <w:p w14:paraId="343F6E44" w14:textId="379CD074"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4,5</w:t>
            </w:r>
          </w:p>
        </w:tc>
        <w:tc>
          <w:tcPr>
            <w:tcW w:w="537" w:type="dxa"/>
            <w:shd w:val="clear" w:color="auto" w:fill="FFFFFF"/>
            <w:vAlign w:val="center"/>
          </w:tcPr>
          <w:p w14:paraId="0075FF46" w14:textId="05876E9C"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393A40"/>
                <w:sz w:val="18"/>
                <w:szCs w:val="18"/>
              </w:rPr>
              <w:t>9,5</w:t>
            </w:r>
          </w:p>
        </w:tc>
        <w:tc>
          <w:tcPr>
            <w:tcW w:w="1089" w:type="dxa"/>
            <w:shd w:val="clear" w:color="auto" w:fill="FFFFFF"/>
            <w:vAlign w:val="center"/>
          </w:tcPr>
          <w:p w14:paraId="49CEC85E" w14:textId="76A08085"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18,8</w:t>
            </w:r>
          </w:p>
        </w:tc>
      </w:tr>
      <w:tr w:rsidR="003E7C17" w:rsidRPr="00C97922" w14:paraId="1137CD0D" w14:textId="77777777" w:rsidTr="00C97922">
        <w:trPr>
          <w:tblCellSpacing w:w="15" w:type="dxa"/>
          <w:jc w:val="center"/>
        </w:trPr>
        <w:tc>
          <w:tcPr>
            <w:tcW w:w="1232" w:type="dxa"/>
            <w:shd w:val="clear" w:color="auto" w:fill="FFFFFF"/>
            <w:vAlign w:val="center"/>
          </w:tcPr>
          <w:p w14:paraId="5B9EA34E" w14:textId="5813DA09"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1</w:t>
            </w:r>
            <w:r w:rsidR="00C97922" w:rsidRPr="00C97922">
              <w:rPr>
                <w:rFonts w:ascii="Arial" w:eastAsia="Arial" w:hAnsi="Arial" w:cs="Arial"/>
                <w:sz w:val="18"/>
                <w:szCs w:val="18"/>
              </w:rPr>
              <w:t>,</w:t>
            </w:r>
            <w:r w:rsidRPr="00C97922">
              <w:rPr>
                <w:rFonts w:ascii="Arial" w:eastAsia="Arial" w:hAnsi="Arial" w:cs="Arial"/>
                <w:sz w:val="18"/>
                <w:szCs w:val="18"/>
              </w:rPr>
              <w:t>6</w:t>
            </w:r>
          </w:p>
        </w:tc>
        <w:tc>
          <w:tcPr>
            <w:tcW w:w="531" w:type="dxa"/>
            <w:shd w:val="clear" w:color="auto" w:fill="FFFFFF"/>
            <w:vAlign w:val="center"/>
          </w:tcPr>
          <w:p w14:paraId="6FEBC452" w14:textId="3C35A47D"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4</w:t>
            </w:r>
            <w:r w:rsidR="00C97922" w:rsidRPr="00C97922">
              <w:rPr>
                <w:rFonts w:ascii="Arial" w:eastAsia="Arial" w:hAnsi="Arial" w:cs="Arial"/>
                <w:color w:val="000000"/>
                <w:sz w:val="18"/>
                <w:szCs w:val="18"/>
              </w:rPr>
              <w:t>,</w:t>
            </w:r>
            <w:r w:rsidRPr="00C97922">
              <w:rPr>
                <w:rFonts w:ascii="Arial" w:eastAsia="Arial" w:hAnsi="Arial" w:cs="Arial"/>
                <w:color w:val="000000"/>
                <w:sz w:val="18"/>
                <w:szCs w:val="18"/>
              </w:rPr>
              <w:t>9</w:t>
            </w:r>
          </w:p>
        </w:tc>
        <w:tc>
          <w:tcPr>
            <w:tcW w:w="537" w:type="dxa"/>
            <w:tcBorders>
              <w:left w:val="single" w:sz="4" w:space="0" w:color="auto"/>
            </w:tcBorders>
            <w:shd w:val="clear" w:color="auto" w:fill="FFFFFF"/>
            <w:vAlign w:val="center"/>
          </w:tcPr>
          <w:p w14:paraId="42D76797" w14:textId="5636C93C"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3,6</w:t>
            </w:r>
          </w:p>
        </w:tc>
        <w:tc>
          <w:tcPr>
            <w:tcW w:w="537" w:type="dxa"/>
            <w:tcBorders>
              <w:left w:val="single" w:sz="4" w:space="0" w:color="auto"/>
            </w:tcBorders>
            <w:shd w:val="clear" w:color="auto" w:fill="FFFFFF"/>
            <w:vAlign w:val="center"/>
          </w:tcPr>
          <w:p w14:paraId="5CADD19D" w14:textId="0ED2ED33"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2,6</w:t>
            </w:r>
          </w:p>
        </w:tc>
        <w:tc>
          <w:tcPr>
            <w:tcW w:w="537" w:type="dxa"/>
            <w:tcBorders>
              <w:left w:val="single" w:sz="4" w:space="0" w:color="auto"/>
            </w:tcBorders>
            <w:shd w:val="clear" w:color="auto" w:fill="FFFFFF"/>
            <w:vAlign w:val="center"/>
          </w:tcPr>
          <w:p w14:paraId="134F5200" w14:textId="4CE26E4E"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3,9</w:t>
            </w:r>
          </w:p>
        </w:tc>
        <w:tc>
          <w:tcPr>
            <w:tcW w:w="537" w:type="dxa"/>
            <w:tcBorders>
              <w:left w:val="single" w:sz="4" w:space="0" w:color="auto"/>
            </w:tcBorders>
            <w:shd w:val="clear" w:color="auto" w:fill="FFFFFF"/>
            <w:vAlign w:val="center"/>
          </w:tcPr>
          <w:p w14:paraId="650974EF" w14:textId="25AE89B1"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7,4</w:t>
            </w:r>
          </w:p>
        </w:tc>
        <w:tc>
          <w:tcPr>
            <w:tcW w:w="537" w:type="dxa"/>
            <w:tcBorders>
              <w:left w:val="single" w:sz="4" w:space="0" w:color="auto"/>
            </w:tcBorders>
            <w:shd w:val="clear" w:color="auto" w:fill="FFFFFF"/>
            <w:vAlign w:val="center"/>
          </w:tcPr>
          <w:p w14:paraId="36D7D1BC" w14:textId="33E51F99"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11,1</w:t>
            </w:r>
          </w:p>
        </w:tc>
        <w:tc>
          <w:tcPr>
            <w:tcW w:w="537" w:type="dxa"/>
            <w:tcBorders>
              <w:left w:val="single" w:sz="4" w:space="0" w:color="auto"/>
            </w:tcBorders>
            <w:shd w:val="clear" w:color="auto" w:fill="FFFFFF"/>
            <w:vAlign w:val="center"/>
          </w:tcPr>
          <w:p w14:paraId="1095FC21" w14:textId="77F9F151"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14,4</w:t>
            </w:r>
          </w:p>
        </w:tc>
        <w:tc>
          <w:tcPr>
            <w:tcW w:w="537" w:type="dxa"/>
            <w:tcBorders>
              <w:left w:val="single" w:sz="4" w:space="0" w:color="auto"/>
            </w:tcBorders>
            <w:shd w:val="clear" w:color="auto" w:fill="FFFFFF"/>
            <w:vAlign w:val="center"/>
          </w:tcPr>
          <w:p w14:paraId="64F647DE" w14:textId="4AABAE3B"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16,0</w:t>
            </w:r>
          </w:p>
        </w:tc>
        <w:tc>
          <w:tcPr>
            <w:tcW w:w="537" w:type="dxa"/>
            <w:shd w:val="clear" w:color="auto" w:fill="FFFFFF"/>
            <w:vAlign w:val="center"/>
          </w:tcPr>
          <w:p w14:paraId="572FED3C" w14:textId="3747E660"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16,0</w:t>
            </w:r>
          </w:p>
        </w:tc>
        <w:tc>
          <w:tcPr>
            <w:tcW w:w="537" w:type="dxa"/>
            <w:shd w:val="clear" w:color="auto" w:fill="FFFFFF"/>
            <w:vAlign w:val="center"/>
          </w:tcPr>
          <w:p w14:paraId="64ACEB9D" w14:textId="5B448528"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13</w:t>
            </w:r>
            <w:r w:rsidR="00C97922" w:rsidRPr="00C97922">
              <w:rPr>
                <w:rFonts w:ascii="Arial" w:eastAsia="Arial" w:hAnsi="Arial" w:cs="Arial"/>
                <w:sz w:val="18"/>
                <w:szCs w:val="18"/>
              </w:rPr>
              <w:t>,</w:t>
            </w:r>
            <w:r w:rsidRPr="00C97922">
              <w:rPr>
                <w:rFonts w:ascii="Arial" w:eastAsia="Arial" w:hAnsi="Arial" w:cs="Arial"/>
                <w:sz w:val="18"/>
                <w:szCs w:val="18"/>
              </w:rPr>
              <w:t>6</w:t>
            </w:r>
          </w:p>
        </w:tc>
        <w:tc>
          <w:tcPr>
            <w:tcW w:w="537" w:type="dxa"/>
            <w:shd w:val="clear" w:color="auto" w:fill="FFFFFF"/>
            <w:vAlign w:val="center"/>
          </w:tcPr>
          <w:p w14:paraId="58D7D78D" w14:textId="23D4E3DE"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10,4</w:t>
            </w:r>
          </w:p>
        </w:tc>
        <w:tc>
          <w:tcPr>
            <w:tcW w:w="537" w:type="dxa"/>
            <w:shd w:val="clear" w:color="auto" w:fill="FFFFFF"/>
            <w:vAlign w:val="center"/>
          </w:tcPr>
          <w:p w14:paraId="6B751D2D" w14:textId="5661AD88"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7.5</w:t>
            </w:r>
          </w:p>
        </w:tc>
        <w:tc>
          <w:tcPr>
            <w:tcW w:w="537" w:type="dxa"/>
            <w:shd w:val="clear" w:color="auto" w:fill="FFFFFF"/>
            <w:vAlign w:val="center"/>
          </w:tcPr>
          <w:p w14:paraId="06ED4934" w14:textId="7C4B306A"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9,3</w:t>
            </w:r>
          </w:p>
        </w:tc>
        <w:tc>
          <w:tcPr>
            <w:tcW w:w="1089" w:type="dxa"/>
            <w:shd w:val="clear" w:color="auto" w:fill="FFFFFF"/>
            <w:vAlign w:val="center"/>
          </w:tcPr>
          <w:p w14:paraId="581DFB20" w14:textId="2C17C7C5"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13,4</w:t>
            </w:r>
          </w:p>
        </w:tc>
      </w:tr>
      <w:tr w:rsidR="003E7C17" w:rsidRPr="00C97922" w14:paraId="0D0F2711" w14:textId="77777777" w:rsidTr="00C97922">
        <w:trPr>
          <w:tblCellSpacing w:w="15" w:type="dxa"/>
          <w:jc w:val="center"/>
        </w:trPr>
        <w:tc>
          <w:tcPr>
            <w:tcW w:w="1232" w:type="dxa"/>
            <w:shd w:val="clear" w:color="auto" w:fill="FFFFFF"/>
            <w:vAlign w:val="center"/>
          </w:tcPr>
          <w:p w14:paraId="5CB16FD8" w14:textId="030595CF"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3</w:t>
            </w:r>
            <w:r w:rsidR="00C97922" w:rsidRPr="00C97922">
              <w:rPr>
                <w:rFonts w:ascii="Arial" w:eastAsia="Arial" w:hAnsi="Arial" w:cs="Arial"/>
                <w:color w:val="2B2D31"/>
                <w:sz w:val="18"/>
                <w:szCs w:val="18"/>
              </w:rPr>
              <w:t>,</w:t>
            </w:r>
            <w:r w:rsidRPr="00C97922">
              <w:rPr>
                <w:rFonts w:ascii="Arial" w:eastAsia="Arial" w:hAnsi="Arial" w:cs="Arial"/>
                <w:color w:val="2B2D31"/>
                <w:sz w:val="18"/>
                <w:szCs w:val="18"/>
              </w:rPr>
              <w:t>2</w:t>
            </w:r>
          </w:p>
        </w:tc>
        <w:tc>
          <w:tcPr>
            <w:tcW w:w="531" w:type="dxa"/>
            <w:shd w:val="clear" w:color="auto" w:fill="FFFFFF"/>
            <w:vAlign w:val="center"/>
          </w:tcPr>
          <w:p w14:paraId="1E1C883D" w14:textId="677E64E3"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8,4</w:t>
            </w:r>
          </w:p>
        </w:tc>
        <w:tc>
          <w:tcPr>
            <w:tcW w:w="537" w:type="dxa"/>
            <w:shd w:val="clear" w:color="auto" w:fill="FFFFFF"/>
            <w:vAlign w:val="center"/>
          </w:tcPr>
          <w:p w14:paraId="47A34CAC" w14:textId="76F13586"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7,0</w:t>
            </w:r>
          </w:p>
        </w:tc>
        <w:tc>
          <w:tcPr>
            <w:tcW w:w="537" w:type="dxa"/>
            <w:tcBorders>
              <w:left w:val="single" w:sz="4" w:space="0" w:color="auto"/>
            </w:tcBorders>
            <w:shd w:val="clear" w:color="auto" w:fill="FFFFFF"/>
            <w:vAlign w:val="center"/>
          </w:tcPr>
          <w:p w14:paraId="5EC14B62" w14:textId="1E9F4673"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5,6</w:t>
            </w:r>
          </w:p>
        </w:tc>
        <w:tc>
          <w:tcPr>
            <w:tcW w:w="537" w:type="dxa"/>
            <w:tcBorders>
              <w:left w:val="single" w:sz="4" w:space="0" w:color="auto"/>
            </w:tcBorders>
            <w:shd w:val="clear" w:color="auto" w:fill="FFFFFF"/>
            <w:vAlign w:val="center"/>
          </w:tcPr>
          <w:p w14:paraId="3875D3D5" w14:textId="5F5E6B7D"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5,9</w:t>
            </w:r>
          </w:p>
        </w:tc>
        <w:tc>
          <w:tcPr>
            <w:tcW w:w="537" w:type="dxa"/>
            <w:tcBorders>
              <w:left w:val="single" w:sz="4" w:space="0" w:color="auto"/>
            </w:tcBorders>
            <w:shd w:val="clear" w:color="auto" w:fill="FFFFFF"/>
            <w:vAlign w:val="center"/>
          </w:tcPr>
          <w:p w14:paraId="1B4C5511" w14:textId="444E7FB7"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6,5</w:t>
            </w:r>
          </w:p>
        </w:tc>
        <w:tc>
          <w:tcPr>
            <w:tcW w:w="537" w:type="dxa"/>
            <w:tcBorders>
              <w:left w:val="single" w:sz="4" w:space="0" w:color="auto"/>
            </w:tcBorders>
            <w:shd w:val="clear" w:color="auto" w:fill="FFFFFF"/>
            <w:vAlign w:val="center"/>
          </w:tcPr>
          <w:p w14:paraId="5A6839FA" w14:textId="12865923"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8,0</w:t>
            </w:r>
          </w:p>
        </w:tc>
        <w:tc>
          <w:tcPr>
            <w:tcW w:w="537" w:type="dxa"/>
            <w:tcBorders>
              <w:left w:val="single" w:sz="4" w:space="0" w:color="auto"/>
            </w:tcBorders>
            <w:shd w:val="clear" w:color="auto" w:fill="FFFFFF"/>
            <w:vAlign w:val="center"/>
          </w:tcPr>
          <w:p w14:paraId="6B850CA0" w14:textId="6F54E585"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000000"/>
                <w:sz w:val="18"/>
                <w:szCs w:val="18"/>
              </w:rPr>
              <w:t>9</w:t>
            </w:r>
            <w:r w:rsidR="00C97922" w:rsidRPr="00C97922">
              <w:rPr>
                <w:rFonts w:ascii="Arial" w:eastAsia="Arial" w:hAnsi="Arial" w:cs="Arial"/>
                <w:color w:val="000000"/>
                <w:sz w:val="18"/>
                <w:szCs w:val="18"/>
              </w:rPr>
              <w:t>,</w:t>
            </w:r>
            <w:r w:rsidRPr="00C97922">
              <w:rPr>
                <w:rFonts w:ascii="Arial" w:eastAsia="Arial" w:hAnsi="Arial" w:cs="Arial"/>
                <w:color w:val="000000"/>
                <w:sz w:val="18"/>
                <w:szCs w:val="18"/>
              </w:rPr>
              <w:t>9</w:t>
            </w:r>
          </w:p>
        </w:tc>
        <w:tc>
          <w:tcPr>
            <w:tcW w:w="537" w:type="dxa"/>
            <w:tcBorders>
              <w:left w:val="single" w:sz="4" w:space="0" w:color="auto"/>
            </w:tcBorders>
            <w:shd w:val="clear" w:color="auto" w:fill="FFFFFF"/>
            <w:vAlign w:val="center"/>
          </w:tcPr>
          <w:p w14:paraId="6A424A09" w14:textId="686A48C5"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12</w:t>
            </w:r>
            <w:r w:rsidR="00C97922" w:rsidRPr="00C97922">
              <w:rPr>
                <w:rFonts w:ascii="Arial" w:eastAsia="Arial" w:hAnsi="Arial" w:cs="Arial"/>
                <w:sz w:val="18"/>
                <w:szCs w:val="18"/>
              </w:rPr>
              <w:t>,</w:t>
            </w:r>
            <w:r w:rsidRPr="00C97922">
              <w:rPr>
                <w:rFonts w:ascii="Arial" w:eastAsia="Arial" w:hAnsi="Arial" w:cs="Arial"/>
                <w:sz w:val="18"/>
                <w:szCs w:val="18"/>
              </w:rPr>
              <w:t>1</w:t>
            </w:r>
          </w:p>
        </w:tc>
        <w:tc>
          <w:tcPr>
            <w:tcW w:w="537" w:type="dxa"/>
            <w:shd w:val="clear" w:color="auto" w:fill="FFFFFF"/>
            <w:vAlign w:val="center"/>
          </w:tcPr>
          <w:p w14:paraId="0C1F3B7A" w14:textId="79DB559D"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12</w:t>
            </w:r>
            <w:r w:rsidR="00C97922" w:rsidRPr="00C97922">
              <w:rPr>
                <w:rFonts w:ascii="Arial" w:eastAsia="Arial" w:hAnsi="Arial" w:cs="Arial"/>
                <w:color w:val="2B2D31"/>
                <w:sz w:val="18"/>
                <w:szCs w:val="18"/>
              </w:rPr>
              <w:t>,</w:t>
            </w:r>
            <w:r w:rsidRPr="00C97922">
              <w:rPr>
                <w:rFonts w:ascii="Arial" w:eastAsia="Arial" w:hAnsi="Arial" w:cs="Arial"/>
                <w:color w:val="2B2D31"/>
                <w:sz w:val="18"/>
                <w:szCs w:val="18"/>
              </w:rPr>
              <w:t>4</w:t>
            </w:r>
          </w:p>
        </w:tc>
        <w:tc>
          <w:tcPr>
            <w:tcW w:w="537" w:type="dxa"/>
            <w:shd w:val="clear" w:color="auto" w:fill="FFFFFF"/>
            <w:vAlign w:val="center"/>
          </w:tcPr>
          <w:p w14:paraId="253962A1" w14:textId="39933592"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12</w:t>
            </w:r>
            <w:r w:rsidR="00C97922" w:rsidRPr="00C97922">
              <w:rPr>
                <w:rFonts w:ascii="Arial" w:eastAsia="Arial" w:hAnsi="Arial" w:cs="Arial"/>
                <w:sz w:val="18"/>
                <w:szCs w:val="18"/>
              </w:rPr>
              <w:t>,</w:t>
            </w:r>
            <w:r w:rsidRPr="00C97922">
              <w:rPr>
                <w:rFonts w:ascii="Arial" w:eastAsia="Arial" w:hAnsi="Arial" w:cs="Arial"/>
                <w:sz w:val="18"/>
                <w:szCs w:val="18"/>
              </w:rPr>
              <w:t>4</w:t>
            </w:r>
          </w:p>
        </w:tc>
        <w:tc>
          <w:tcPr>
            <w:tcW w:w="537" w:type="dxa"/>
            <w:shd w:val="clear" w:color="auto" w:fill="FFFFFF"/>
            <w:vAlign w:val="center"/>
          </w:tcPr>
          <w:p w14:paraId="258993E1" w14:textId="0A973A22"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sz w:val="18"/>
                <w:szCs w:val="18"/>
              </w:rPr>
              <w:t>11,7</w:t>
            </w:r>
          </w:p>
        </w:tc>
        <w:tc>
          <w:tcPr>
            <w:tcW w:w="537" w:type="dxa"/>
            <w:shd w:val="clear" w:color="auto" w:fill="FFFFFF"/>
            <w:vAlign w:val="center"/>
          </w:tcPr>
          <w:p w14:paraId="29FAECF7" w14:textId="669DCFE3"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10,3</w:t>
            </w:r>
          </w:p>
        </w:tc>
        <w:tc>
          <w:tcPr>
            <w:tcW w:w="537" w:type="dxa"/>
            <w:shd w:val="clear" w:color="auto" w:fill="FFFFFF"/>
            <w:vAlign w:val="center"/>
          </w:tcPr>
          <w:p w14:paraId="1A618B7C" w14:textId="26190365"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9,1</w:t>
            </w:r>
          </w:p>
        </w:tc>
        <w:tc>
          <w:tcPr>
            <w:tcW w:w="1089" w:type="dxa"/>
            <w:shd w:val="clear" w:color="auto" w:fill="FFFFFF"/>
            <w:vAlign w:val="center"/>
          </w:tcPr>
          <w:p w14:paraId="2B30E007" w14:textId="7A904CA9" w:rsidR="003E7C17" w:rsidRPr="00C97922" w:rsidRDefault="003E7C17" w:rsidP="00C97922">
            <w:pPr>
              <w:spacing w:before="100" w:beforeAutospacing="1" w:after="100" w:afterAutospacing="1" w:line="240" w:lineRule="auto"/>
              <w:jc w:val="center"/>
              <w:rPr>
                <w:rFonts w:ascii="Times New Roman" w:eastAsia="Times New Roman" w:hAnsi="Times New Roman" w:cs="Times New Roman"/>
                <w:sz w:val="18"/>
                <w:szCs w:val="18"/>
                <w:lang w:eastAsia="ru-RU" w:bidi="ru-RU"/>
              </w:rPr>
            </w:pPr>
            <w:r w:rsidRPr="00C97922">
              <w:rPr>
                <w:rFonts w:ascii="Arial" w:eastAsia="Arial" w:hAnsi="Arial" w:cs="Arial"/>
                <w:color w:val="2B2D31"/>
                <w:sz w:val="18"/>
                <w:szCs w:val="18"/>
              </w:rPr>
              <w:t>6,8</w:t>
            </w:r>
          </w:p>
        </w:tc>
      </w:tr>
    </w:tbl>
    <w:p w14:paraId="398E1B29" w14:textId="5DDFFA4F" w:rsidR="003E7C17" w:rsidRPr="003E7C17" w:rsidRDefault="003E7C17" w:rsidP="003E7C17">
      <w:pPr>
        <w:spacing w:before="100" w:beforeAutospacing="1" w:after="100" w:afterAutospacing="1" w:line="240" w:lineRule="auto"/>
        <w:ind w:firstLine="567"/>
        <w:jc w:val="right"/>
        <w:rPr>
          <w:rFonts w:ascii="Times New Roman" w:eastAsia="Times New Roman" w:hAnsi="Times New Roman" w:cs="Times New Roman"/>
          <w:lang w:eastAsia="ru-RU" w:bidi="ru-RU"/>
        </w:rPr>
      </w:pPr>
      <w:r w:rsidRPr="003E7C17">
        <w:rPr>
          <w:rFonts w:ascii="Times New Roman" w:eastAsia="Times New Roman" w:hAnsi="Times New Roman" w:cs="Times New Roman"/>
          <w:b/>
          <w:bCs/>
          <w:lang w:eastAsia="ru-RU" w:bidi="ru-RU"/>
        </w:rPr>
        <w:t>Таблица 8</w:t>
      </w:r>
      <w:r w:rsidRPr="003E7C17">
        <w:rPr>
          <w:rFonts w:ascii="Times New Roman" w:eastAsia="Times New Roman" w:hAnsi="Times New Roman" w:cs="Times New Roman"/>
          <w:lang w:eastAsia="ru-RU" w:bidi="ru-RU"/>
        </w:rPr>
        <w:br/>
      </w:r>
      <w:r w:rsidRPr="003E7C17">
        <w:rPr>
          <w:rFonts w:ascii="Times New Roman" w:eastAsia="Times New Roman" w:hAnsi="Times New Roman" w:cs="Times New Roman"/>
          <w:b/>
          <w:bCs/>
          <w:lang w:eastAsia="ru-RU" w:bidi="ru-RU"/>
        </w:rPr>
        <w:t>Высота снежного покрова в Краснодаре</w:t>
      </w:r>
      <w:r>
        <w:rPr>
          <w:rFonts w:ascii="Times New Roman" w:eastAsia="Times New Roman" w:hAnsi="Times New Roman" w:cs="Times New Roman"/>
          <w:lang w:eastAsia="ru-RU" w:bidi="ru-RU"/>
        </w:rPr>
        <w:t xml:space="preserve"> </w:t>
      </w:r>
      <w:r w:rsidRPr="003E7C17">
        <w:rPr>
          <w:rFonts w:ascii="Times New Roman" w:eastAsia="Times New Roman" w:hAnsi="Times New Roman" w:cs="Times New Roman"/>
          <w:lang w:eastAsia="ru-RU" w:bidi="ru-RU"/>
        </w:rPr>
        <w:t>(Институт опытного табаководства)</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80"/>
        <w:gridCol w:w="2410"/>
        <w:gridCol w:w="1842"/>
        <w:gridCol w:w="1843"/>
      </w:tblGrid>
      <w:tr w:rsidR="003E7C17" w:rsidRPr="003E7C17" w14:paraId="3DF7DF88" w14:textId="77777777" w:rsidTr="003E7C17">
        <w:trPr>
          <w:tblHeader/>
          <w:tblCellSpacing w:w="15" w:type="dxa"/>
          <w:jc w:val="center"/>
        </w:trPr>
        <w:tc>
          <w:tcPr>
            <w:tcW w:w="1935" w:type="dxa"/>
            <w:vAlign w:val="center"/>
            <w:hideMark/>
          </w:tcPr>
          <w:p w14:paraId="1BB4CAF7"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b/>
                <w:bCs/>
                <w:lang w:eastAsia="ru-RU" w:bidi="ru-RU"/>
              </w:rPr>
            </w:pPr>
            <w:r w:rsidRPr="003E7C17">
              <w:rPr>
                <w:rFonts w:ascii="Times New Roman" w:eastAsia="Times New Roman" w:hAnsi="Times New Roman" w:cs="Times New Roman"/>
                <w:b/>
                <w:bCs/>
                <w:lang w:eastAsia="ru-RU" w:bidi="ru-RU"/>
              </w:rPr>
              <w:t>Месяцы и декады наблюдений</w:t>
            </w:r>
          </w:p>
        </w:tc>
        <w:tc>
          <w:tcPr>
            <w:tcW w:w="2380" w:type="dxa"/>
            <w:vAlign w:val="center"/>
            <w:hideMark/>
          </w:tcPr>
          <w:p w14:paraId="01DB1BC2"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b/>
                <w:bCs/>
                <w:lang w:eastAsia="ru-RU" w:bidi="ru-RU"/>
              </w:rPr>
            </w:pPr>
            <w:r w:rsidRPr="003E7C17">
              <w:rPr>
                <w:rFonts w:ascii="Times New Roman" w:eastAsia="Times New Roman" w:hAnsi="Times New Roman" w:cs="Times New Roman"/>
                <w:b/>
                <w:bCs/>
                <w:lang w:eastAsia="ru-RU" w:bidi="ru-RU"/>
              </w:rPr>
              <w:t>Высота снежного покрова (в см)</w:t>
            </w:r>
          </w:p>
        </w:tc>
        <w:tc>
          <w:tcPr>
            <w:tcW w:w="1812" w:type="dxa"/>
            <w:vAlign w:val="center"/>
            <w:hideMark/>
          </w:tcPr>
          <w:p w14:paraId="4DC49387"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b/>
                <w:bCs/>
                <w:lang w:eastAsia="ru-RU" w:bidi="ru-RU"/>
              </w:rPr>
            </w:pPr>
            <w:r w:rsidRPr="003E7C17">
              <w:rPr>
                <w:rFonts w:ascii="Times New Roman" w:eastAsia="Times New Roman" w:hAnsi="Times New Roman" w:cs="Times New Roman"/>
                <w:b/>
                <w:bCs/>
                <w:lang w:eastAsia="ru-RU" w:bidi="ru-RU"/>
              </w:rPr>
              <w:t>Месяцы и декады наблюдений</w:t>
            </w:r>
          </w:p>
        </w:tc>
        <w:tc>
          <w:tcPr>
            <w:tcW w:w="1798" w:type="dxa"/>
            <w:vAlign w:val="center"/>
            <w:hideMark/>
          </w:tcPr>
          <w:p w14:paraId="095C88C7"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b/>
                <w:bCs/>
                <w:lang w:eastAsia="ru-RU" w:bidi="ru-RU"/>
              </w:rPr>
            </w:pPr>
            <w:r w:rsidRPr="003E7C17">
              <w:rPr>
                <w:rFonts w:ascii="Times New Roman" w:eastAsia="Times New Roman" w:hAnsi="Times New Roman" w:cs="Times New Roman"/>
                <w:b/>
                <w:bCs/>
                <w:lang w:eastAsia="ru-RU" w:bidi="ru-RU"/>
              </w:rPr>
              <w:t>Высота снежного покрова (в см)</w:t>
            </w:r>
          </w:p>
        </w:tc>
      </w:tr>
      <w:tr w:rsidR="003E7C17" w:rsidRPr="003E7C17" w14:paraId="3385D7E7" w14:textId="77777777" w:rsidTr="003E7C17">
        <w:trPr>
          <w:tblCellSpacing w:w="15" w:type="dxa"/>
          <w:jc w:val="center"/>
        </w:trPr>
        <w:tc>
          <w:tcPr>
            <w:tcW w:w="1935" w:type="dxa"/>
            <w:vAlign w:val="center"/>
            <w:hideMark/>
          </w:tcPr>
          <w:p w14:paraId="694748CF"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Декабрь I</w:t>
            </w:r>
          </w:p>
        </w:tc>
        <w:tc>
          <w:tcPr>
            <w:tcW w:w="2380" w:type="dxa"/>
            <w:vAlign w:val="center"/>
            <w:hideMark/>
          </w:tcPr>
          <w:p w14:paraId="6EC11652"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0</w:t>
            </w:r>
          </w:p>
        </w:tc>
        <w:tc>
          <w:tcPr>
            <w:tcW w:w="1812" w:type="dxa"/>
            <w:vAlign w:val="center"/>
            <w:hideMark/>
          </w:tcPr>
          <w:p w14:paraId="008241ED"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Февраль I</w:t>
            </w:r>
          </w:p>
        </w:tc>
        <w:tc>
          <w:tcPr>
            <w:tcW w:w="1798" w:type="dxa"/>
            <w:vAlign w:val="center"/>
            <w:hideMark/>
          </w:tcPr>
          <w:p w14:paraId="2027D793"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6</w:t>
            </w:r>
          </w:p>
        </w:tc>
      </w:tr>
      <w:tr w:rsidR="003E7C17" w:rsidRPr="003E7C17" w14:paraId="757C63EB" w14:textId="77777777" w:rsidTr="003E7C17">
        <w:trPr>
          <w:tblCellSpacing w:w="15" w:type="dxa"/>
          <w:jc w:val="center"/>
        </w:trPr>
        <w:tc>
          <w:tcPr>
            <w:tcW w:w="1935" w:type="dxa"/>
            <w:vAlign w:val="center"/>
            <w:hideMark/>
          </w:tcPr>
          <w:p w14:paraId="30B8926C"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Декабрь II</w:t>
            </w:r>
          </w:p>
        </w:tc>
        <w:tc>
          <w:tcPr>
            <w:tcW w:w="2380" w:type="dxa"/>
            <w:vAlign w:val="center"/>
            <w:hideMark/>
          </w:tcPr>
          <w:p w14:paraId="33D5FEBB"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0</w:t>
            </w:r>
          </w:p>
        </w:tc>
        <w:tc>
          <w:tcPr>
            <w:tcW w:w="1812" w:type="dxa"/>
            <w:vAlign w:val="center"/>
            <w:hideMark/>
          </w:tcPr>
          <w:p w14:paraId="339A24B0"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Февраль II</w:t>
            </w:r>
          </w:p>
        </w:tc>
        <w:tc>
          <w:tcPr>
            <w:tcW w:w="1798" w:type="dxa"/>
            <w:vAlign w:val="center"/>
            <w:hideMark/>
          </w:tcPr>
          <w:p w14:paraId="3B7E407A"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7</w:t>
            </w:r>
          </w:p>
        </w:tc>
      </w:tr>
      <w:tr w:rsidR="003E7C17" w:rsidRPr="003E7C17" w14:paraId="432A80F3" w14:textId="77777777" w:rsidTr="003E7C17">
        <w:trPr>
          <w:tblCellSpacing w:w="15" w:type="dxa"/>
          <w:jc w:val="center"/>
        </w:trPr>
        <w:tc>
          <w:tcPr>
            <w:tcW w:w="1935" w:type="dxa"/>
            <w:vAlign w:val="center"/>
            <w:hideMark/>
          </w:tcPr>
          <w:p w14:paraId="40121D91"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Декабрь III</w:t>
            </w:r>
          </w:p>
        </w:tc>
        <w:tc>
          <w:tcPr>
            <w:tcW w:w="2380" w:type="dxa"/>
            <w:vAlign w:val="center"/>
            <w:hideMark/>
          </w:tcPr>
          <w:p w14:paraId="12050C6F"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3</w:t>
            </w:r>
          </w:p>
        </w:tc>
        <w:tc>
          <w:tcPr>
            <w:tcW w:w="1812" w:type="dxa"/>
            <w:vAlign w:val="center"/>
            <w:hideMark/>
          </w:tcPr>
          <w:p w14:paraId="66BAC01C"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Февраль III</w:t>
            </w:r>
          </w:p>
        </w:tc>
        <w:tc>
          <w:tcPr>
            <w:tcW w:w="1798" w:type="dxa"/>
            <w:vAlign w:val="center"/>
            <w:hideMark/>
          </w:tcPr>
          <w:p w14:paraId="2568DE72"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5</w:t>
            </w:r>
          </w:p>
        </w:tc>
      </w:tr>
      <w:tr w:rsidR="003E7C17" w:rsidRPr="003E7C17" w14:paraId="20510A8A" w14:textId="77777777" w:rsidTr="003E7C17">
        <w:trPr>
          <w:tblCellSpacing w:w="15" w:type="dxa"/>
          <w:jc w:val="center"/>
        </w:trPr>
        <w:tc>
          <w:tcPr>
            <w:tcW w:w="1935" w:type="dxa"/>
            <w:vAlign w:val="center"/>
            <w:hideMark/>
          </w:tcPr>
          <w:p w14:paraId="50A1B355"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Январь I</w:t>
            </w:r>
          </w:p>
        </w:tc>
        <w:tc>
          <w:tcPr>
            <w:tcW w:w="2380" w:type="dxa"/>
            <w:vAlign w:val="center"/>
            <w:hideMark/>
          </w:tcPr>
          <w:p w14:paraId="6669A18A"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3</w:t>
            </w:r>
          </w:p>
        </w:tc>
        <w:tc>
          <w:tcPr>
            <w:tcW w:w="1812" w:type="dxa"/>
            <w:vAlign w:val="center"/>
            <w:hideMark/>
          </w:tcPr>
          <w:p w14:paraId="7D6706EB"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Март I</w:t>
            </w:r>
          </w:p>
        </w:tc>
        <w:tc>
          <w:tcPr>
            <w:tcW w:w="1798" w:type="dxa"/>
            <w:vAlign w:val="center"/>
            <w:hideMark/>
          </w:tcPr>
          <w:p w14:paraId="748152C3"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0</w:t>
            </w:r>
          </w:p>
        </w:tc>
      </w:tr>
      <w:tr w:rsidR="003E7C17" w:rsidRPr="003E7C17" w14:paraId="71A4D433" w14:textId="77777777" w:rsidTr="003E7C17">
        <w:trPr>
          <w:tblCellSpacing w:w="15" w:type="dxa"/>
          <w:jc w:val="center"/>
        </w:trPr>
        <w:tc>
          <w:tcPr>
            <w:tcW w:w="1935" w:type="dxa"/>
            <w:vAlign w:val="center"/>
            <w:hideMark/>
          </w:tcPr>
          <w:p w14:paraId="600E01CF"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Январь II</w:t>
            </w:r>
          </w:p>
        </w:tc>
        <w:tc>
          <w:tcPr>
            <w:tcW w:w="2380" w:type="dxa"/>
            <w:vAlign w:val="center"/>
            <w:hideMark/>
          </w:tcPr>
          <w:p w14:paraId="14684C73"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4</w:t>
            </w:r>
          </w:p>
        </w:tc>
        <w:tc>
          <w:tcPr>
            <w:tcW w:w="1812" w:type="dxa"/>
            <w:vAlign w:val="center"/>
            <w:hideMark/>
          </w:tcPr>
          <w:p w14:paraId="0049A0FD"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Март II</w:t>
            </w:r>
          </w:p>
        </w:tc>
        <w:tc>
          <w:tcPr>
            <w:tcW w:w="1798" w:type="dxa"/>
            <w:vAlign w:val="center"/>
            <w:hideMark/>
          </w:tcPr>
          <w:p w14:paraId="23B1A8C8"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0</w:t>
            </w:r>
          </w:p>
        </w:tc>
      </w:tr>
      <w:tr w:rsidR="003E7C17" w:rsidRPr="003E7C17" w14:paraId="226DB3B1" w14:textId="77777777" w:rsidTr="003E7C17">
        <w:trPr>
          <w:tblCellSpacing w:w="15" w:type="dxa"/>
          <w:jc w:val="center"/>
        </w:trPr>
        <w:tc>
          <w:tcPr>
            <w:tcW w:w="1935" w:type="dxa"/>
            <w:vAlign w:val="center"/>
            <w:hideMark/>
          </w:tcPr>
          <w:p w14:paraId="5B6DA50F"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Январь III</w:t>
            </w:r>
          </w:p>
        </w:tc>
        <w:tc>
          <w:tcPr>
            <w:tcW w:w="2380" w:type="dxa"/>
            <w:vAlign w:val="center"/>
            <w:hideMark/>
          </w:tcPr>
          <w:p w14:paraId="18620618"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5</w:t>
            </w:r>
          </w:p>
        </w:tc>
        <w:tc>
          <w:tcPr>
            <w:tcW w:w="1812" w:type="dxa"/>
            <w:vAlign w:val="center"/>
            <w:hideMark/>
          </w:tcPr>
          <w:p w14:paraId="039091CD"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Март III</w:t>
            </w:r>
          </w:p>
        </w:tc>
        <w:tc>
          <w:tcPr>
            <w:tcW w:w="1798" w:type="dxa"/>
            <w:vAlign w:val="center"/>
            <w:hideMark/>
          </w:tcPr>
          <w:p w14:paraId="5C361919" w14:textId="77777777" w:rsidR="003E7C17" w:rsidRPr="003E7C17" w:rsidRDefault="003E7C17" w:rsidP="003E7C17">
            <w:pPr>
              <w:spacing w:before="100" w:beforeAutospacing="1" w:after="100" w:afterAutospacing="1" w:line="240" w:lineRule="auto"/>
              <w:jc w:val="center"/>
              <w:rPr>
                <w:rFonts w:ascii="Times New Roman" w:eastAsia="Times New Roman" w:hAnsi="Times New Roman" w:cs="Times New Roman"/>
                <w:lang w:eastAsia="ru-RU" w:bidi="ru-RU"/>
              </w:rPr>
            </w:pPr>
            <w:r w:rsidRPr="003E7C17">
              <w:rPr>
                <w:rFonts w:ascii="Times New Roman" w:eastAsia="Times New Roman" w:hAnsi="Times New Roman" w:cs="Times New Roman"/>
                <w:lang w:eastAsia="ru-RU" w:bidi="ru-RU"/>
              </w:rPr>
              <w:t>0</w:t>
            </w:r>
          </w:p>
        </w:tc>
      </w:tr>
    </w:tbl>
    <w:p w14:paraId="25D95910" w14:textId="11096674" w:rsidR="003E7C17" w:rsidRPr="002B7296" w:rsidRDefault="003E7C17" w:rsidP="003E7C17">
      <w:pPr>
        <w:spacing w:before="100" w:beforeAutospacing="1" w:after="100" w:afterAutospacing="1" w:line="240" w:lineRule="auto"/>
        <w:ind w:firstLine="567"/>
        <w:jc w:val="center"/>
        <w:rPr>
          <w:rFonts w:ascii="Times New Roman" w:eastAsia="Times New Roman" w:hAnsi="Times New Roman" w:cs="Times New Roman"/>
          <w:i/>
          <w:iCs/>
          <w:lang w:eastAsia="ru-RU" w:bidi="ru-RU"/>
        </w:rPr>
      </w:pPr>
      <w:r w:rsidRPr="003E7C17">
        <w:rPr>
          <w:rFonts w:ascii="Times New Roman" w:eastAsia="Times New Roman" w:hAnsi="Times New Roman" w:cs="Times New Roman"/>
          <w:b/>
          <w:bCs/>
          <w:i/>
          <w:iCs/>
          <w:lang w:eastAsia="ru-RU" w:bidi="ru-RU"/>
        </w:rPr>
        <w:t>Примечание.</w:t>
      </w:r>
      <w:r w:rsidRPr="003E7C17">
        <w:rPr>
          <w:rFonts w:ascii="Times New Roman" w:eastAsia="Times New Roman" w:hAnsi="Times New Roman" w:cs="Times New Roman"/>
          <w:i/>
          <w:iCs/>
          <w:lang w:eastAsia="ru-RU" w:bidi="ru-RU"/>
        </w:rPr>
        <w:t xml:space="preserve"> Средняя из наибольших декадных высот за зиму — 14 см.</w:t>
      </w:r>
    </w:p>
    <w:p w14:paraId="6FD92587" w14:textId="77777777" w:rsidR="002B7296" w:rsidRPr="002B7296" w:rsidRDefault="002B7296" w:rsidP="002B7296">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2B7296">
        <w:rPr>
          <w:rFonts w:ascii="Times New Roman" w:eastAsia="Times New Roman" w:hAnsi="Times New Roman" w:cs="Times New Roman"/>
          <w:lang w:eastAsia="ru-RU" w:bidi="ru-RU"/>
        </w:rPr>
        <w:t>Попытку дать математическую формулировку распределения темпе</w:t>
      </w:r>
      <w:r w:rsidRPr="002B7296">
        <w:rPr>
          <w:rFonts w:ascii="Times New Roman" w:eastAsia="Times New Roman" w:hAnsi="Times New Roman" w:cs="Times New Roman"/>
          <w:lang w:eastAsia="ru-RU" w:bidi="ru-RU"/>
        </w:rPr>
        <w:softHyphen/>
        <w:t>ратуры в снежном покрове с целью оценки его теплоизолирующего дей</w:t>
      </w:r>
      <w:r w:rsidRPr="002B7296">
        <w:rPr>
          <w:rFonts w:ascii="Times New Roman" w:eastAsia="Times New Roman" w:hAnsi="Times New Roman" w:cs="Times New Roman"/>
          <w:lang w:eastAsia="ru-RU" w:bidi="ru-RU"/>
        </w:rPr>
        <w:softHyphen/>
        <w:t>ствия сделал в 1949 г. А. Г. Колесников [392]. Выведенное им уравнение мы здесь не приводим и ограничимся лишь тем выводом, какой можно сделать на основании этого уравнения, а именно: амплитуда колебания температуры в толще снега будет тем больше, чем больше период коле</w:t>
      </w:r>
      <w:r w:rsidRPr="002B7296">
        <w:rPr>
          <w:rFonts w:ascii="Times New Roman" w:eastAsia="Times New Roman" w:hAnsi="Times New Roman" w:cs="Times New Roman"/>
          <w:lang w:eastAsia="ru-RU" w:bidi="ru-RU"/>
        </w:rPr>
        <w:softHyphen/>
        <w:t>бания, чем больше плотность снега, чем меньше облачность, чем больше скорость ветра, обдувающего снежный покров и, наконец, чем меньше радиация.</w:t>
      </w:r>
    </w:p>
    <w:p w14:paraId="5687F6CD" w14:textId="3220A9FA" w:rsidR="00C97922" w:rsidRDefault="002B7296" w:rsidP="00C97922">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2B7296">
        <w:rPr>
          <w:rFonts w:ascii="Times New Roman" w:eastAsia="Times New Roman" w:hAnsi="Times New Roman" w:cs="Times New Roman"/>
          <w:lang w:eastAsia="ru-RU" w:bidi="ru-RU"/>
        </w:rPr>
        <w:t>В качестве исходных данных для вычисления А. Г. Колесниковым были приняты: плотность 0,2 г/см</w:t>
      </w:r>
      <w:r w:rsidRPr="002B7296">
        <w:rPr>
          <w:rFonts w:ascii="Times New Roman" w:eastAsia="Times New Roman" w:hAnsi="Times New Roman" w:cs="Times New Roman"/>
          <w:vertAlign w:val="superscript"/>
          <w:lang w:eastAsia="ru-RU" w:bidi="ru-RU"/>
        </w:rPr>
        <w:t>3</w:t>
      </w:r>
      <w:r w:rsidRPr="002B7296">
        <w:rPr>
          <w:rFonts w:ascii="Times New Roman" w:eastAsia="Times New Roman" w:hAnsi="Times New Roman" w:cs="Times New Roman"/>
          <w:lang w:eastAsia="ru-RU" w:bidi="ru-RU"/>
        </w:rPr>
        <w:t>, теплоемкость 0,5 кал/г °С, коэффициент</w:t>
      </w:r>
      <w:r>
        <w:rPr>
          <w:rFonts w:ascii="Times New Roman" w:eastAsia="Times New Roman" w:hAnsi="Times New Roman" w:cs="Times New Roman"/>
          <w:lang w:eastAsia="ru-RU" w:bidi="ru-RU"/>
        </w:rPr>
        <w:t xml:space="preserve"> </w:t>
      </w:r>
      <w:r w:rsidRPr="002B7296">
        <w:rPr>
          <w:rFonts w:ascii="Times New Roman" w:eastAsia="Times New Roman" w:hAnsi="Times New Roman" w:cs="Times New Roman"/>
          <w:lang w:eastAsia="ru-RU" w:bidi="ru-RU"/>
        </w:rPr>
        <w:t>теплопроводности 2,72-10'</w:t>
      </w:r>
      <w:r w:rsidRPr="002B7296">
        <w:rPr>
          <w:rFonts w:ascii="Times New Roman" w:eastAsia="Times New Roman" w:hAnsi="Times New Roman" w:cs="Times New Roman"/>
          <w:vertAlign w:val="superscript"/>
          <w:lang w:eastAsia="ru-RU" w:bidi="ru-RU"/>
        </w:rPr>
        <w:t>4</w:t>
      </w:r>
      <w:r w:rsidRPr="002B7296">
        <w:rPr>
          <w:rFonts w:ascii="Times New Roman" w:eastAsia="Times New Roman" w:hAnsi="Times New Roman" w:cs="Times New Roman"/>
          <w:lang w:eastAsia="ru-RU" w:bidi="ru-RU"/>
        </w:rPr>
        <w:t xml:space="preserve"> кал/см/град/сек, коэффициент температу</w:t>
      </w:r>
      <w:r>
        <w:rPr>
          <w:rFonts w:ascii="Times New Roman" w:eastAsia="Times New Roman" w:hAnsi="Times New Roman" w:cs="Times New Roman"/>
          <w:lang w:eastAsia="ru-RU" w:bidi="ru-RU"/>
        </w:rPr>
        <w:t>ро</w:t>
      </w:r>
      <w:r w:rsidRPr="002B7296">
        <w:rPr>
          <w:rFonts w:ascii="Times New Roman" w:eastAsia="Times New Roman" w:hAnsi="Times New Roman" w:cs="Times New Roman"/>
          <w:lang w:eastAsia="ru-RU" w:bidi="ru-RU"/>
        </w:rPr>
        <w:t>проводности 2 • 72 • 10</w:t>
      </w:r>
      <w:r w:rsidRPr="002B7296">
        <w:rPr>
          <w:rFonts w:ascii="Times New Roman" w:eastAsia="Times New Roman" w:hAnsi="Times New Roman" w:cs="Times New Roman"/>
          <w:vertAlign w:val="superscript"/>
          <w:lang w:eastAsia="ru-RU" w:bidi="ru-RU"/>
        </w:rPr>
        <w:t>-3</w:t>
      </w:r>
      <w:r w:rsidRPr="002B7296">
        <w:rPr>
          <w:rFonts w:ascii="Times New Roman" w:eastAsia="Times New Roman" w:hAnsi="Times New Roman" w:cs="Times New Roman"/>
          <w:lang w:eastAsia="ru-RU" w:bidi="ru-RU"/>
        </w:rPr>
        <w:t xml:space="preserve"> /с</w:t>
      </w:r>
      <w:r>
        <w:rPr>
          <w:rFonts w:ascii="Times New Roman" w:eastAsia="Times New Roman" w:hAnsi="Times New Roman" w:cs="Times New Roman"/>
          <w:lang w:eastAsia="ru-RU" w:bidi="ru-RU"/>
        </w:rPr>
        <w:t>е</w:t>
      </w:r>
      <w:r w:rsidRPr="002B7296">
        <w:rPr>
          <w:rFonts w:ascii="Times New Roman" w:eastAsia="Times New Roman" w:hAnsi="Times New Roman" w:cs="Times New Roman"/>
          <w:lang w:eastAsia="ru-RU" w:bidi="ru-RU"/>
        </w:rPr>
        <w:t>к. Расчеты велись для шести высот</w:t>
      </w:r>
      <w:r>
        <w:rPr>
          <w:rFonts w:ascii="Times New Roman" w:eastAsia="Times New Roman" w:hAnsi="Times New Roman" w:cs="Times New Roman"/>
          <w:lang w:eastAsia="ru-RU" w:bidi="ru-RU"/>
        </w:rPr>
        <w:t xml:space="preserve"> </w:t>
      </w:r>
      <w:r w:rsidRPr="002B7296">
        <w:rPr>
          <w:rFonts w:ascii="Times New Roman" w:eastAsia="Times New Roman" w:hAnsi="Times New Roman" w:cs="Times New Roman"/>
          <w:lang w:eastAsia="ru-RU" w:bidi="ru-RU"/>
        </w:rPr>
        <w:t>снежног</w:t>
      </w:r>
      <w:r>
        <w:rPr>
          <w:rFonts w:ascii="Times New Roman" w:eastAsia="Times New Roman" w:hAnsi="Times New Roman" w:cs="Times New Roman"/>
          <w:lang w:eastAsia="ru-RU" w:bidi="ru-RU"/>
        </w:rPr>
        <w:t>о</w:t>
      </w:r>
      <w:r w:rsidRPr="002B7296">
        <w:rPr>
          <w:rFonts w:ascii="Times New Roman" w:eastAsia="Times New Roman" w:hAnsi="Times New Roman" w:cs="Times New Roman"/>
          <w:lang w:eastAsia="ru-RU" w:bidi="ru-RU"/>
        </w:rPr>
        <w:t xml:space="preserve"> покрова: 0, 10, 20, 30, 40 и 50 см и для пяти различных периодов теп</w:t>
      </w:r>
      <w:r w:rsidR="00001B76">
        <w:rPr>
          <w:rFonts w:ascii="Times New Roman" w:eastAsia="Times New Roman" w:hAnsi="Times New Roman" w:cs="Times New Roman"/>
          <w:lang w:eastAsia="ru-RU" w:bidi="ru-RU"/>
        </w:rPr>
        <w:t>ло</w:t>
      </w:r>
      <w:r w:rsidRPr="002B7296">
        <w:rPr>
          <w:rFonts w:ascii="Times New Roman" w:eastAsia="Times New Roman" w:hAnsi="Times New Roman" w:cs="Times New Roman"/>
          <w:lang w:eastAsia="ru-RU" w:bidi="ru-RU"/>
        </w:rPr>
        <w:t>вых волн, а именно: 1, 6, 15, 30 и 360 суток. Результаты этих, весьма трудоемких, расчетов изображены на рис. 6, из которого видно, как</w:t>
      </w:r>
      <w:r w:rsidR="00C97922">
        <w:rPr>
          <w:rFonts w:ascii="Times New Roman" w:eastAsia="Times New Roman" w:hAnsi="Times New Roman" w:cs="Times New Roman"/>
          <w:lang w:eastAsia="ru-RU" w:bidi="ru-RU"/>
        </w:rPr>
        <w:t xml:space="preserve"> </w:t>
      </w:r>
      <w:r w:rsidR="00C97922" w:rsidRPr="00001B76">
        <w:rPr>
          <w:rFonts w:ascii="Times New Roman" w:eastAsia="Times New Roman" w:hAnsi="Times New Roman" w:cs="Times New Roman"/>
          <w:lang w:eastAsia="ru-RU" w:bidi="ru-RU"/>
        </w:rPr>
        <w:t xml:space="preserve">резко снижает снежный покров амплитуды температурных колебания, причем амплитуда волн с малым периодом уменьшается настолько </w:t>
      </w:r>
      <w:r w:rsidR="00C97922" w:rsidRPr="00C97922">
        <w:rPr>
          <w:rFonts w:ascii="Times New Roman" w:eastAsia="Times New Roman" w:hAnsi="Times New Roman" w:cs="Times New Roman"/>
          <w:lang w:eastAsia="ru-RU" w:bidi="ru-RU"/>
        </w:rPr>
        <w:t>зна</w:t>
      </w:r>
      <w:r w:rsidR="00C97922" w:rsidRPr="00001B76">
        <w:rPr>
          <w:rFonts w:ascii="Times New Roman" w:eastAsia="Times New Roman" w:hAnsi="Times New Roman" w:cs="Times New Roman"/>
          <w:lang w:eastAsia="ru-RU" w:bidi="ru-RU"/>
        </w:rPr>
        <w:t>чительно, что практически гасится. Так, например, суточные</w:t>
      </w:r>
      <w:r w:rsidR="00C97922" w:rsidRPr="00C97922">
        <w:rPr>
          <w:rFonts w:ascii="Times New Roman" w:eastAsia="Times New Roman" w:hAnsi="Times New Roman" w:cs="Times New Roman"/>
          <w:lang w:eastAsia="ru-RU" w:bidi="ru-RU"/>
        </w:rPr>
        <w:t xml:space="preserve"> колебания</w:t>
      </w:r>
      <w:r w:rsidR="00C97922" w:rsidRPr="00001B76">
        <w:rPr>
          <w:rFonts w:ascii="Times New Roman" w:eastAsia="Times New Roman" w:hAnsi="Times New Roman" w:cs="Times New Roman"/>
          <w:vertAlign w:val="subscript"/>
          <w:lang w:eastAsia="ru-RU" w:bidi="ru-RU"/>
        </w:rPr>
        <w:t xml:space="preserve"> </w:t>
      </w:r>
      <w:r w:rsidR="00C97922" w:rsidRPr="00001B76">
        <w:rPr>
          <w:rFonts w:ascii="Times New Roman" w:eastAsia="Times New Roman" w:hAnsi="Times New Roman" w:cs="Times New Roman"/>
          <w:lang w:eastAsia="ru-RU" w:bidi="ru-RU"/>
        </w:rPr>
        <w:t>при прохождении через снежный покров высотой в 20 см</w:t>
      </w:r>
      <w:r w:rsidR="00C97922" w:rsidRPr="00C97922">
        <w:rPr>
          <w:rFonts w:ascii="Times New Roman" w:eastAsia="Times New Roman" w:hAnsi="Times New Roman" w:cs="Times New Roman"/>
          <w:lang w:eastAsia="ru-RU" w:bidi="ru-RU"/>
        </w:rPr>
        <w:t xml:space="preserve"> сохраняют </w:t>
      </w:r>
      <w:r w:rsidR="00C97922" w:rsidRPr="00001B76">
        <w:rPr>
          <w:rFonts w:ascii="Times New Roman" w:eastAsia="Times New Roman" w:hAnsi="Times New Roman" w:cs="Times New Roman"/>
          <w:lang w:eastAsia="ru-RU" w:bidi="ru-RU"/>
        </w:rPr>
        <w:t>лишь 2% от первоначальной амплитуды; через слой снега в</w:t>
      </w:r>
      <w:r w:rsidR="00C97922" w:rsidRPr="00C97922">
        <w:rPr>
          <w:rFonts w:ascii="Times New Roman" w:eastAsia="Times New Roman" w:hAnsi="Times New Roman" w:cs="Times New Roman"/>
          <w:lang w:eastAsia="ru-RU" w:bidi="ru-RU"/>
        </w:rPr>
        <w:t xml:space="preserve"> 30 см они </w:t>
      </w:r>
      <w:r w:rsidR="00C97922" w:rsidRPr="00001B76">
        <w:rPr>
          <w:rFonts w:ascii="Times New Roman" w:eastAsia="Times New Roman" w:hAnsi="Times New Roman" w:cs="Times New Roman"/>
          <w:lang w:eastAsia="ru-RU" w:bidi="ru-RU"/>
        </w:rPr>
        <w:t xml:space="preserve">практически не проходят, так как сохраняют лишь 0,7 </w:t>
      </w:r>
      <w:r w:rsidR="00C97922" w:rsidRPr="00C97922">
        <w:rPr>
          <w:rFonts w:ascii="Times New Roman" w:eastAsia="Times New Roman" w:hAnsi="Times New Roman" w:cs="Times New Roman"/>
          <w:lang w:eastAsia="ru-RU" w:bidi="ru-RU"/>
        </w:rPr>
        <w:t>%</w:t>
      </w:r>
      <w:r w:rsidR="00C97922" w:rsidRPr="00001B76">
        <w:rPr>
          <w:rFonts w:ascii="Times New Roman" w:eastAsia="Times New Roman" w:hAnsi="Times New Roman" w:cs="Times New Roman"/>
          <w:lang w:eastAsia="ru-RU" w:bidi="ru-RU"/>
        </w:rPr>
        <w:t xml:space="preserve"> перво</w:t>
      </w:r>
      <w:r w:rsidR="00C97922" w:rsidRPr="00C97922">
        <w:rPr>
          <w:rFonts w:ascii="Times New Roman" w:eastAsia="Times New Roman" w:hAnsi="Times New Roman" w:cs="Times New Roman"/>
          <w:lang w:eastAsia="ru-RU" w:bidi="ru-RU"/>
        </w:rPr>
        <w:t>начальной амплитуды. Из тех данных видно, что влияние снежного покрова особенно заметно сказывается при небольших его высотах до 20—25 см. При дальнейшем же увеличении высоты снежного покрова темп затуха</w:t>
      </w:r>
      <w:r w:rsidR="00C97922" w:rsidRPr="00C97922">
        <w:rPr>
          <w:rFonts w:ascii="Times New Roman" w:eastAsia="Times New Roman" w:hAnsi="Times New Roman" w:cs="Times New Roman"/>
          <w:lang w:eastAsia="ru-RU" w:bidi="ru-RU"/>
        </w:rPr>
        <w:softHyphen/>
        <w:t>ния амплитуд существенно снижается.</w:t>
      </w:r>
    </w:p>
    <w:p w14:paraId="2A259CA3" w14:textId="77902C40" w:rsidR="00C97922" w:rsidRPr="00C97922" w:rsidRDefault="00C97922" w:rsidP="00C97922">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C97922">
        <w:rPr>
          <w:rFonts w:ascii="Times New Roman" w:eastAsia="Times New Roman" w:hAnsi="Times New Roman" w:cs="Times New Roman"/>
          <w:lang w:eastAsia="ru-RU" w:bidi="ru-RU"/>
        </w:rPr>
        <w:lastRenderedPageBreak/>
        <w:t>Необходимо, однако, отметить, что расчет Л. Г. Колесникова сделан для идеальных условий, которые в действительности могут встретиться крайне редко, в виде исключения. Очень существенным является, кроме того, неучет А. Г. Колесниковым влияния температуры почвы на темпе</w:t>
      </w:r>
      <w:r w:rsidRPr="00C97922">
        <w:rPr>
          <w:rFonts w:ascii="Times New Roman" w:eastAsia="Times New Roman" w:hAnsi="Times New Roman" w:cs="Times New Roman"/>
          <w:lang w:eastAsia="ru-RU" w:bidi="ru-RU"/>
        </w:rPr>
        <w:softHyphen/>
        <w:t>ратуру покрывающего ее снежного покрова. Между тем, это влияние весьма значительно, в чем легко убедиться из рассмотрения рис. 7, на котором изображены результаты наблюдений С. В. Шимановского,</w:t>
      </w:r>
      <w:r w:rsidRPr="00C97922">
        <w:rPr>
          <w:rFonts w:ascii="Times New Roman" w:eastAsia="Times New Roman" w:hAnsi="Times New Roman" w:cs="Times New Roman"/>
          <w:vertAlign w:val="subscript"/>
          <w:lang w:eastAsia="ru-RU" w:bidi="ru-RU"/>
        </w:rPr>
        <w:t xml:space="preserve"> </w:t>
      </w:r>
      <w:r w:rsidRPr="00C97922">
        <w:rPr>
          <w:rFonts w:ascii="Times New Roman" w:eastAsia="Times New Roman" w:hAnsi="Times New Roman" w:cs="Times New Roman"/>
          <w:lang w:eastAsia="ru-RU" w:bidi="ru-RU"/>
        </w:rPr>
        <w:t>проведенные им в январе 1950 г. на Подмосковной станции Института мерзлотоведения АН СССР.</w:t>
      </w:r>
    </w:p>
    <w:p w14:paraId="73A7BA03" w14:textId="7922A59D" w:rsidR="002B7296" w:rsidRDefault="002B7296" w:rsidP="002B7296">
      <w:pPr>
        <w:spacing w:before="100" w:beforeAutospacing="1" w:after="100" w:afterAutospacing="1" w:line="240" w:lineRule="auto"/>
        <w:ind w:firstLine="567"/>
        <w:jc w:val="both"/>
        <w:rPr>
          <w:rFonts w:ascii="Times New Roman" w:eastAsia="Times New Roman" w:hAnsi="Times New Roman" w:cs="Times New Roman"/>
          <w:lang w:eastAsia="ru-RU" w:bidi="ru-RU"/>
        </w:rPr>
      </w:pPr>
    </w:p>
    <w:p w14:paraId="3131245A" w14:textId="2E529A83" w:rsidR="00001B76" w:rsidRPr="002B7296" w:rsidRDefault="00001B76" w:rsidP="00001B76">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noProof/>
          <w:lang w:eastAsia="ru-RU" w:bidi="ru-RU"/>
        </w:rPr>
        <w:drawing>
          <wp:inline distT="0" distB="0" distL="0" distR="0" wp14:anchorId="1B58ACB8" wp14:editId="329A7D99">
            <wp:extent cx="3057753" cy="4107489"/>
            <wp:effectExtent l="0" t="0" r="0" b="762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87504" cy="4147454"/>
                    </a:xfrm>
                    <a:prstGeom prst="rect">
                      <a:avLst/>
                    </a:prstGeom>
                    <a:noFill/>
                  </pic:spPr>
                </pic:pic>
              </a:graphicData>
            </a:graphic>
          </wp:inline>
        </w:drawing>
      </w:r>
    </w:p>
    <w:p w14:paraId="63C1A4ED" w14:textId="6728CCCB" w:rsidR="00001B76" w:rsidRDefault="00001B76" w:rsidP="00001B76">
      <w:pPr>
        <w:spacing w:before="100" w:beforeAutospacing="1" w:after="100" w:afterAutospacing="1" w:line="240" w:lineRule="auto"/>
        <w:ind w:firstLine="567"/>
        <w:jc w:val="both"/>
        <w:rPr>
          <w:rFonts w:ascii="Times New Roman" w:eastAsia="Times New Roman" w:hAnsi="Times New Roman" w:cs="Times New Roman"/>
          <w:lang w:eastAsia="ru-RU" w:bidi="ru-RU"/>
        </w:rPr>
      </w:pPr>
      <w:r w:rsidRPr="00001B76">
        <w:rPr>
          <w:rFonts w:ascii="Times New Roman" w:eastAsia="Times New Roman" w:hAnsi="Times New Roman" w:cs="Times New Roman"/>
          <w:lang w:eastAsia="ru-RU" w:bidi="ru-RU"/>
        </w:rPr>
        <w:t>Рис. 4. Общее число дней с оттепелью на территории Европейской</w:t>
      </w:r>
      <w:r>
        <w:rPr>
          <w:rFonts w:ascii="Times New Roman" w:eastAsia="Times New Roman" w:hAnsi="Times New Roman" w:cs="Times New Roman"/>
          <w:lang w:eastAsia="ru-RU" w:bidi="ru-RU"/>
        </w:rPr>
        <w:t xml:space="preserve"> </w:t>
      </w:r>
      <w:r w:rsidRPr="00001B76">
        <w:rPr>
          <w:rFonts w:ascii="Times New Roman" w:eastAsia="Times New Roman" w:hAnsi="Times New Roman" w:cs="Times New Roman"/>
          <w:lang w:eastAsia="ru-RU" w:bidi="ru-RU"/>
        </w:rPr>
        <w:t>части СССР в декабре, январе и</w:t>
      </w:r>
      <w:r>
        <w:rPr>
          <w:rFonts w:ascii="Times New Roman" w:eastAsia="Times New Roman" w:hAnsi="Times New Roman" w:cs="Times New Roman"/>
          <w:lang w:eastAsia="ru-RU" w:bidi="ru-RU"/>
        </w:rPr>
        <w:t xml:space="preserve"> </w:t>
      </w:r>
      <w:r w:rsidRPr="00001B76">
        <w:rPr>
          <w:rFonts w:ascii="Times New Roman" w:eastAsia="Times New Roman" w:hAnsi="Times New Roman" w:cs="Times New Roman"/>
          <w:lang w:eastAsia="ru-RU" w:bidi="ru-RU"/>
        </w:rPr>
        <w:t>феврале (по О. II. Лебедевой).</w:t>
      </w:r>
    </w:p>
    <w:p w14:paraId="006280D5" w14:textId="3EA58307" w:rsidR="00001B76" w:rsidRPr="00001B76" w:rsidRDefault="00001B76" w:rsidP="00001B76">
      <w:pPr>
        <w:spacing w:before="100" w:beforeAutospacing="1" w:after="100" w:afterAutospacing="1"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noProof/>
          <w:lang w:eastAsia="ru-RU" w:bidi="ru-RU"/>
        </w:rPr>
        <w:lastRenderedPageBreak/>
        <w:drawing>
          <wp:inline distT="0" distB="0" distL="0" distR="0" wp14:anchorId="204E81FE" wp14:editId="2B9C051C">
            <wp:extent cx="3196742" cy="4211233"/>
            <wp:effectExtent l="0" t="0" r="381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27405" cy="4251627"/>
                    </a:xfrm>
                    <a:prstGeom prst="rect">
                      <a:avLst/>
                    </a:prstGeom>
                    <a:noFill/>
                  </pic:spPr>
                </pic:pic>
              </a:graphicData>
            </a:graphic>
          </wp:inline>
        </w:drawing>
      </w:r>
    </w:p>
    <w:p w14:paraId="0BA5EE88" w14:textId="77777777" w:rsidR="007F4FF5" w:rsidRDefault="00001B76" w:rsidP="007F4FF5">
      <w:pPr>
        <w:spacing w:before="100" w:beforeAutospacing="1" w:after="100" w:afterAutospacing="1" w:line="240" w:lineRule="auto"/>
        <w:jc w:val="both"/>
        <w:rPr>
          <w:rFonts w:ascii="Times New Roman" w:eastAsia="Times New Roman" w:hAnsi="Times New Roman" w:cs="Times New Roman"/>
          <w:lang w:eastAsia="ru-RU" w:bidi="ru-RU"/>
        </w:rPr>
      </w:pPr>
      <w:r w:rsidRPr="00001B76">
        <w:rPr>
          <w:rFonts w:ascii="Times New Roman" w:eastAsia="Times New Roman" w:hAnsi="Times New Roman" w:cs="Times New Roman"/>
          <w:lang w:eastAsia="ru-RU" w:bidi="ru-RU"/>
        </w:rPr>
        <w:t>Рис. 5. Число дней с оттепелью при минимальной температуре воздуха &lt;0°</w:t>
      </w:r>
      <w:r>
        <w:rPr>
          <w:rFonts w:ascii="Times New Roman" w:eastAsia="Times New Roman" w:hAnsi="Times New Roman" w:cs="Times New Roman"/>
          <w:lang w:eastAsia="ru-RU" w:bidi="ru-RU"/>
        </w:rPr>
        <w:t xml:space="preserve"> </w:t>
      </w:r>
      <w:r w:rsidRPr="00001B76">
        <w:rPr>
          <w:rFonts w:ascii="Times New Roman" w:eastAsia="Times New Roman" w:hAnsi="Times New Roman" w:cs="Times New Roman"/>
          <w:lang w:eastAsia="ru-RU" w:bidi="ru-RU"/>
        </w:rPr>
        <w:t>на территории Европейской части СССР в декабре, январе и феврале</w:t>
      </w:r>
      <w:r>
        <w:rPr>
          <w:rFonts w:ascii="Times New Roman" w:eastAsia="Times New Roman" w:hAnsi="Times New Roman" w:cs="Times New Roman"/>
          <w:lang w:eastAsia="ru-RU" w:bidi="ru-RU"/>
        </w:rPr>
        <w:t xml:space="preserve"> </w:t>
      </w:r>
      <w:r w:rsidRPr="00001B76">
        <w:rPr>
          <w:rFonts w:ascii="Times New Roman" w:eastAsia="Times New Roman" w:hAnsi="Times New Roman" w:cs="Times New Roman"/>
          <w:lang w:eastAsia="ru-RU" w:bidi="ru-RU"/>
        </w:rPr>
        <w:t>(по О. Н Лебедевой).</w:t>
      </w:r>
    </w:p>
    <w:p w14:paraId="6F18C08F" w14:textId="0EBD34F9" w:rsidR="007F4FF5" w:rsidRPr="007F4FF5" w:rsidRDefault="007F4FF5" w:rsidP="007F4FF5">
      <w:pPr>
        <w:spacing w:before="100" w:beforeAutospacing="1" w:after="100" w:afterAutospacing="1" w:line="240" w:lineRule="auto"/>
        <w:jc w:val="both"/>
        <w:rPr>
          <w:rFonts w:ascii="Times New Roman" w:eastAsia="Times New Roman" w:hAnsi="Times New Roman" w:cs="Times New Roman"/>
          <w:lang w:eastAsia="ru-RU" w:bidi="ru-RU"/>
        </w:rPr>
      </w:pPr>
      <w:r w:rsidRPr="007F4FF5">
        <w:rPr>
          <w:rFonts w:ascii="Times New Roman" w:eastAsia="Times New Roman" w:hAnsi="Times New Roman" w:cs="Times New Roman"/>
          <w:noProof/>
          <w:lang w:eastAsia="ru-RU" w:bidi="ru-RU"/>
        </w:rPr>
        <w:drawing>
          <wp:anchor distT="0" distB="0" distL="114300" distR="114300" simplePos="0" relativeHeight="251669504" behindDoc="0" locked="0" layoutInCell="1" allowOverlap="1" wp14:anchorId="4E68B5EB" wp14:editId="2217D7D5">
            <wp:simplePos x="0" y="0"/>
            <wp:positionH relativeFrom="column">
              <wp:posOffset>90576</wp:posOffset>
            </wp:positionH>
            <wp:positionV relativeFrom="paragraph">
              <wp:posOffset>133502</wp:posOffset>
            </wp:positionV>
            <wp:extent cx="2545080" cy="2442845"/>
            <wp:effectExtent l="0" t="0" r="7620" b="0"/>
            <wp:wrapSquare wrapText="bothSides"/>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545080" cy="2442845"/>
                    </a:xfrm>
                    <a:prstGeom prst="rect">
                      <a:avLst/>
                    </a:prstGeom>
                  </pic:spPr>
                </pic:pic>
              </a:graphicData>
            </a:graphic>
            <wp14:sizeRelH relativeFrom="margin">
              <wp14:pctWidth>0</wp14:pctWidth>
            </wp14:sizeRelH>
            <wp14:sizeRelV relativeFrom="margin">
              <wp14:pctHeight>0</wp14:pctHeight>
            </wp14:sizeRelV>
          </wp:anchor>
        </w:drawing>
      </w:r>
      <w:r w:rsidRPr="007F4FF5">
        <w:rPr>
          <w:rFonts w:ascii="Times New Roman" w:eastAsia="Times New Roman" w:hAnsi="Times New Roman" w:cs="Times New Roman"/>
          <w:lang w:eastAsia="ru-RU" w:bidi="ru-RU"/>
        </w:rPr>
        <w:t xml:space="preserve">Как видно из графика, распределение величин температуры в снежном покрове имеет резко выраженный волнообразный характер. Ещё выразительнее выглядит распределение температуры в снежном покрове, если взять не один месяц, а проследить этот процесс до конца зимы. Соответствующие данные наблюдений С. В. Шимановского изображены на рис. 8, из которого также явствует, что данные непосредственных наблюдений в природных условиях значительно отличаются от теоретических. Поэтому практическое использование расчётов Л. Г. Колесникова может иметь место лишь для ориентировочных соображений и выявления порядка величин. </w:t>
      </w:r>
    </w:p>
    <w:p w14:paraId="4AD86678" w14:textId="20516C9A" w:rsidR="007F4FF5" w:rsidRDefault="007F4FF5" w:rsidP="00001B76">
      <w:pPr>
        <w:spacing w:before="100" w:beforeAutospacing="1" w:after="100" w:afterAutospacing="1" w:line="240" w:lineRule="auto"/>
        <w:jc w:val="both"/>
        <w:rPr>
          <w:rFonts w:ascii="Times New Roman" w:eastAsia="Times New Roman" w:hAnsi="Times New Roman" w:cs="Times New Roman"/>
          <w:lang w:eastAsia="ru-RU" w:bidi="ru-RU"/>
        </w:rPr>
      </w:pPr>
      <w:r w:rsidRPr="007F4FF5">
        <w:rPr>
          <w:rFonts w:ascii="Times New Roman" w:eastAsia="Times New Roman" w:hAnsi="Times New Roman" w:cs="Times New Roman"/>
          <w:noProof/>
          <w:lang w:eastAsia="ru-RU" w:bidi="ru-RU"/>
        </w:rPr>
        <mc:AlternateContent>
          <mc:Choice Requires="wps">
            <w:drawing>
              <wp:anchor distT="45720" distB="45720" distL="114300" distR="114300" simplePos="0" relativeHeight="251668480" behindDoc="0" locked="0" layoutInCell="1" allowOverlap="1" wp14:anchorId="07BFC998" wp14:editId="63A57D12">
                <wp:simplePos x="0" y="0"/>
                <wp:positionH relativeFrom="column">
                  <wp:posOffset>236855</wp:posOffset>
                </wp:positionH>
                <wp:positionV relativeFrom="paragraph">
                  <wp:posOffset>660807</wp:posOffset>
                </wp:positionV>
                <wp:extent cx="2311400" cy="701675"/>
                <wp:effectExtent l="0" t="0" r="12700" b="22225"/>
                <wp:wrapSquare wrapText="bothSides"/>
                <wp:docPr id="10"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701675"/>
                        </a:xfrm>
                        <a:prstGeom prst="rect">
                          <a:avLst/>
                        </a:prstGeom>
                        <a:solidFill>
                          <a:srgbClr val="FFFFFF"/>
                        </a:solidFill>
                        <a:ln w="9525">
                          <a:solidFill>
                            <a:srgbClr val="000000"/>
                          </a:solidFill>
                          <a:miter lim="800000"/>
                          <a:headEnd/>
                          <a:tailEnd/>
                        </a:ln>
                      </wps:spPr>
                      <wps:txbx>
                        <w:txbxContent>
                          <w:p w14:paraId="6ADFE72D" w14:textId="77777777" w:rsidR="007F4FF5" w:rsidRPr="00C97922" w:rsidRDefault="007F4FF5" w:rsidP="007F4FF5">
                            <w:pPr>
                              <w:rPr>
                                <w:sz w:val="18"/>
                                <w:szCs w:val="18"/>
                                <w:lang w:bidi="ru-RU"/>
                              </w:rPr>
                            </w:pPr>
                            <w:r w:rsidRPr="00C97922">
                              <w:rPr>
                                <w:sz w:val="18"/>
                                <w:szCs w:val="18"/>
                                <w:lang w:bidi="ru-RU"/>
                              </w:rPr>
                              <w:t>Рис. 6. Затухание амплитуд</w:t>
                            </w:r>
                            <w:r>
                              <w:rPr>
                                <w:sz w:val="18"/>
                                <w:szCs w:val="18"/>
                                <w:lang w:bidi="ru-RU"/>
                              </w:rPr>
                              <w:t xml:space="preserve"> </w:t>
                            </w:r>
                            <w:r w:rsidRPr="00C97922">
                              <w:rPr>
                                <w:sz w:val="18"/>
                                <w:szCs w:val="18"/>
                                <w:lang w:bidi="ru-RU"/>
                              </w:rPr>
                              <w:t>температурных колебаний при</w:t>
                            </w:r>
                            <w:r>
                              <w:rPr>
                                <w:sz w:val="18"/>
                                <w:szCs w:val="18"/>
                                <w:lang w:bidi="ru-RU"/>
                              </w:rPr>
                              <w:t xml:space="preserve"> </w:t>
                            </w:r>
                            <w:r w:rsidRPr="00C97922">
                              <w:rPr>
                                <w:sz w:val="18"/>
                                <w:szCs w:val="18"/>
                                <w:lang w:bidi="ru-RU"/>
                              </w:rPr>
                              <w:t>прохождении через снег (по А. Г. Колесникову).</w:t>
                            </w:r>
                          </w:p>
                          <w:p w14:paraId="2AB4A488" w14:textId="77777777" w:rsidR="007F4FF5" w:rsidRDefault="007F4FF5" w:rsidP="007F4FF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BFC998" id="_x0000_s1029" type="#_x0000_t202" style="position:absolute;left:0;text-align:left;margin-left:18.65pt;margin-top:52.05pt;width:182pt;height:55.2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">
                <v:textbox>
                  <w:txbxContent>
                    <w:p w14:paraId="6ADFE72D" w14:textId="77777777" w:rsidR="007F4FF5" w:rsidRPr="00C97922" w:rsidRDefault="007F4FF5" w:rsidP="007F4FF5">
                      <w:pPr>
                        <w:rPr>
                          <w:sz w:val="18"/>
                          <w:szCs w:val="18"/>
                          <w:lang w:bidi="ru-RU"/>
                        </w:rPr>
                      </w:pPr>
                      <w:r w:rsidRPr="00C97922">
                        <w:rPr>
                          <w:sz w:val="18"/>
                          <w:szCs w:val="18"/>
                          <w:lang w:bidi="ru-RU"/>
                        </w:rPr>
                        <w:t>Рис. 6. Затухание амплитуд</w:t>
                      </w:r>
                      <w:r>
                        <w:rPr>
                          <w:sz w:val="18"/>
                          <w:szCs w:val="18"/>
                          <w:lang w:bidi="ru-RU"/>
                        </w:rPr>
                        <w:t xml:space="preserve"> </w:t>
                      </w:r>
                      <w:r w:rsidRPr="00C97922">
                        <w:rPr>
                          <w:sz w:val="18"/>
                          <w:szCs w:val="18"/>
                          <w:lang w:bidi="ru-RU"/>
                        </w:rPr>
                        <w:t>температурных колебаний при</w:t>
                      </w:r>
                      <w:r>
                        <w:rPr>
                          <w:sz w:val="18"/>
                          <w:szCs w:val="18"/>
                          <w:lang w:bidi="ru-RU"/>
                        </w:rPr>
                        <w:t xml:space="preserve"> </w:t>
                      </w:r>
                      <w:r w:rsidRPr="00C97922">
                        <w:rPr>
                          <w:sz w:val="18"/>
                          <w:szCs w:val="18"/>
                          <w:lang w:bidi="ru-RU"/>
                        </w:rPr>
                        <w:t>прохождении через снег (по А. Г. Колесникову).</w:t>
                      </w:r>
                    </w:p>
                    <w:p w14:paraId="2AB4A488" w14:textId="77777777" w:rsidR="007F4FF5" w:rsidRDefault="007F4FF5" w:rsidP="007F4FF5"/>
                  </w:txbxContent>
                </v:textbox>
                <w10:wrap type="square"/>
              </v:shape>
            </w:pict>
          </mc:Fallback>
        </mc:AlternateContent>
      </w:r>
      <w:r w:rsidRPr="007F4FF5">
        <w:rPr>
          <w:rFonts w:ascii="Times New Roman" w:eastAsia="Times New Roman" w:hAnsi="Times New Roman" w:cs="Times New Roman"/>
          <w:lang w:eastAsia="ru-RU" w:bidi="ru-RU"/>
        </w:rPr>
        <w:t>Приведённые данные хорошо объясняют важную особенность сезонного промерзания почвы на территории Европейской части СССР, выражающуюся в том, что глубина промерзания почвы больше в юго-восточных районах, чем в северных и северо-западных. За глубину промерзания мы принимаем глубину проникновения в почву температуры 0 °С. В этом отношении весьма показательно сравнение средних месячных величин температуры почвы в период её наибольшего охлаждения по следующим характерным пунктам: 1) Лоухи (северо-запад), 2) Обозерская (север), 3) Сыктывкар (северо-восток), 4) Днепропетровск (юг), 5) Ворошиловград (юг), 6) Сталинград (юго-восток) (табл. 9)</w:t>
      </w:r>
    </w:p>
    <w:p w14:paraId="38F32538" w14:textId="77777777" w:rsidR="00AD3EC4" w:rsidRPr="00AD3EC4" w:rsidRDefault="00AD3EC4" w:rsidP="00AD3EC4">
      <w:pPr>
        <w:spacing w:before="100" w:beforeAutospacing="1" w:after="100" w:afterAutospacing="1" w:line="240" w:lineRule="auto"/>
        <w:ind w:firstLine="567"/>
        <w:jc w:val="right"/>
        <w:rPr>
          <w:rFonts w:ascii="Times New Roman" w:hAnsi="Times New Roman" w:cs="Times New Roman"/>
        </w:rPr>
      </w:pPr>
      <w:r w:rsidRPr="00AD3EC4">
        <w:rPr>
          <w:rFonts w:ascii="Times New Roman" w:hAnsi="Times New Roman" w:cs="Times New Roman"/>
        </w:rPr>
        <w:t>Таблица 9</w:t>
      </w:r>
    </w:p>
    <w:p w14:paraId="4EA50913" w14:textId="62E7B88C" w:rsidR="00A16ED6" w:rsidRDefault="00AD3EC4" w:rsidP="00AD3EC4">
      <w:pPr>
        <w:spacing w:before="100" w:beforeAutospacing="1" w:after="100" w:afterAutospacing="1" w:line="240" w:lineRule="auto"/>
        <w:ind w:firstLine="567"/>
        <w:jc w:val="right"/>
        <w:rPr>
          <w:rFonts w:ascii="Times New Roman" w:hAnsi="Times New Roman" w:cs="Times New Roman"/>
        </w:rPr>
      </w:pPr>
      <w:r w:rsidRPr="00AD3EC4">
        <w:rPr>
          <w:rFonts w:ascii="Times New Roman" w:hAnsi="Times New Roman" w:cs="Times New Roman"/>
        </w:rPr>
        <w:t>Среднемесячная температура почвы в феврале и марте и наибольшая глубина промерзания почвы в различных пунктах</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639"/>
        <w:gridCol w:w="546"/>
        <w:gridCol w:w="605"/>
        <w:gridCol w:w="607"/>
        <w:gridCol w:w="567"/>
        <w:gridCol w:w="1701"/>
        <w:gridCol w:w="851"/>
        <w:gridCol w:w="709"/>
        <w:gridCol w:w="850"/>
        <w:gridCol w:w="709"/>
        <w:gridCol w:w="1837"/>
      </w:tblGrid>
      <w:tr w:rsidR="00AD3EC4" w:rsidRPr="00AD3EC4" w14:paraId="51E967F5" w14:textId="67EEAA90" w:rsidTr="00AD3EC4">
        <w:trPr>
          <w:tblHeader/>
          <w:tblCellSpacing w:w="15" w:type="dxa"/>
        </w:trPr>
        <w:tc>
          <w:tcPr>
            <w:tcW w:w="1594" w:type="dxa"/>
            <w:vMerge w:val="restart"/>
            <w:vAlign w:val="center"/>
            <w:hideMark/>
          </w:tcPr>
          <w:p w14:paraId="3A984DD5"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lastRenderedPageBreak/>
              <w:t>Пункты наблюдений</w:t>
            </w:r>
          </w:p>
        </w:tc>
        <w:tc>
          <w:tcPr>
            <w:tcW w:w="2295" w:type="dxa"/>
            <w:gridSpan w:val="4"/>
            <w:vAlign w:val="center"/>
            <w:hideMark/>
          </w:tcPr>
          <w:p w14:paraId="47C7AA9F" w14:textId="7E356635"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Температура почвы в феврале на глубине</w:t>
            </w:r>
          </w:p>
        </w:tc>
        <w:tc>
          <w:tcPr>
            <w:tcW w:w="1671" w:type="dxa"/>
            <w:vMerge w:val="restart"/>
            <w:vAlign w:val="center"/>
          </w:tcPr>
          <w:p w14:paraId="2BBB8A29" w14:textId="2E5F3A6A"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Наибольшая глубина промерзания (в см)</w:t>
            </w:r>
          </w:p>
        </w:tc>
        <w:tc>
          <w:tcPr>
            <w:tcW w:w="3089" w:type="dxa"/>
            <w:gridSpan w:val="4"/>
            <w:vAlign w:val="center"/>
          </w:tcPr>
          <w:p w14:paraId="568895CC" w14:textId="420166B9"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hAnsi="Times New Roman" w:cs="Times New Roman"/>
                <w:sz w:val="20"/>
                <w:szCs w:val="20"/>
                <w:lang w:bidi="ru-RU"/>
              </w:rPr>
              <w:t>Температура почвы в марте на глубине</w:t>
            </w:r>
          </w:p>
        </w:tc>
        <w:tc>
          <w:tcPr>
            <w:tcW w:w="1792" w:type="dxa"/>
            <w:vMerge w:val="restart"/>
            <w:vAlign w:val="center"/>
          </w:tcPr>
          <w:p w14:paraId="4A123B3E" w14:textId="368D2BFD"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hAnsi="Times New Roman" w:cs="Times New Roman"/>
                <w:sz w:val="20"/>
                <w:szCs w:val="20"/>
              </w:rPr>
              <w:t>Наибольшая глубина промерзания (в см)</w:t>
            </w:r>
          </w:p>
        </w:tc>
      </w:tr>
      <w:tr w:rsidR="00AD3EC4" w:rsidRPr="00AD3EC4" w14:paraId="3D7A7B0A" w14:textId="387786B3" w:rsidTr="00AD3EC4">
        <w:trPr>
          <w:tblCellSpacing w:w="15" w:type="dxa"/>
        </w:trPr>
        <w:tc>
          <w:tcPr>
            <w:tcW w:w="1594" w:type="dxa"/>
            <w:vMerge/>
            <w:vAlign w:val="center"/>
            <w:hideMark/>
          </w:tcPr>
          <w:p w14:paraId="024605D0" w14:textId="77777777" w:rsidR="00AD3EC4" w:rsidRPr="00A16ED6" w:rsidRDefault="00AD3EC4" w:rsidP="00AD3EC4">
            <w:pPr>
              <w:spacing w:before="100" w:beforeAutospacing="1" w:after="100" w:afterAutospacing="1" w:line="240" w:lineRule="auto"/>
              <w:ind w:firstLine="567"/>
              <w:jc w:val="center"/>
              <w:rPr>
                <w:rFonts w:ascii="Times New Roman" w:hAnsi="Times New Roman" w:cs="Times New Roman"/>
                <w:sz w:val="20"/>
                <w:szCs w:val="20"/>
              </w:rPr>
            </w:pPr>
          </w:p>
        </w:tc>
        <w:tc>
          <w:tcPr>
            <w:tcW w:w="516" w:type="dxa"/>
            <w:vAlign w:val="center"/>
            <w:hideMark/>
          </w:tcPr>
          <w:p w14:paraId="5359ADF0"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0,2 м</w:t>
            </w:r>
          </w:p>
        </w:tc>
        <w:tc>
          <w:tcPr>
            <w:tcW w:w="575" w:type="dxa"/>
            <w:vAlign w:val="center"/>
            <w:hideMark/>
          </w:tcPr>
          <w:p w14:paraId="3272C4EE"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0,4 м</w:t>
            </w:r>
          </w:p>
        </w:tc>
        <w:tc>
          <w:tcPr>
            <w:tcW w:w="577" w:type="dxa"/>
            <w:vAlign w:val="center"/>
            <w:hideMark/>
          </w:tcPr>
          <w:p w14:paraId="77F9A8C9"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0,8 м</w:t>
            </w:r>
          </w:p>
        </w:tc>
        <w:tc>
          <w:tcPr>
            <w:tcW w:w="537" w:type="dxa"/>
            <w:vAlign w:val="center"/>
            <w:hideMark/>
          </w:tcPr>
          <w:p w14:paraId="3FCD2E6A" w14:textId="5FF67B2A"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1,</w:t>
            </w:r>
            <w:r w:rsidRPr="00AD3EC4">
              <w:rPr>
                <w:rFonts w:ascii="Times New Roman" w:hAnsi="Times New Roman" w:cs="Times New Roman"/>
                <w:sz w:val="20"/>
                <w:szCs w:val="20"/>
              </w:rPr>
              <w:t>6</w:t>
            </w:r>
            <w:r w:rsidRPr="00A16ED6">
              <w:rPr>
                <w:rFonts w:ascii="Times New Roman" w:hAnsi="Times New Roman" w:cs="Times New Roman"/>
                <w:sz w:val="20"/>
                <w:szCs w:val="20"/>
              </w:rPr>
              <w:t xml:space="preserve"> м</w:t>
            </w:r>
          </w:p>
        </w:tc>
        <w:tc>
          <w:tcPr>
            <w:tcW w:w="1671" w:type="dxa"/>
            <w:vMerge/>
            <w:vAlign w:val="center"/>
          </w:tcPr>
          <w:p w14:paraId="00BFC22F" w14:textId="6285F56A" w:rsidR="00AD3EC4" w:rsidRPr="00AD3EC4" w:rsidRDefault="00AD3EC4" w:rsidP="00AD3EC4">
            <w:pPr>
              <w:spacing w:before="100" w:beforeAutospacing="1" w:after="100" w:afterAutospacing="1" w:line="240" w:lineRule="auto"/>
              <w:ind w:firstLine="567"/>
              <w:jc w:val="center"/>
              <w:rPr>
                <w:rFonts w:ascii="Times New Roman" w:hAnsi="Times New Roman" w:cs="Times New Roman"/>
                <w:sz w:val="20"/>
                <w:szCs w:val="20"/>
              </w:rPr>
            </w:pPr>
          </w:p>
        </w:tc>
        <w:tc>
          <w:tcPr>
            <w:tcW w:w="821" w:type="dxa"/>
            <w:vAlign w:val="center"/>
          </w:tcPr>
          <w:p w14:paraId="2C96749C" w14:textId="07ECF01D"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0,2 м</w:t>
            </w:r>
          </w:p>
        </w:tc>
        <w:tc>
          <w:tcPr>
            <w:tcW w:w="679" w:type="dxa"/>
            <w:vAlign w:val="center"/>
          </w:tcPr>
          <w:p w14:paraId="1415BC76" w14:textId="27C430A0"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0,4 м</w:t>
            </w:r>
          </w:p>
        </w:tc>
        <w:tc>
          <w:tcPr>
            <w:tcW w:w="820" w:type="dxa"/>
            <w:vAlign w:val="center"/>
          </w:tcPr>
          <w:p w14:paraId="21ADBF76" w14:textId="2C8A246C"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0,8 м</w:t>
            </w:r>
          </w:p>
        </w:tc>
        <w:tc>
          <w:tcPr>
            <w:tcW w:w="679" w:type="dxa"/>
            <w:vAlign w:val="center"/>
          </w:tcPr>
          <w:p w14:paraId="60D76620" w14:textId="4AA402D9"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1,</w:t>
            </w:r>
            <w:r w:rsidRPr="00AD3EC4">
              <w:rPr>
                <w:rFonts w:ascii="Times New Roman" w:hAnsi="Times New Roman" w:cs="Times New Roman"/>
                <w:sz w:val="20"/>
                <w:szCs w:val="20"/>
              </w:rPr>
              <w:t>6</w:t>
            </w:r>
            <w:r w:rsidRPr="00A16ED6">
              <w:rPr>
                <w:rFonts w:ascii="Times New Roman" w:hAnsi="Times New Roman" w:cs="Times New Roman"/>
                <w:sz w:val="20"/>
                <w:szCs w:val="20"/>
              </w:rPr>
              <w:t xml:space="preserve"> м</w:t>
            </w:r>
          </w:p>
        </w:tc>
        <w:tc>
          <w:tcPr>
            <w:tcW w:w="1792" w:type="dxa"/>
            <w:vMerge/>
            <w:vAlign w:val="center"/>
          </w:tcPr>
          <w:p w14:paraId="5C775E50" w14:textId="77777777" w:rsidR="00AD3EC4" w:rsidRPr="00AD3EC4" w:rsidRDefault="00AD3EC4" w:rsidP="00AD3EC4">
            <w:pPr>
              <w:spacing w:before="100" w:beforeAutospacing="1" w:after="100" w:afterAutospacing="1" w:line="240" w:lineRule="auto"/>
              <w:ind w:firstLine="567"/>
              <w:jc w:val="center"/>
              <w:rPr>
                <w:rFonts w:ascii="Times New Roman" w:hAnsi="Times New Roman" w:cs="Times New Roman"/>
                <w:sz w:val="20"/>
                <w:szCs w:val="20"/>
              </w:rPr>
            </w:pPr>
          </w:p>
        </w:tc>
      </w:tr>
      <w:tr w:rsidR="00AD3EC4" w:rsidRPr="00AD3EC4" w14:paraId="435494DB" w14:textId="6A6A025E" w:rsidTr="00AD3EC4">
        <w:trPr>
          <w:tblCellSpacing w:w="15" w:type="dxa"/>
        </w:trPr>
        <w:tc>
          <w:tcPr>
            <w:tcW w:w="1594" w:type="dxa"/>
            <w:vAlign w:val="center"/>
            <w:hideMark/>
          </w:tcPr>
          <w:p w14:paraId="1ECF0301"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Лоухи</w:t>
            </w:r>
          </w:p>
        </w:tc>
        <w:tc>
          <w:tcPr>
            <w:tcW w:w="516" w:type="dxa"/>
            <w:vAlign w:val="center"/>
            <w:hideMark/>
          </w:tcPr>
          <w:p w14:paraId="06B30513"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–0,6</w:t>
            </w:r>
          </w:p>
        </w:tc>
        <w:tc>
          <w:tcPr>
            <w:tcW w:w="575" w:type="dxa"/>
            <w:vAlign w:val="center"/>
            <w:hideMark/>
          </w:tcPr>
          <w:p w14:paraId="1CD656DD"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0,5</w:t>
            </w:r>
          </w:p>
        </w:tc>
        <w:tc>
          <w:tcPr>
            <w:tcW w:w="577" w:type="dxa"/>
            <w:vAlign w:val="center"/>
            <w:hideMark/>
          </w:tcPr>
          <w:p w14:paraId="65CF0F29"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1,6</w:t>
            </w:r>
          </w:p>
        </w:tc>
        <w:tc>
          <w:tcPr>
            <w:tcW w:w="537" w:type="dxa"/>
            <w:vAlign w:val="center"/>
            <w:hideMark/>
          </w:tcPr>
          <w:p w14:paraId="53857E8C"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2,7</w:t>
            </w:r>
          </w:p>
        </w:tc>
        <w:tc>
          <w:tcPr>
            <w:tcW w:w="1671" w:type="dxa"/>
            <w:vAlign w:val="center"/>
          </w:tcPr>
          <w:p w14:paraId="46AD0680" w14:textId="6AB70D98"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hAnsi="Times New Roman" w:cs="Times New Roman"/>
                <w:sz w:val="20"/>
                <w:szCs w:val="20"/>
              </w:rPr>
              <w:t>31</w:t>
            </w:r>
          </w:p>
        </w:tc>
        <w:tc>
          <w:tcPr>
            <w:tcW w:w="821" w:type="dxa"/>
            <w:vAlign w:val="center"/>
          </w:tcPr>
          <w:p w14:paraId="749D1375" w14:textId="5DA1200F"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- 0,8</w:t>
            </w:r>
          </w:p>
        </w:tc>
        <w:tc>
          <w:tcPr>
            <w:tcW w:w="679" w:type="dxa"/>
            <w:vAlign w:val="center"/>
          </w:tcPr>
          <w:p w14:paraId="0D2770A9" w14:textId="3A72F8EB"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sz w:val="20"/>
                <w:szCs w:val="20"/>
              </w:rPr>
              <w:t>0.2</w:t>
            </w:r>
          </w:p>
        </w:tc>
        <w:tc>
          <w:tcPr>
            <w:tcW w:w="820" w:type="dxa"/>
            <w:vAlign w:val="center"/>
          </w:tcPr>
          <w:p w14:paraId="34E61B8C" w14:textId="0F0F6A24"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2B2D31"/>
                <w:sz w:val="20"/>
                <w:szCs w:val="20"/>
              </w:rPr>
              <w:t>1.2</w:t>
            </w:r>
          </w:p>
        </w:tc>
        <w:tc>
          <w:tcPr>
            <w:tcW w:w="679" w:type="dxa"/>
            <w:vAlign w:val="center"/>
          </w:tcPr>
          <w:p w14:paraId="3A051BCC" w14:textId="5F43CEBA"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2B2D31"/>
                <w:sz w:val="20"/>
                <w:szCs w:val="20"/>
              </w:rPr>
              <w:t>2.3</w:t>
            </w:r>
          </w:p>
        </w:tc>
        <w:tc>
          <w:tcPr>
            <w:tcW w:w="1792" w:type="dxa"/>
            <w:vAlign w:val="center"/>
          </w:tcPr>
          <w:p w14:paraId="7FE9D225" w14:textId="5F69B59A"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2B2D31"/>
                <w:sz w:val="20"/>
                <w:szCs w:val="20"/>
              </w:rPr>
              <w:t>36</w:t>
            </w:r>
          </w:p>
        </w:tc>
      </w:tr>
      <w:tr w:rsidR="00AD3EC4" w:rsidRPr="00AD3EC4" w14:paraId="5C00DB75" w14:textId="482FDB43" w:rsidTr="00AD3EC4">
        <w:trPr>
          <w:tblCellSpacing w:w="15" w:type="dxa"/>
        </w:trPr>
        <w:tc>
          <w:tcPr>
            <w:tcW w:w="1594" w:type="dxa"/>
            <w:vAlign w:val="center"/>
            <w:hideMark/>
          </w:tcPr>
          <w:p w14:paraId="1EDF60CA"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Обозерская</w:t>
            </w:r>
          </w:p>
        </w:tc>
        <w:tc>
          <w:tcPr>
            <w:tcW w:w="516" w:type="dxa"/>
            <w:vAlign w:val="center"/>
            <w:hideMark/>
          </w:tcPr>
          <w:p w14:paraId="7A90E6F1"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–1,5</w:t>
            </w:r>
          </w:p>
        </w:tc>
        <w:tc>
          <w:tcPr>
            <w:tcW w:w="575" w:type="dxa"/>
            <w:vAlign w:val="center"/>
            <w:hideMark/>
          </w:tcPr>
          <w:p w14:paraId="23F8A948"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–0,7</w:t>
            </w:r>
          </w:p>
        </w:tc>
        <w:tc>
          <w:tcPr>
            <w:tcW w:w="577" w:type="dxa"/>
            <w:vAlign w:val="center"/>
            <w:hideMark/>
          </w:tcPr>
          <w:p w14:paraId="15830135"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0,5</w:t>
            </w:r>
          </w:p>
        </w:tc>
        <w:tc>
          <w:tcPr>
            <w:tcW w:w="537" w:type="dxa"/>
            <w:vAlign w:val="center"/>
            <w:hideMark/>
          </w:tcPr>
          <w:p w14:paraId="5DD1FDC2"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1,9</w:t>
            </w:r>
          </w:p>
        </w:tc>
        <w:tc>
          <w:tcPr>
            <w:tcW w:w="1671" w:type="dxa"/>
            <w:tcBorders>
              <w:left w:val="single" w:sz="4" w:space="0" w:color="auto"/>
            </w:tcBorders>
            <w:shd w:val="clear" w:color="auto" w:fill="FFFFFF"/>
            <w:vAlign w:val="center"/>
          </w:tcPr>
          <w:p w14:paraId="6A1AF176" w14:textId="0D65476D"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63</w:t>
            </w:r>
          </w:p>
        </w:tc>
        <w:tc>
          <w:tcPr>
            <w:tcW w:w="821" w:type="dxa"/>
            <w:vAlign w:val="center"/>
          </w:tcPr>
          <w:p w14:paraId="2CED70FE" w14:textId="6A8A7B17"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- 1.0</w:t>
            </w:r>
          </w:p>
        </w:tc>
        <w:tc>
          <w:tcPr>
            <w:tcW w:w="679" w:type="dxa"/>
            <w:vAlign w:val="center"/>
          </w:tcPr>
          <w:p w14:paraId="1F9D4E45" w14:textId="67C41D72"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sz w:val="20"/>
                <w:szCs w:val="20"/>
              </w:rPr>
              <w:t>-0,6</w:t>
            </w:r>
          </w:p>
        </w:tc>
        <w:tc>
          <w:tcPr>
            <w:tcW w:w="820" w:type="dxa"/>
            <w:vAlign w:val="center"/>
          </w:tcPr>
          <w:p w14:paraId="0CD14CB3" w14:textId="5D67A33E"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sz w:val="20"/>
                <w:szCs w:val="20"/>
              </w:rPr>
              <w:t>0,3</w:t>
            </w:r>
          </w:p>
        </w:tc>
        <w:tc>
          <w:tcPr>
            <w:tcW w:w="679" w:type="dxa"/>
            <w:vAlign w:val="center"/>
          </w:tcPr>
          <w:p w14:paraId="637F914F" w14:textId="475E94CE"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2B2D31"/>
                <w:sz w:val="20"/>
                <w:szCs w:val="20"/>
              </w:rPr>
              <w:t>1.7</w:t>
            </w:r>
          </w:p>
        </w:tc>
        <w:tc>
          <w:tcPr>
            <w:tcW w:w="1792" w:type="dxa"/>
            <w:vAlign w:val="center"/>
          </w:tcPr>
          <w:p w14:paraId="6EFB8310" w14:textId="7568C88F"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393A40"/>
                <w:sz w:val="20"/>
                <w:szCs w:val="20"/>
              </w:rPr>
              <w:t>67</w:t>
            </w:r>
          </w:p>
        </w:tc>
      </w:tr>
      <w:tr w:rsidR="00AD3EC4" w:rsidRPr="00AD3EC4" w14:paraId="20F719B2" w14:textId="41DFE1F7" w:rsidTr="00AD3EC4">
        <w:trPr>
          <w:tblCellSpacing w:w="15" w:type="dxa"/>
        </w:trPr>
        <w:tc>
          <w:tcPr>
            <w:tcW w:w="1594" w:type="dxa"/>
            <w:vAlign w:val="center"/>
            <w:hideMark/>
          </w:tcPr>
          <w:p w14:paraId="27F00B7F"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Сыктывкар</w:t>
            </w:r>
          </w:p>
        </w:tc>
        <w:tc>
          <w:tcPr>
            <w:tcW w:w="516" w:type="dxa"/>
            <w:vAlign w:val="center"/>
            <w:hideMark/>
          </w:tcPr>
          <w:p w14:paraId="3EF5C182"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–2,4</w:t>
            </w:r>
          </w:p>
        </w:tc>
        <w:tc>
          <w:tcPr>
            <w:tcW w:w="575" w:type="dxa"/>
            <w:vAlign w:val="center"/>
            <w:hideMark/>
          </w:tcPr>
          <w:p w14:paraId="750D5ECE"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–1,5</w:t>
            </w:r>
          </w:p>
        </w:tc>
        <w:tc>
          <w:tcPr>
            <w:tcW w:w="577" w:type="dxa"/>
            <w:vAlign w:val="center"/>
            <w:hideMark/>
          </w:tcPr>
          <w:p w14:paraId="1CFB0916"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–0,3</w:t>
            </w:r>
          </w:p>
        </w:tc>
        <w:tc>
          <w:tcPr>
            <w:tcW w:w="537" w:type="dxa"/>
            <w:vAlign w:val="center"/>
            <w:hideMark/>
          </w:tcPr>
          <w:p w14:paraId="65985B65"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1,4</w:t>
            </w:r>
          </w:p>
        </w:tc>
        <w:tc>
          <w:tcPr>
            <w:tcW w:w="1671" w:type="dxa"/>
            <w:tcBorders>
              <w:left w:val="single" w:sz="4" w:space="0" w:color="auto"/>
            </w:tcBorders>
            <w:shd w:val="clear" w:color="auto" w:fill="FFFFFF"/>
            <w:vAlign w:val="center"/>
          </w:tcPr>
          <w:p w14:paraId="7FF68D40" w14:textId="5452258B"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94</w:t>
            </w:r>
          </w:p>
        </w:tc>
        <w:tc>
          <w:tcPr>
            <w:tcW w:w="821" w:type="dxa"/>
            <w:vAlign w:val="center"/>
          </w:tcPr>
          <w:p w14:paraId="285E7647" w14:textId="0E26334B"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- 1,7</w:t>
            </w:r>
          </w:p>
        </w:tc>
        <w:tc>
          <w:tcPr>
            <w:tcW w:w="679" w:type="dxa"/>
            <w:vAlign w:val="center"/>
          </w:tcPr>
          <w:p w14:paraId="08F7196D" w14:textId="69AA8297"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sz w:val="20"/>
                <w:szCs w:val="20"/>
              </w:rPr>
              <w:t>-1.2</w:t>
            </w:r>
          </w:p>
        </w:tc>
        <w:tc>
          <w:tcPr>
            <w:tcW w:w="820" w:type="dxa"/>
            <w:vAlign w:val="center"/>
          </w:tcPr>
          <w:p w14:paraId="22DE5D5C" w14:textId="6BEE7C41"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-0,4</w:t>
            </w:r>
          </w:p>
        </w:tc>
        <w:tc>
          <w:tcPr>
            <w:tcW w:w="679" w:type="dxa"/>
            <w:vAlign w:val="center"/>
          </w:tcPr>
          <w:p w14:paraId="1DED1514" w14:textId="127F7782"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1.0</w:t>
            </w:r>
          </w:p>
        </w:tc>
        <w:tc>
          <w:tcPr>
            <w:tcW w:w="1792" w:type="dxa"/>
            <w:vAlign w:val="center"/>
          </w:tcPr>
          <w:p w14:paraId="44ECA2F6" w14:textId="4FE2FA34"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2B2D31"/>
                <w:sz w:val="20"/>
                <w:szCs w:val="20"/>
              </w:rPr>
              <w:t>103</w:t>
            </w:r>
          </w:p>
        </w:tc>
      </w:tr>
      <w:tr w:rsidR="00AD3EC4" w:rsidRPr="00AD3EC4" w14:paraId="594B85B8" w14:textId="4534963A" w:rsidTr="00AD3EC4">
        <w:trPr>
          <w:tblCellSpacing w:w="15" w:type="dxa"/>
        </w:trPr>
        <w:tc>
          <w:tcPr>
            <w:tcW w:w="1594" w:type="dxa"/>
            <w:vAlign w:val="center"/>
            <w:hideMark/>
          </w:tcPr>
          <w:p w14:paraId="42A179A3"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Днепропетровск</w:t>
            </w:r>
          </w:p>
        </w:tc>
        <w:tc>
          <w:tcPr>
            <w:tcW w:w="516" w:type="dxa"/>
            <w:vAlign w:val="center"/>
            <w:hideMark/>
          </w:tcPr>
          <w:p w14:paraId="47C42FFE"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–3,2</w:t>
            </w:r>
          </w:p>
        </w:tc>
        <w:tc>
          <w:tcPr>
            <w:tcW w:w="575" w:type="dxa"/>
            <w:vAlign w:val="center"/>
            <w:hideMark/>
          </w:tcPr>
          <w:p w14:paraId="4C71EB94"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–2,8</w:t>
            </w:r>
          </w:p>
        </w:tc>
        <w:tc>
          <w:tcPr>
            <w:tcW w:w="577" w:type="dxa"/>
            <w:vAlign w:val="center"/>
            <w:hideMark/>
          </w:tcPr>
          <w:p w14:paraId="49677178"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–0,8</w:t>
            </w:r>
          </w:p>
        </w:tc>
        <w:tc>
          <w:tcPr>
            <w:tcW w:w="537" w:type="dxa"/>
            <w:vAlign w:val="center"/>
            <w:hideMark/>
          </w:tcPr>
          <w:p w14:paraId="2078E73B"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2,5</w:t>
            </w:r>
          </w:p>
        </w:tc>
        <w:tc>
          <w:tcPr>
            <w:tcW w:w="1671" w:type="dxa"/>
            <w:tcBorders>
              <w:left w:val="single" w:sz="4" w:space="0" w:color="auto"/>
            </w:tcBorders>
            <w:shd w:val="clear" w:color="auto" w:fill="FFFFFF"/>
            <w:vAlign w:val="center"/>
          </w:tcPr>
          <w:p w14:paraId="7CA49851" w14:textId="093A738C"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99</w:t>
            </w:r>
          </w:p>
        </w:tc>
        <w:tc>
          <w:tcPr>
            <w:tcW w:w="821" w:type="dxa"/>
            <w:vAlign w:val="center"/>
          </w:tcPr>
          <w:p w14:paraId="64093B1F" w14:textId="02AC261C"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1,3</w:t>
            </w:r>
          </w:p>
        </w:tc>
        <w:tc>
          <w:tcPr>
            <w:tcW w:w="679" w:type="dxa"/>
            <w:vAlign w:val="center"/>
          </w:tcPr>
          <w:p w14:paraId="61611C78" w14:textId="4D60D570"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0,9</w:t>
            </w:r>
          </w:p>
        </w:tc>
        <w:tc>
          <w:tcPr>
            <w:tcW w:w="820" w:type="dxa"/>
            <w:vAlign w:val="center"/>
          </w:tcPr>
          <w:p w14:paraId="54E2E745" w14:textId="3721B7AF"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0.8</w:t>
            </w:r>
          </w:p>
        </w:tc>
        <w:tc>
          <w:tcPr>
            <w:tcW w:w="679" w:type="dxa"/>
            <w:vAlign w:val="center"/>
          </w:tcPr>
          <w:p w14:paraId="770C3066" w14:textId="3F187372"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2B2D31"/>
                <w:sz w:val="20"/>
                <w:szCs w:val="20"/>
              </w:rPr>
              <w:t>2,3</w:t>
            </w:r>
          </w:p>
        </w:tc>
        <w:tc>
          <w:tcPr>
            <w:tcW w:w="1792" w:type="dxa"/>
            <w:vAlign w:val="center"/>
          </w:tcPr>
          <w:p w14:paraId="0D740744" w14:textId="51A5783A"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CCCCCD"/>
                <w:sz w:val="20"/>
                <w:szCs w:val="20"/>
              </w:rPr>
              <w:t>—</w:t>
            </w:r>
          </w:p>
        </w:tc>
      </w:tr>
      <w:tr w:rsidR="00AD3EC4" w:rsidRPr="00AD3EC4" w14:paraId="14263C98" w14:textId="3747672A" w:rsidTr="00AD3EC4">
        <w:trPr>
          <w:tblCellSpacing w:w="15" w:type="dxa"/>
        </w:trPr>
        <w:tc>
          <w:tcPr>
            <w:tcW w:w="1594" w:type="dxa"/>
            <w:vAlign w:val="center"/>
            <w:hideMark/>
          </w:tcPr>
          <w:p w14:paraId="4155C207"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Ворошиловград</w:t>
            </w:r>
          </w:p>
        </w:tc>
        <w:tc>
          <w:tcPr>
            <w:tcW w:w="516" w:type="dxa"/>
            <w:vAlign w:val="center"/>
            <w:hideMark/>
          </w:tcPr>
          <w:p w14:paraId="12016CC0"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–3,4</w:t>
            </w:r>
          </w:p>
        </w:tc>
        <w:tc>
          <w:tcPr>
            <w:tcW w:w="575" w:type="dxa"/>
            <w:vAlign w:val="center"/>
            <w:hideMark/>
          </w:tcPr>
          <w:p w14:paraId="5BB5ABEF"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–2,3</w:t>
            </w:r>
          </w:p>
        </w:tc>
        <w:tc>
          <w:tcPr>
            <w:tcW w:w="577" w:type="dxa"/>
            <w:vAlign w:val="center"/>
            <w:hideMark/>
          </w:tcPr>
          <w:p w14:paraId="6391D3C7"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0,3</w:t>
            </w:r>
          </w:p>
        </w:tc>
        <w:tc>
          <w:tcPr>
            <w:tcW w:w="537" w:type="dxa"/>
            <w:vAlign w:val="center"/>
            <w:hideMark/>
          </w:tcPr>
          <w:p w14:paraId="6C765EF8"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4,6</w:t>
            </w:r>
          </w:p>
        </w:tc>
        <w:tc>
          <w:tcPr>
            <w:tcW w:w="1671" w:type="dxa"/>
            <w:tcBorders>
              <w:left w:val="single" w:sz="4" w:space="0" w:color="auto"/>
            </w:tcBorders>
            <w:shd w:val="clear" w:color="auto" w:fill="FFFFFF"/>
            <w:vAlign w:val="center"/>
          </w:tcPr>
          <w:p w14:paraId="78BDD7B7" w14:textId="226F89F2"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sz w:val="20"/>
                <w:szCs w:val="20"/>
              </w:rPr>
              <w:t>75</w:t>
            </w:r>
          </w:p>
        </w:tc>
        <w:tc>
          <w:tcPr>
            <w:tcW w:w="821" w:type="dxa"/>
            <w:vAlign w:val="center"/>
          </w:tcPr>
          <w:p w14:paraId="6EF694DC" w14:textId="1FFB5121"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  0,6</w:t>
            </w:r>
          </w:p>
        </w:tc>
        <w:tc>
          <w:tcPr>
            <w:tcW w:w="679" w:type="dxa"/>
            <w:vAlign w:val="center"/>
          </w:tcPr>
          <w:p w14:paraId="18DBD752" w14:textId="16E909D3"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-0,7</w:t>
            </w:r>
          </w:p>
        </w:tc>
        <w:tc>
          <w:tcPr>
            <w:tcW w:w="820" w:type="dxa"/>
            <w:vAlign w:val="center"/>
          </w:tcPr>
          <w:p w14:paraId="6B3FB8FB" w14:textId="239087F9"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0,1</w:t>
            </w:r>
          </w:p>
        </w:tc>
        <w:tc>
          <w:tcPr>
            <w:tcW w:w="679" w:type="dxa"/>
            <w:vAlign w:val="center"/>
          </w:tcPr>
          <w:p w14:paraId="6EB67069" w14:textId="28119F40"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sz w:val="20"/>
                <w:szCs w:val="20"/>
              </w:rPr>
              <w:t>3,5</w:t>
            </w:r>
          </w:p>
        </w:tc>
        <w:tc>
          <w:tcPr>
            <w:tcW w:w="1792" w:type="dxa"/>
            <w:vAlign w:val="center"/>
          </w:tcPr>
          <w:p w14:paraId="494D7738" w14:textId="54023305"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393A40"/>
                <w:sz w:val="20"/>
                <w:szCs w:val="20"/>
              </w:rPr>
              <w:t>65</w:t>
            </w:r>
          </w:p>
        </w:tc>
      </w:tr>
      <w:tr w:rsidR="00AD3EC4" w:rsidRPr="00AD3EC4" w14:paraId="19F9371F" w14:textId="3BE38BB1" w:rsidTr="00AD3EC4">
        <w:trPr>
          <w:tblCellSpacing w:w="15" w:type="dxa"/>
        </w:trPr>
        <w:tc>
          <w:tcPr>
            <w:tcW w:w="1594" w:type="dxa"/>
            <w:vAlign w:val="center"/>
            <w:hideMark/>
          </w:tcPr>
          <w:p w14:paraId="19EF474C"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Сталинград</w:t>
            </w:r>
          </w:p>
        </w:tc>
        <w:tc>
          <w:tcPr>
            <w:tcW w:w="516" w:type="dxa"/>
            <w:vAlign w:val="center"/>
            <w:hideMark/>
          </w:tcPr>
          <w:p w14:paraId="0B8EEB4E"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–3,4</w:t>
            </w:r>
          </w:p>
        </w:tc>
        <w:tc>
          <w:tcPr>
            <w:tcW w:w="575" w:type="dxa"/>
            <w:vAlign w:val="center"/>
            <w:hideMark/>
          </w:tcPr>
          <w:p w14:paraId="04E5C7C3"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–2,5</w:t>
            </w:r>
          </w:p>
        </w:tc>
        <w:tc>
          <w:tcPr>
            <w:tcW w:w="577" w:type="dxa"/>
            <w:vAlign w:val="center"/>
            <w:hideMark/>
          </w:tcPr>
          <w:p w14:paraId="7E2D2EB2"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–1,0</w:t>
            </w:r>
          </w:p>
        </w:tc>
        <w:tc>
          <w:tcPr>
            <w:tcW w:w="537" w:type="dxa"/>
            <w:vAlign w:val="center"/>
            <w:hideMark/>
          </w:tcPr>
          <w:p w14:paraId="26655EF9" w14:textId="77777777" w:rsidR="00AD3EC4" w:rsidRPr="00A16ED6" w:rsidRDefault="00AD3EC4" w:rsidP="00AD3EC4">
            <w:pPr>
              <w:spacing w:before="100" w:beforeAutospacing="1" w:after="100" w:afterAutospacing="1" w:line="240" w:lineRule="auto"/>
              <w:jc w:val="center"/>
              <w:rPr>
                <w:rFonts w:ascii="Times New Roman" w:hAnsi="Times New Roman" w:cs="Times New Roman"/>
                <w:sz w:val="20"/>
                <w:szCs w:val="20"/>
              </w:rPr>
            </w:pPr>
            <w:r w:rsidRPr="00A16ED6">
              <w:rPr>
                <w:rFonts w:ascii="Times New Roman" w:hAnsi="Times New Roman" w:cs="Times New Roman"/>
                <w:sz w:val="20"/>
                <w:szCs w:val="20"/>
              </w:rPr>
              <w:t>2,4</w:t>
            </w:r>
          </w:p>
        </w:tc>
        <w:tc>
          <w:tcPr>
            <w:tcW w:w="1671" w:type="dxa"/>
            <w:tcBorders>
              <w:left w:val="single" w:sz="4" w:space="0" w:color="auto"/>
            </w:tcBorders>
            <w:shd w:val="clear" w:color="auto" w:fill="FFFFFF"/>
            <w:vAlign w:val="center"/>
          </w:tcPr>
          <w:p w14:paraId="577EACB2" w14:textId="2C0BBDDA"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105</w:t>
            </w:r>
          </w:p>
        </w:tc>
        <w:tc>
          <w:tcPr>
            <w:tcW w:w="821" w:type="dxa"/>
            <w:vAlign w:val="center"/>
          </w:tcPr>
          <w:p w14:paraId="60317A4F" w14:textId="17C8D1D2"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2B2D31"/>
                <w:sz w:val="20"/>
                <w:szCs w:val="20"/>
              </w:rPr>
              <w:t>- 0,4</w:t>
            </w:r>
          </w:p>
        </w:tc>
        <w:tc>
          <w:tcPr>
            <w:tcW w:w="679" w:type="dxa"/>
            <w:vAlign w:val="center"/>
          </w:tcPr>
          <w:p w14:paraId="6482B533" w14:textId="052A98DB"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-0.3</w:t>
            </w:r>
          </w:p>
        </w:tc>
        <w:tc>
          <w:tcPr>
            <w:tcW w:w="820" w:type="dxa"/>
            <w:vAlign w:val="center"/>
          </w:tcPr>
          <w:p w14:paraId="04988C27" w14:textId="7ABD154C"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000000"/>
                <w:sz w:val="20"/>
                <w:szCs w:val="20"/>
              </w:rPr>
              <w:t>0.0</w:t>
            </w:r>
          </w:p>
        </w:tc>
        <w:tc>
          <w:tcPr>
            <w:tcW w:w="679" w:type="dxa"/>
            <w:vAlign w:val="center"/>
          </w:tcPr>
          <w:p w14:paraId="65C80B02" w14:textId="471734FD"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sz w:val="20"/>
                <w:szCs w:val="20"/>
              </w:rPr>
              <w:t>2.0</w:t>
            </w:r>
          </w:p>
        </w:tc>
        <w:tc>
          <w:tcPr>
            <w:tcW w:w="1792" w:type="dxa"/>
            <w:vAlign w:val="center"/>
          </w:tcPr>
          <w:p w14:paraId="2372D1CE" w14:textId="736C1A82" w:rsidR="00AD3EC4" w:rsidRPr="00AD3EC4" w:rsidRDefault="00AD3EC4" w:rsidP="00AD3EC4">
            <w:pPr>
              <w:spacing w:before="100" w:beforeAutospacing="1" w:after="100" w:afterAutospacing="1" w:line="240" w:lineRule="auto"/>
              <w:jc w:val="center"/>
              <w:rPr>
                <w:rFonts w:ascii="Times New Roman" w:hAnsi="Times New Roman" w:cs="Times New Roman"/>
                <w:sz w:val="20"/>
                <w:szCs w:val="20"/>
              </w:rPr>
            </w:pPr>
            <w:r w:rsidRPr="00AD3EC4">
              <w:rPr>
                <w:rFonts w:ascii="Times New Roman" w:eastAsia="Arial" w:hAnsi="Times New Roman" w:cs="Times New Roman"/>
                <w:color w:val="2B2D31"/>
                <w:sz w:val="20"/>
                <w:szCs w:val="20"/>
              </w:rPr>
              <w:t>80</w:t>
            </w:r>
          </w:p>
        </w:tc>
      </w:tr>
    </w:tbl>
    <w:p w14:paraId="576FB67C" w14:textId="708CEE20" w:rsidR="007F4FF5" w:rsidRDefault="007F4FF5" w:rsidP="007F4FF5">
      <w:pPr>
        <w:spacing w:before="100" w:beforeAutospacing="1" w:after="100" w:afterAutospacing="1" w:line="240" w:lineRule="auto"/>
        <w:jc w:val="center"/>
        <w:rPr>
          <w:rFonts w:ascii="Times New Roman" w:hAnsi="Times New Roman" w:cs="Times New Roman"/>
        </w:rPr>
      </w:pPr>
      <w:r w:rsidRPr="007F4FF5">
        <w:rPr>
          <w:rFonts w:ascii="Times New Roman" w:hAnsi="Times New Roman" w:cs="Times New Roman"/>
          <w:noProof/>
        </w:rPr>
        <w:drawing>
          <wp:inline distT="0" distB="0" distL="0" distR="0" wp14:anchorId="5C0D9690" wp14:editId="7022B6F0">
            <wp:extent cx="4765476" cy="2582266"/>
            <wp:effectExtent l="0" t="0" r="0" b="889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3685" t="2130" r="5494" b="1163"/>
                    <a:stretch/>
                  </pic:blipFill>
                  <pic:spPr bwMode="auto">
                    <a:xfrm>
                      <a:off x="0" y="0"/>
                      <a:ext cx="4798869" cy="2600360"/>
                    </a:xfrm>
                    <a:prstGeom prst="rect">
                      <a:avLst/>
                    </a:prstGeom>
                    <a:ln>
                      <a:noFill/>
                    </a:ln>
                    <a:extLst>
                      <a:ext uri="{53640926-AAD7-44D8-BBD7-CCE9431645EC}">
                        <a14:shadowObscured xmlns:a14="http://schemas.microsoft.com/office/drawing/2010/main"/>
                      </a:ext>
                    </a:extLst>
                  </pic:spPr>
                </pic:pic>
              </a:graphicData>
            </a:graphic>
          </wp:inline>
        </w:drawing>
      </w:r>
    </w:p>
    <w:p w14:paraId="2BD9F583" w14:textId="77777777" w:rsidR="007F4FF5" w:rsidRPr="007F4FF5" w:rsidRDefault="007F4FF5" w:rsidP="007F4FF5">
      <w:pPr>
        <w:spacing w:before="100" w:beforeAutospacing="1" w:after="100" w:afterAutospacing="1" w:line="240" w:lineRule="auto"/>
        <w:jc w:val="center"/>
        <w:rPr>
          <w:rFonts w:ascii="Times New Roman" w:hAnsi="Times New Roman" w:cs="Times New Roman"/>
          <w:lang w:bidi="ru-RU"/>
        </w:rPr>
      </w:pPr>
      <w:r w:rsidRPr="007F4FF5">
        <w:rPr>
          <w:rFonts w:ascii="Times New Roman" w:hAnsi="Times New Roman" w:cs="Times New Roman"/>
          <w:lang w:bidi="ru-RU"/>
        </w:rPr>
        <w:t>Рис. 7. Термоизоплеты снежного покрова за январь 1950 г. (по наблюдениям С. В. Шимановского на Подмосковной станции Института мерзлотоведения).</w:t>
      </w:r>
    </w:p>
    <w:p w14:paraId="699834F0" w14:textId="6BEAE46E" w:rsidR="007F4FF5" w:rsidRDefault="007F4FF5" w:rsidP="007F4FF5">
      <w:pPr>
        <w:spacing w:before="100" w:beforeAutospacing="1" w:after="100" w:afterAutospacing="1" w:line="24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1014F01A" wp14:editId="3FC1B891">
            <wp:extent cx="5017135" cy="4932045"/>
            <wp:effectExtent l="0" t="0" r="0" b="190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17135" cy="4932045"/>
                    </a:xfrm>
                    <a:prstGeom prst="rect">
                      <a:avLst/>
                    </a:prstGeom>
                    <a:noFill/>
                  </pic:spPr>
                </pic:pic>
              </a:graphicData>
            </a:graphic>
          </wp:inline>
        </w:drawing>
      </w:r>
    </w:p>
    <w:p w14:paraId="14E04FFC" w14:textId="593A1AAA" w:rsidR="007F4FF5" w:rsidRPr="007F4FF5" w:rsidRDefault="007F4FF5" w:rsidP="007F4FF5">
      <w:pPr>
        <w:spacing w:before="100" w:beforeAutospacing="1" w:after="100" w:afterAutospacing="1" w:line="240" w:lineRule="auto"/>
        <w:jc w:val="center"/>
        <w:rPr>
          <w:rFonts w:ascii="Times New Roman" w:hAnsi="Times New Roman" w:cs="Times New Roman"/>
          <w:lang w:bidi="ru-RU"/>
        </w:rPr>
      </w:pPr>
      <w:r w:rsidRPr="007F4FF5">
        <w:rPr>
          <w:rFonts w:ascii="Times New Roman" w:hAnsi="Times New Roman" w:cs="Times New Roman"/>
          <w:lang w:bidi="ru-RU"/>
        </w:rPr>
        <w:t>Рис. 8. Термоизоплеты снежного покрова за январь — апрель 1950 г.</w:t>
      </w:r>
      <w:r>
        <w:rPr>
          <w:rFonts w:ascii="Times New Roman" w:hAnsi="Times New Roman" w:cs="Times New Roman"/>
          <w:lang w:bidi="ru-RU"/>
        </w:rPr>
        <w:t xml:space="preserve"> </w:t>
      </w:r>
      <w:r w:rsidRPr="007F4FF5">
        <w:rPr>
          <w:rFonts w:ascii="Times New Roman" w:hAnsi="Times New Roman" w:cs="Times New Roman"/>
          <w:lang w:bidi="ru-RU"/>
        </w:rPr>
        <w:t>(по наблюдениям С. В. Шимановского на</w:t>
      </w:r>
      <w:r>
        <w:rPr>
          <w:rFonts w:ascii="Times New Roman" w:hAnsi="Times New Roman" w:cs="Times New Roman"/>
          <w:lang w:bidi="ru-RU"/>
        </w:rPr>
        <w:t xml:space="preserve"> </w:t>
      </w:r>
      <w:r w:rsidRPr="007F4FF5">
        <w:rPr>
          <w:rFonts w:ascii="Times New Roman" w:hAnsi="Times New Roman" w:cs="Times New Roman"/>
          <w:lang w:bidi="ru-RU"/>
        </w:rPr>
        <w:t>Подмосковной станции</w:t>
      </w:r>
      <w:r>
        <w:rPr>
          <w:rFonts w:ascii="Times New Roman" w:hAnsi="Times New Roman" w:cs="Times New Roman"/>
          <w:lang w:bidi="ru-RU"/>
        </w:rPr>
        <w:t xml:space="preserve"> </w:t>
      </w:r>
      <w:r w:rsidRPr="007F4FF5">
        <w:rPr>
          <w:rFonts w:ascii="Times New Roman" w:hAnsi="Times New Roman" w:cs="Times New Roman"/>
          <w:lang w:bidi="ru-RU"/>
        </w:rPr>
        <w:t>Института мерзлотоведения).</w:t>
      </w:r>
    </w:p>
    <w:p w14:paraId="491C5120" w14:textId="58A133AE" w:rsidR="007F4FF5" w:rsidRDefault="007F4FF5" w:rsidP="007F4FF5">
      <w:pPr>
        <w:spacing w:before="100" w:beforeAutospacing="1" w:after="100" w:afterAutospacing="1" w:line="240" w:lineRule="auto"/>
        <w:ind w:firstLine="567"/>
        <w:jc w:val="both"/>
        <w:rPr>
          <w:rFonts w:ascii="Times New Roman" w:hAnsi="Times New Roman" w:cs="Times New Roman"/>
        </w:rPr>
      </w:pPr>
      <w:r w:rsidRPr="007F4FF5">
        <w:rPr>
          <w:rFonts w:ascii="Times New Roman" w:hAnsi="Times New Roman" w:cs="Times New Roman"/>
          <w:lang w:bidi="ru-RU"/>
        </w:rPr>
        <w:t>Приведенные данные показывают, что в юго-восточных районах Европейской территории СССР наблюдается более глубокое промерзани</w:t>
      </w:r>
      <w:r>
        <w:rPr>
          <w:rFonts w:ascii="Times New Roman" w:hAnsi="Times New Roman" w:cs="Times New Roman"/>
          <w:lang w:bidi="ru-RU"/>
        </w:rPr>
        <w:t xml:space="preserve">е </w:t>
      </w:r>
      <w:r>
        <w:rPr>
          <w:rFonts w:ascii="Times New Roman" w:hAnsi="Times New Roman" w:cs="Times New Roman"/>
        </w:rPr>
        <w:t>п</w:t>
      </w:r>
      <w:r w:rsidRPr="007F4FF5">
        <w:rPr>
          <w:rFonts w:ascii="Times New Roman" w:hAnsi="Times New Roman" w:cs="Times New Roman"/>
        </w:rPr>
        <w:t>очвы, чем в северных. Для иллюстрации этого положения приводим данные о годовом ходе температуры почвы (в среднемесячном выражении) по трём особенно типичным пунктам — Сыктывкару, Днепропетровску и Безенчуку — на глубине 0,8 м. Как видно из этих данных, почва на глубине 0,8 м имела в Сыктывкаре более высокую минимальную температуру (–0,3°), чем в Днепропетровске и Безенчуке (–0,8°), несмотря на значительно более северное положение Сыктывкара.</w:t>
      </w:r>
      <w:r>
        <w:rPr>
          <w:rFonts w:ascii="Times New Roman" w:hAnsi="Times New Roman" w:cs="Times New Roman"/>
          <w:lang w:bidi="ru-RU"/>
        </w:rPr>
        <w:t xml:space="preserve"> </w:t>
      </w:r>
      <w:r w:rsidRPr="007F4FF5">
        <w:rPr>
          <w:rFonts w:ascii="Times New Roman" w:hAnsi="Times New Roman" w:cs="Times New Roman"/>
        </w:rPr>
        <w:t>Ещё более показательным является сравнение температуры почвы на том же меридиане: Красновишерска, Молотова, Уфы и Чкалова, представленное в табл. 10 и на рис. 9.</w:t>
      </w:r>
    </w:p>
    <w:p w14:paraId="01DCBB14" w14:textId="4D9340F8" w:rsidR="00897C3A" w:rsidRDefault="00897C3A" w:rsidP="00897C3A">
      <w:pPr>
        <w:spacing w:before="100" w:beforeAutospacing="1" w:after="100" w:afterAutospacing="1" w:line="240" w:lineRule="auto"/>
        <w:ind w:firstLine="567"/>
        <w:jc w:val="right"/>
        <w:rPr>
          <w:rFonts w:ascii="Times New Roman" w:hAnsi="Times New Roman" w:cs="Times New Roman"/>
        </w:rPr>
      </w:pPr>
      <w:r>
        <w:rPr>
          <w:rFonts w:ascii="Times New Roman" w:hAnsi="Times New Roman" w:cs="Times New Roman"/>
        </w:rPr>
        <w:t>Таблица 10</w:t>
      </w:r>
    </w:p>
    <w:p w14:paraId="3B488AC1" w14:textId="19FFB558" w:rsidR="00897C3A" w:rsidRDefault="00897C3A" w:rsidP="00897C3A">
      <w:pPr>
        <w:spacing w:before="100" w:beforeAutospacing="1" w:after="100" w:afterAutospacing="1" w:line="240" w:lineRule="auto"/>
        <w:ind w:firstLine="567"/>
        <w:jc w:val="right"/>
        <w:rPr>
          <w:rFonts w:ascii="Times New Roman" w:hAnsi="Times New Roman" w:cs="Times New Roman"/>
        </w:rPr>
      </w:pPr>
      <w:r w:rsidRPr="00897C3A">
        <w:rPr>
          <w:rFonts w:ascii="Times New Roman" w:hAnsi="Times New Roman" w:cs="Times New Roman"/>
        </w:rPr>
        <w:t>Температура воздуха и почвы, глубина промерзания почвы и высота снежного покрова в Красновишерске, Молотове, Уфе и Чкалове</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51"/>
        <w:gridCol w:w="1187"/>
        <w:gridCol w:w="1528"/>
        <w:gridCol w:w="1535"/>
        <w:gridCol w:w="703"/>
        <w:gridCol w:w="695"/>
        <w:gridCol w:w="1268"/>
        <w:gridCol w:w="975"/>
        <w:gridCol w:w="1238"/>
      </w:tblGrid>
      <w:tr w:rsidR="00897C3A" w:rsidRPr="00897C3A" w14:paraId="4A764CA0" w14:textId="1014F6D1" w:rsidTr="00897C3A">
        <w:trPr>
          <w:tblHeader/>
          <w:tblCellSpacing w:w="15" w:type="dxa"/>
          <w:jc w:val="center"/>
        </w:trPr>
        <w:tc>
          <w:tcPr>
            <w:tcW w:w="1317" w:type="dxa"/>
            <w:vMerge w:val="restart"/>
            <w:vAlign w:val="center"/>
            <w:hideMark/>
          </w:tcPr>
          <w:p w14:paraId="4D95A8F5" w14:textId="77777777" w:rsidR="00897C3A" w:rsidRPr="00336B3C" w:rsidRDefault="00897C3A"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Пункт наблюдений</w:t>
            </w:r>
          </w:p>
        </w:tc>
        <w:tc>
          <w:tcPr>
            <w:tcW w:w="2714" w:type="dxa"/>
            <w:gridSpan w:val="2"/>
            <w:vMerge w:val="restart"/>
            <w:vAlign w:val="center"/>
            <w:hideMark/>
          </w:tcPr>
          <w:p w14:paraId="1A7B8116" w14:textId="33228FCC" w:rsidR="00897C3A" w:rsidRPr="00336B3C" w:rsidRDefault="00897C3A"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Температура воздуха (°C)</w:t>
            </w:r>
          </w:p>
        </w:tc>
        <w:tc>
          <w:tcPr>
            <w:tcW w:w="2947" w:type="dxa"/>
            <w:gridSpan w:val="3"/>
            <w:vAlign w:val="center"/>
            <w:hideMark/>
          </w:tcPr>
          <w:p w14:paraId="2795A4B0" w14:textId="77163E3E" w:rsidR="00897C3A" w:rsidRPr="00897C3A" w:rsidRDefault="00897C3A"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Температура почвы (°C) на глубине</w:t>
            </w:r>
          </w:p>
        </w:tc>
        <w:tc>
          <w:tcPr>
            <w:tcW w:w="2238" w:type="dxa"/>
            <w:gridSpan w:val="2"/>
            <w:tcBorders>
              <w:right w:val="single" w:sz="4" w:space="0" w:color="auto"/>
            </w:tcBorders>
            <w:vAlign w:val="center"/>
          </w:tcPr>
          <w:p w14:paraId="0B22A08F" w14:textId="3EE653ED" w:rsidR="00897C3A" w:rsidRPr="00336B3C" w:rsidRDefault="00897C3A"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Наибольшая глубина</w:t>
            </w:r>
            <w:r w:rsidRPr="00897C3A">
              <w:rPr>
                <w:rFonts w:ascii="Times New Roman" w:hAnsi="Times New Roman" w:cs="Times New Roman"/>
                <w:sz w:val="16"/>
                <w:szCs w:val="16"/>
              </w:rPr>
              <w:t xml:space="preserve"> </w:t>
            </w:r>
            <w:r w:rsidRPr="00336B3C">
              <w:rPr>
                <w:rFonts w:ascii="Times New Roman" w:hAnsi="Times New Roman" w:cs="Times New Roman"/>
                <w:sz w:val="16"/>
                <w:szCs w:val="16"/>
              </w:rPr>
              <w:t>промерзания почвы (см)</w:t>
            </w:r>
          </w:p>
        </w:tc>
        <w:tc>
          <w:tcPr>
            <w:tcW w:w="1225" w:type="dxa"/>
            <w:vMerge w:val="restart"/>
            <w:tcBorders>
              <w:left w:val="single" w:sz="4" w:space="0" w:color="auto"/>
            </w:tcBorders>
            <w:vAlign w:val="center"/>
          </w:tcPr>
          <w:p w14:paraId="0F4D7371" w14:textId="2154A28C" w:rsidR="00897C3A" w:rsidRPr="00897C3A" w:rsidRDefault="00897C3A"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Средняя зимняя высота снежного покрова (см)</w:t>
            </w:r>
          </w:p>
        </w:tc>
      </w:tr>
      <w:tr w:rsidR="00897C3A" w:rsidRPr="00897C3A" w14:paraId="2BBD3130" w14:textId="77777777" w:rsidTr="00897C3A">
        <w:trPr>
          <w:trHeight w:val="261"/>
          <w:tblCellSpacing w:w="15" w:type="dxa"/>
          <w:jc w:val="center"/>
        </w:trPr>
        <w:tc>
          <w:tcPr>
            <w:tcW w:w="1317" w:type="dxa"/>
            <w:vMerge/>
            <w:tcBorders>
              <w:bottom w:val="single" w:sz="4" w:space="0" w:color="auto"/>
            </w:tcBorders>
            <w:vAlign w:val="center"/>
            <w:hideMark/>
          </w:tcPr>
          <w:p w14:paraId="376680F0" w14:textId="77777777" w:rsidR="00897C3A" w:rsidRPr="00336B3C" w:rsidRDefault="00897C3A" w:rsidP="00897C3A">
            <w:pPr>
              <w:spacing w:before="100" w:beforeAutospacing="1" w:after="100" w:afterAutospacing="1" w:line="240" w:lineRule="auto"/>
              <w:ind w:firstLine="567"/>
              <w:jc w:val="center"/>
              <w:rPr>
                <w:rFonts w:ascii="Times New Roman" w:hAnsi="Times New Roman" w:cs="Times New Roman"/>
                <w:sz w:val="16"/>
                <w:szCs w:val="16"/>
              </w:rPr>
            </w:pPr>
          </w:p>
        </w:tc>
        <w:tc>
          <w:tcPr>
            <w:tcW w:w="2714" w:type="dxa"/>
            <w:gridSpan w:val="2"/>
            <w:vMerge/>
            <w:tcBorders>
              <w:bottom w:val="single" w:sz="4" w:space="0" w:color="auto"/>
            </w:tcBorders>
            <w:vAlign w:val="center"/>
            <w:hideMark/>
          </w:tcPr>
          <w:p w14:paraId="6380111B" w14:textId="70ACE037" w:rsidR="00897C3A" w:rsidRPr="00336B3C" w:rsidRDefault="00897C3A" w:rsidP="00897C3A">
            <w:pPr>
              <w:spacing w:before="100" w:beforeAutospacing="1" w:after="100" w:afterAutospacing="1" w:line="240" w:lineRule="auto"/>
              <w:jc w:val="center"/>
              <w:rPr>
                <w:rFonts w:ascii="Times New Roman" w:hAnsi="Times New Roman" w:cs="Times New Roman"/>
                <w:sz w:val="16"/>
                <w:szCs w:val="16"/>
              </w:rPr>
            </w:pPr>
          </w:p>
        </w:tc>
        <w:tc>
          <w:tcPr>
            <w:tcW w:w="1529" w:type="dxa"/>
            <w:tcBorders>
              <w:bottom w:val="single" w:sz="4" w:space="0" w:color="auto"/>
            </w:tcBorders>
            <w:vAlign w:val="center"/>
            <w:hideMark/>
          </w:tcPr>
          <w:p w14:paraId="49FCBEB5" w14:textId="49527C9E" w:rsidR="00897C3A" w:rsidRPr="00897C3A" w:rsidRDefault="00897C3A"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Мин.</w:t>
            </w:r>
            <w:r w:rsidRPr="00897C3A">
              <w:rPr>
                <w:rFonts w:ascii="Times New Roman" w:hAnsi="Times New Roman" w:cs="Times New Roman"/>
                <w:sz w:val="16"/>
                <w:szCs w:val="16"/>
              </w:rPr>
              <w:t xml:space="preserve"> </w:t>
            </w:r>
            <w:r w:rsidRPr="00336B3C">
              <w:rPr>
                <w:rFonts w:ascii="Times New Roman" w:hAnsi="Times New Roman" w:cs="Times New Roman"/>
                <w:sz w:val="16"/>
                <w:szCs w:val="16"/>
              </w:rPr>
              <w:t>среднемесячная</w:t>
            </w:r>
          </w:p>
        </w:tc>
        <w:tc>
          <w:tcPr>
            <w:tcW w:w="1388" w:type="dxa"/>
            <w:gridSpan w:val="2"/>
            <w:tcBorders>
              <w:bottom w:val="single" w:sz="4" w:space="0" w:color="auto"/>
            </w:tcBorders>
            <w:vAlign w:val="center"/>
          </w:tcPr>
          <w:p w14:paraId="31D1A6BD" w14:textId="14D2097A" w:rsidR="00897C3A" w:rsidRPr="00897C3A" w:rsidRDefault="00897C3A"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Среднегодовая</w:t>
            </w:r>
          </w:p>
        </w:tc>
        <w:tc>
          <w:tcPr>
            <w:tcW w:w="1246" w:type="dxa"/>
            <w:vMerge w:val="restart"/>
            <w:tcBorders>
              <w:bottom w:val="single" w:sz="4" w:space="0" w:color="auto"/>
            </w:tcBorders>
            <w:vAlign w:val="center"/>
          </w:tcPr>
          <w:p w14:paraId="1AA06171" w14:textId="008E1802" w:rsidR="00897C3A" w:rsidRPr="00897C3A" w:rsidRDefault="00897C3A"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eastAsia="Arial" w:hAnsi="Times New Roman" w:cs="Times New Roman"/>
                <w:sz w:val="16"/>
                <w:szCs w:val="16"/>
              </w:rPr>
              <w:t>среднесуточная</w:t>
            </w:r>
          </w:p>
        </w:tc>
        <w:tc>
          <w:tcPr>
            <w:tcW w:w="962" w:type="dxa"/>
            <w:vMerge w:val="restart"/>
            <w:tcBorders>
              <w:bottom w:val="single" w:sz="4" w:space="0" w:color="auto"/>
              <w:right w:val="single" w:sz="4" w:space="0" w:color="auto"/>
            </w:tcBorders>
            <w:vAlign w:val="center"/>
          </w:tcPr>
          <w:p w14:paraId="6FFF8E24" w14:textId="47216E58" w:rsidR="00897C3A" w:rsidRPr="00897C3A" w:rsidRDefault="00897C3A"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eastAsia="Arial" w:hAnsi="Times New Roman" w:cs="Times New Roman"/>
                <w:sz w:val="16"/>
                <w:szCs w:val="16"/>
              </w:rPr>
              <w:t>средне</w:t>
            </w:r>
            <w:r w:rsidRPr="00897C3A">
              <w:rPr>
                <w:rFonts w:ascii="Times New Roman" w:eastAsia="Arial" w:hAnsi="Times New Roman" w:cs="Times New Roman"/>
                <w:sz w:val="16"/>
                <w:szCs w:val="16"/>
              </w:rPr>
              <w:softHyphen/>
              <w:t>месячная</w:t>
            </w:r>
          </w:p>
        </w:tc>
        <w:tc>
          <w:tcPr>
            <w:tcW w:w="1225" w:type="dxa"/>
            <w:vMerge/>
            <w:tcBorders>
              <w:left w:val="single" w:sz="4" w:space="0" w:color="auto"/>
            </w:tcBorders>
            <w:vAlign w:val="center"/>
            <w:hideMark/>
          </w:tcPr>
          <w:p w14:paraId="500D5D32" w14:textId="680B1549" w:rsidR="00897C3A" w:rsidRPr="00336B3C" w:rsidRDefault="00897C3A" w:rsidP="00897C3A">
            <w:pPr>
              <w:spacing w:before="100" w:beforeAutospacing="1" w:after="100" w:afterAutospacing="1" w:line="240" w:lineRule="auto"/>
              <w:jc w:val="center"/>
              <w:rPr>
                <w:rFonts w:ascii="Times New Roman" w:hAnsi="Times New Roman" w:cs="Times New Roman"/>
                <w:sz w:val="16"/>
                <w:szCs w:val="16"/>
              </w:rPr>
            </w:pPr>
          </w:p>
        </w:tc>
      </w:tr>
      <w:tr w:rsidR="00897C3A" w:rsidRPr="00897C3A" w14:paraId="09A2DB4C" w14:textId="77777777" w:rsidTr="00897C3A">
        <w:trPr>
          <w:trHeight w:val="366"/>
          <w:tblCellSpacing w:w="15" w:type="dxa"/>
          <w:jc w:val="center"/>
        </w:trPr>
        <w:tc>
          <w:tcPr>
            <w:tcW w:w="1317" w:type="dxa"/>
            <w:vMerge/>
            <w:vAlign w:val="center"/>
          </w:tcPr>
          <w:p w14:paraId="283A53ED" w14:textId="77777777" w:rsidR="00897C3A" w:rsidRPr="00897C3A" w:rsidRDefault="00897C3A" w:rsidP="00897C3A">
            <w:pPr>
              <w:spacing w:before="100" w:beforeAutospacing="1" w:after="100" w:afterAutospacing="1" w:line="240" w:lineRule="auto"/>
              <w:ind w:firstLine="567"/>
              <w:jc w:val="center"/>
              <w:rPr>
                <w:rFonts w:ascii="Times New Roman" w:hAnsi="Times New Roman" w:cs="Times New Roman"/>
                <w:sz w:val="16"/>
                <w:szCs w:val="16"/>
              </w:rPr>
            </w:pPr>
          </w:p>
        </w:tc>
        <w:tc>
          <w:tcPr>
            <w:tcW w:w="1162" w:type="dxa"/>
            <w:vAlign w:val="center"/>
          </w:tcPr>
          <w:p w14:paraId="60B284A3" w14:textId="6476222D" w:rsidR="00897C3A" w:rsidRPr="00897C3A" w:rsidRDefault="00897C3A"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Среднегодовая</w:t>
            </w:r>
          </w:p>
        </w:tc>
        <w:tc>
          <w:tcPr>
            <w:tcW w:w="1522" w:type="dxa"/>
            <w:vAlign w:val="center"/>
          </w:tcPr>
          <w:p w14:paraId="3B973D61" w14:textId="2B58602F" w:rsidR="00897C3A" w:rsidRPr="00897C3A" w:rsidRDefault="00897C3A"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Мин.</w:t>
            </w:r>
            <w:r w:rsidRPr="00897C3A">
              <w:rPr>
                <w:rFonts w:ascii="Times New Roman" w:hAnsi="Times New Roman" w:cs="Times New Roman"/>
                <w:sz w:val="16"/>
                <w:szCs w:val="16"/>
              </w:rPr>
              <w:t xml:space="preserve"> </w:t>
            </w:r>
            <w:r w:rsidRPr="00336B3C">
              <w:rPr>
                <w:rFonts w:ascii="Times New Roman" w:hAnsi="Times New Roman" w:cs="Times New Roman"/>
                <w:sz w:val="16"/>
                <w:szCs w:val="16"/>
              </w:rPr>
              <w:t>среднемесячная (январь)</w:t>
            </w:r>
          </w:p>
        </w:tc>
        <w:tc>
          <w:tcPr>
            <w:tcW w:w="1529" w:type="dxa"/>
            <w:vAlign w:val="center"/>
          </w:tcPr>
          <w:p w14:paraId="341A75C0" w14:textId="7C839DF3" w:rsidR="00897C3A" w:rsidRPr="00897C3A" w:rsidRDefault="00897C3A"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0,4 м</w:t>
            </w:r>
          </w:p>
        </w:tc>
        <w:tc>
          <w:tcPr>
            <w:tcW w:w="679" w:type="dxa"/>
            <w:vAlign w:val="center"/>
          </w:tcPr>
          <w:p w14:paraId="76241379" w14:textId="5F9BAB49" w:rsidR="00897C3A" w:rsidRPr="00897C3A" w:rsidRDefault="00897C3A"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0,8 м</w:t>
            </w:r>
          </w:p>
        </w:tc>
        <w:tc>
          <w:tcPr>
            <w:tcW w:w="679" w:type="dxa"/>
            <w:vAlign w:val="center"/>
          </w:tcPr>
          <w:p w14:paraId="610C0928" w14:textId="4A757B2D" w:rsidR="00897C3A" w:rsidRPr="00897C3A" w:rsidRDefault="00897C3A"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0,8 м</w:t>
            </w:r>
          </w:p>
        </w:tc>
        <w:tc>
          <w:tcPr>
            <w:tcW w:w="1246" w:type="dxa"/>
            <w:vMerge/>
            <w:vAlign w:val="center"/>
          </w:tcPr>
          <w:p w14:paraId="25C83BA5" w14:textId="77777777" w:rsidR="00897C3A" w:rsidRPr="00897C3A" w:rsidRDefault="00897C3A" w:rsidP="00897C3A">
            <w:pPr>
              <w:spacing w:before="100" w:beforeAutospacing="1" w:after="100" w:afterAutospacing="1" w:line="240" w:lineRule="auto"/>
              <w:ind w:firstLine="567"/>
              <w:jc w:val="center"/>
              <w:rPr>
                <w:rFonts w:ascii="Times New Roman" w:hAnsi="Times New Roman" w:cs="Times New Roman"/>
                <w:sz w:val="16"/>
                <w:szCs w:val="16"/>
              </w:rPr>
            </w:pPr>
          </w:p>
        </w:tc>
        <w:tc>
          <w:tcPr>
            <w:tcW w:w="962" w:type="dxa"/>
            <w:vMerge/>
            <w:tcBorders>
              <w:right w:val="single" w:sz="4" w:space="0" w:color="auto"/>
            </w:tcBorders>
            <w:vAlign w:val="center"/>
          </w:tcPr>
          <w:p w14:paraId="2A03517B" w14:textId="77777777" w:rsidR="00897C3A" w:rsidRPr="00897C3A" w:rsidRDefault="00897C3A" w:rsidP="00897C3A">
            <w:pPr>
              <w:spacing w:before="100" w:beforeAutospacing="1" w:after="100" w:afterAutospacing="1" w:line="240" w:lineRule="auto"/>
              <w:ind w:firstLine="567"/>
              <w:jc w:val="center"/>
              <w:rPr>
                <w:rFonts w:ascii="Times New Roman" w:hAnsi="Times New Roman" w:cs="Times New Roman"/>
                <w:sz w:val="16"/>
                <w:szCs w:val="16"/>
              </w:rPr>
            </w:pPr>
          </w:p>
        </w:tc>
        <w:tc>
          <w:tcPr>
            <w:tcW w:w="1225" w:type="dxa"/>
            <w:vMerge/>
            <w:tcBorders>
              <w:left w:val="single" w:sz="4" w:space="0" w:color="auto"/>
            </w:tcBorders>
            <w:vAlign w:val="center"/>
          </w:tcPr>
          <w:p w14:paraId="0DA4E2F0" w14:textId="0AEFBBC6" w:rsidR="00897C3A" w:rsidRPr="00897C3A" w:rsidRDefault="00897C3A" w:rsidP="00897C3A">
            <w:pPr>
              <w:spacing w:before="100" w:beforeAutospacing="1" w:after="100" w:afterAutospacing="1" w:line="240" w:lineRule="auto"/>
              <w:ind w:firstLine="567"/>
              <w:jc w:val="center"/>
              <w:rPr>
                <w:rFonts w:ascii="Times New Roman" w:hAnsi="Times New Roman" w:cs="Times New Roman"/>
                <w:sz w:val="16"/>
                <w:szCs w:val="16"/>
              </w:rPr>
            </w:pPr>
          </w:p>
        </w:tc>
      </w:tr>
      <w:tr w:rsidR="00897C3A" w:rsidRPr="00897C3A" w14:paraId="6DA74956" w14:textId="77777777" w:rsidTr="00897C3A">
        <w:trPr>
          <w:tblCellSpacing w:w="15" w:type="dxa"/>
          <w:jc w:val="center"/>
        </w:trPr>
        <w:tc>
          <w:tcPr>
            <w:tcW w:w="1317" w:type="dxa"/>
            <w:vAlign w:val="center"/>
          </w:tcPr>
          <w:p w14:paraId="497B8AAA" w14:textId="0DEC4407"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Красновишерск</w:t>
            </w:r>
          </w:p>
        </w:tc>
        <w:tc>
          <w:tcPr>
            <w:tcW w:w="1162" w:type="dxa"/>
            <w:vAlign w:val="center"/>
          </w:tcPr>
          <w:p w14:paraId="23836989" w14:textId="3BFA815B"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–0,4</w:t>
            </w:r>
          </w:p>
        </w:tc>
        <w:tc>
          <w:tcPr>
            <w:tcW w:w="1522" w:type="dxa"/>
            <w:vAlign w:val="center"/>
          </w:tcPr>
          <w:p w14:paraId="03747514" w14:textId="14415E79"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–17,7</w:t>
            </w:r>
          </w:p>
        </w:tc>
        <w:tc>
          <w:tcPr>
            <w:tcW w:w="1529" w:type="dxa"/>
            <w:vAlign w:val="center"/>
          </w:tcPr>
          <w:p w14:paraId="25BC3E9C" w14:textId="2AD1F657"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0,1</w:t>
            </w:r>
          </w:p>
        </w:tc>
        <w:tc>
          <w:tcPr>
            <w:tcW w:w="679" w:type="dxa"/>
            <w:vAlign w:val="center"/>
          </w:tcPr>
          <w:p w14:paraId="41BA9EF1" w14:textId="6E6BDB6E"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0,8</w:t>
            </w:r>
          </w:p>
        </w:tc>
        <w:tc>
          <w:tcPr>
            <w:tcW w:w="679" w:type="dxa"/>
            <w:vAlign w:val="center"/>
          </w:tcPr>
          <w:p w14:paraId="2F706D33" w14:textId="47E71770"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5,3</w:t>
            </w:r>
          </w:p>
        </w:tc>
        <w:tc>
          <w:tcPr>
            <w:tcW w:w="1246" w:type="dxa"/>
            <w:vAlign w:val="center"/>
          </w:tcPr>
          <w:p w14:paraId="071A1BB7" w14:textId="237CFD2B"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45</w:t>
            </w:r>
          </w:p>
        </w:tc>
        <w:tc>
          <w:tcPr>
            <w:tcW w:w="962" w:type="dxa"/>
            <w:vAlign w:val="center"/>
          </w:tcPr>
          <w:p w14:paraId="742EDA0B" w14:textId="5856D691"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38</w:t>
            </w:r>
          </w:p>
        </w:tc>
        <w:tc>
          <w:tcPr>
            <w:tcW w:w="1225" w:type="dxa"/>
            <w:vAlign w:val="center"/>
          </w:tcPr>
          <w:p w14:paraId="0FA5FB53" w14:textId="2761A583"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61</w:t>
            </w:r>
          </w:p>
        </w:tc>
      </w:tr>
      <w:tr w:rsidR="00897C3A" w:rsidRPr="00897C3A" w14:paraId="18F9ED08" w14:textId="77777777" w:rsidTr="00897C3A">
        <w:trPr>
          <w:tblCellSpacing w:w="15" w:type="dxa"/>
          <w:jc w:val="center"/>
        </w:trPr>
        <w:tc>
          <w:tcPr>
            <w:tcW w:w="1317" w:type="dxa"/>
            <w:vAlign w:val="center"/>
            <w:hideMark/>
          </w:tcPr>
          <w:p w14:paraId="3AA382C5" w14:textId="77777777"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Молотов</w:t>
            </w:r>
          </w:p>
        </w:tc>
        <w:tc>
          <w:tcPr>
            <w:tcW w:w="1162" w:type="dxa"/>
            <w:vAlign w:val="center"/>
            <w:hideMark/>
          </w:tcPr>
          <w:p w14:paraId="2DDC9297" w14:textId="77777777"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1,3</w:t>
            </w:r>
          </w:p>
        </w:tc>
        <w:tc>
          <w:tcPr>
            <w:tcW w:w="1522" w:type="dxa"/>
            <w:vAlign w:val="center"/>
            <w:hideMark/>
          </w:tcPr>
          <w:p w14:paraId="01F0683A" w14:textId="77777777"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–15,4</w:t>
            </w:r>
          </w:p>
        </w:tc>
        <w:tc>
          <w:tcPr>
            <w:tcW w:w="1529" w:type="dxa"/>
            <w:vAlign w:val="center"/>
            <w:hideMark/>
          </w:tcPr>
          <w:p w14:paraId="7EDB237A" w14:textId="77777777"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–0,8</w:t>
            </w:r>
          </w:p>
        </w:tc>
        <w:tc>
          <w:tcPr>
            <w:tcW w:w="679" w:type="dxa"/>
            <w:vAlign w:val="center"/>
          </w:tcPr>
          <w:p w14:paraId="31C39DE0" w14:textId="3ACE089E"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–0,1</w:t>
            </w:r>
          </w:p>
        </w:tc>
        <w:tc>
          <w:tcPr>
            <w:tcW w:w="679" w:type="dxa"/>
            <w:vAlign w:val="center"/>
          </w:tcPr>
          <w:p w14:paraId="69332F74" w14:textId="495E61A3"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5,3</w:t>
            </w:r>
          </w:p>
        </w:tc>
        <w:tc>
          <w:tcPr>
            <w:tcW w:w="1246" w:type="dxa"/>
            <w:vAlign w:val="center"/>
          </w:tcPr>
          <w:p w14:paraId="62031BCC" w14:textId="7FE78331"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117</w:t>
            </w:r>
          </w:p>
        </w:tc>
        <w:tc>
          <w:tcPr>
            <w:tcW w:w="962" w:type="dxa"/>
            <w:vAlign w:val="center"/>
          </w:tcPr>
          <w:p w14:paraId="1255A7D0" w14:textId="3E9A382C"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87</w:t>
            </w:r>
          </w:p>
        </w:tc>
        <w:tc>
          <w:tcPr>
            <w:tcW w:w="1225" w:type="dxa"/>
            <w:vAlign w:val="center"/>
          </w:tcPr>
          <w:p w14:paraId="37ECF82F" w14:textId="639F410A"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49</w:t>
            </w:r>
          </w:p>
        </w:tc>
      </w:tr>
      <w:tr w:rsidR="00897C3A" w:rsidRPr="00897C3A" w14:paraId="2A1DBA5B" w14:textId="77777777" w:rsidTr="00897C3A">
        <w:trPr>
          <w:tblCellSpacing w:w="15" w:type="dxa"/>
          <w:jc w:val="center"/>
        </w:trPr>
        <w:tc>
          <w:tcPr>
            <w:tcW w:w="1317" w:type="dxa"/>
            <w:vAlign w:val="center"/>
            <w:hideMark/>
          </w:tcPr>
          <w:p w14:paraId="47070A19" w14:textId="77777777"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Уфа</w:t>
            </w:r>
          </w:p>
        </w:tc>
        <w:tc>
          <w:tcPr>
            <w:tcW w:w="1162" w:type="dxa"/>
            <w:vAlign w:val="center"/>
            <w:hideMark/>
          </w:tcPr>
          <w:p w14:paraId="741B31C7" w14:textId="77777777"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2,6</w:t>
            </w:r>
          </w:p>
        </w:tc>
        <w:tc>
          <w:tcPr>
            <w:tcW w:w="1522" w:type="dxa"/>
            <w:vAlign w:val="center"/>
            <w:hideMark/>
          </w:tcPr>
          <w:p w14:paraId="5251912F" w14:textId="77777777"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–14,6</w:t>
            </w:r>
          </w:p>
        </w:tc>
        <w:tc>
          <w:tcPr>
            <w:tcW w:w="1529" w:type="dxa"/>
            <w:vAlign w:val="center"/>
            <w:hideMark/>
          </w:tcPr>
          <w:p w14:paraId="1E3B9583" w14:textId="77777777"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–1,6</w:t>
            </w:r>
          </w:p>
        </w:tc>
        <w:tc>
          <w:tcPr>
            <w:tcW w:w="679" w:type="dxa"/>
            <w:vAlign w:val="center"/>
          </w:tcPr>
          <w:p w14:paraId="7B8A7F3B" w14:textId="0D2D6068"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0,0</w:t>
            </w:r>
          </w:p>
        </w:tc>
        <w:tc>
          <w:tcPr>
            <w:tcW w:w="679" w:type="dxa"/>
            <w:vAlign w:val="center"/>
          </w:tcPr>
          <w:p w14:paraId="68342970" w14:textId="3A5DFAA4"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6,7</w:t>
            </w:r>
          </w:p>
        </w:tc>
        <w:tc>
          <w:tcPr>
            <w:tcW w:w="1246" w:type="dxa"/>
            <w:vAlign w:val="center"/>
          </w:tcPr>
          <w:p w14:paraId="53B645BA" w14:textId="08C4D028"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85</w:t>
            </w:r>
          </w:p>
        </w:tc>
        <w:tc>
          <w:tcPr>
            <w:tcW w:w="962" w:type="dxa"/>
            <w:vAlign w:val="center"/>
          </w:tcPr>
          <w:p w14:paraId="367B60A0" w14:textId="1DD53C4F"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80</w:t>
            </w:r>
          </w:p>
        </w:tc>
        <w:tc>
          <w:tcPr>
            <w:tcW w:w="1225" w:type="dxa"/>
            <w:vAlign w:val="center"/>
          </w:tcPr>
          <w:p w14:paraId="6EE38978" w14:textId="5D0D950C"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52</w:t>
            </w:r>
          </w:p>
        </w:tc>
      </w:tr>
      <w:tr w:rsidR="00897C3A" w:rsidRPr="00897C3A" w14:paraId="1ECA51CB" w14:textId="77777777" w:rsidTr="00897C3A">
        <w:trPr>
          <w:tblCellSpacing w:w="15" w:type="dxa"/>
          <w:jc w:val="center"/>
        </w:trPr>
        <w:tc>
          <w:tcPr>
            <w:tcW w:w="1317" w:type="dxa"/>
            <w:vAlign w:val="center"/>
            <w:hideMark/>
          </w:tcPr>
          <w:p w14:paraId="5182EEFA" w14:textId="77777777"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Чкалов</w:t>
            </w:r>
          </w:p>
        </w:tc>
        <w:tc>
          <w:tcPr>
            <w:tcW w:w="1162" w:type="dxa"/>
            <w:vAlign w:val="center"/>
            <w:hideMark/>
          </w:tcPr>
          <w:p w14:paraId="2716D652" w14:textId="77777777"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3,8</w:t>
            </w:r>
          </w:p>
        </w:tc>
        <w:tc>
          <w:tcPr>
            <w:tcW w:w="1522" w:type="dxa"/>
            <w:vAlign w:val="center"/>
            <w:hideMark/>
          </w:tcPr>
          <w:p w14:paraId="3228D80A" w14:textId="77777777"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–15,0</w:t>
            </w:r>
          </w:p>
        </w:tc>
        <w:tc>
          <w:tcPr>
            <w:tcW w:w="1529" w:type="dxa"/>
            <w:vAlign w:val="center"/>
            <w:hideMark/>
          </w:tcPr>
          <w:p w14:paraId="63F4BFB6" w14:textId="77777777"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–3,9</w:t>
            </w:r>
          </w:p>
        </w:tc>
        <w:tc>
          <w:tcPr>
            <w:tcW w:w="679" w:type="dxa"/>
            <w:vAlign w:val="center"/>
          </w:tcPr>
          <w:p w14:paraId="3195E458" w14:textId="20D82271"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336B3C">
              <w:rPr>
                <w:rFonts w:ascii="Times New Roman" w:hAnsi="Times New Roman" w:cs="Times New Roman"/>
                <w:sz w:val="16"/>
                <w:szCs w:val="16"/>
              </w:rPr>
              <w:t>–0,6</w:t>
            </w:r>
          </w:p>
        </w:tc>
        <w:tc>
          <w:tcPr>
            <w:tcW w:w="679" w:type="dxa"/>
            <w:vAlign w:val="center"/>
          </w:tcPr>
          <w:p w14:paraId="466C093B" w14:textId="3AB2D5BE"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6,9</w:t>
            </w:r>
          </w:p>
        </w:tc>
        <w:tc>
          <w:tcPr>
            <w:tcW w:w="1246" w:type="dxa"/>
            <w:vAlign w:val="center"/>
          </w:tcPr>
          <w:p w14:paraId="4DC0A968" w14:textId="7B75CC80"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104</w:t>
            </w:r>
          </w:p>
        </w:tc>
        <w:tc>
          <w:tcPr>
            <w:tcW w:w="962" w:type="dxa"/>
            <w:vAlign w:val="center"/>
          </w:tcPr>
          <w:p w14:paraId="6BF358C7" w14:textId="59D88B08" w:rsidR="0027021C" w:rsidRPr="00897C3A"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104</w:t>
            </w:r>
          </w:p>
        </w:tc>
        <w:tc>
          <w:tcPr>
            <w:tcW w:w="1225" w:type="dxa"/>
            <w:vAlign w:val="center"/>
          </w:tcPr>
          <w:p w14:paraId="3F6B9F48" w14:textId="5F25B0A5" w:rsidR="0027021C" w:rsidRPr="00336B3C" w:rsidRDefault="0027021C" w:rsidP="00897C3A">
            <w:pPr>
              <w:spacing w:before="100" w:beforeAutospacing="1" w:after="100" w:afterAutospacing="1" w:line="240" w:lineRule="auto"/>
              <w:jc w:val="center"/>
              <w:rPr>
                <w:rFonts w:ascii="Times New Roman" w:hAnsi="Times New Roman" w:cs="Times New Roman"/>
                <w:sz w:val="16"/>
                <w:szCs w:val="16"/>
              </w:rPr>
            </w:pPr>
            <w:r w:rsidRPr="00897C3A">
              <w:rPr>
                <w:rFonts w:ascii="Times New Roman" w:hAnsi="Times New Roman" w:cs="Times New Roman"/>
                <w:sz w:val="16"/>
                <w:szCs w:val="16"/>
              </w:rPr>
              <w:t>30</w:t>
            </w:r>
          </w:p>
        </w:tc>
      </w:tr>
    </w:tbl>
    <w:p w14:paraId="7CA0EFBD" w14:textId="77777777" w:rsidR="00336B3C" w:rsidRDefault="00336B3C" w:rsidP="007F4FF5">
      <w:pPr>
        <w:spacing w:before="100" w:beforeAutospacing="1" w:after="100" w:afterAutospacing="1" w:line="240" w:lineRule="auto"/>
        <w:ind w:firstLine="567"/>
        <w:jc w:val="both"/>
        <w:rPr>
          <w:rFonts w:ascii="Times New Roman" w:hAnsi="Times New Roman" w:cs="Times New Roman"/>
        </w:rPr>
      </w:pPr>
    </w:p>
    <w:p w14:paraId="618AF770" w14:textId="3967ABE6" w:rsidR="007F4FF5" w:rsidRPr="007F4FF5" w:rsidRDefault="007F4FF5" w:rsidP="007F4FF5">
      <w:pPr>
        <w:spacing w:before="100" w:beforeAutospacing="1" w:after="100" w:afterAutospacing="1" w:line="240" w:lineRule="auto"/>
        <w:ind w:firstLine="567"/>
        <w:jc w:val="both"/>
        <w:rPr>
          <w:rFonts w:ascii="Times New Roman" w:hAnsi="Times New Roman" w:cs="Times New Roman"/>
          <w:lang w:bidi="ru-RU"/>
        </w:rPr>
      </w:pPr>
      <w:r w:rsidRPr="007F4FF5">
        <w:rPr>
          <w:rFonts w:ascii="Times New Roman" w:hAnsi="Times New Roman" w:cs="Times New Roman"/>
          <w:noProof/>
          <w:lang w:bidi="ru-RU"/>
        </w:rPr>
        <w:lastRenderedPageBreak/>
        <w:drawing>
          <wp:anchor distT="0" distB="0" distL="114300" distR="114300" simplePos="0" relativeHeight="251670528" behindDoc="0" locked="0" layoutInCell="1" allowOverlap="1" wp14:anchorId="593A6A06" wp14:editId="6B873C1B">
            <wp:simplePos x="0" y="0"/>
            <wp:positionH relativeFrom="column">
              <wp:posOffset>222326</wp:posOffset>
            </wp:positionH>
            <wp:positionV relativeFrom="paragraph">
              <wp:posOffset>305</wp:posOffset>
            </wp:positionV>
            <wp:extent cx="2699768" cy="4623207"/>
            <wp:effectExtent l="0" t="0" r="5715" b="6350"/>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699768" cy="4623207"/>
                    </a:xfrm>
                    <a:prstGeom prst="rect">
                      <a:avLst/>
                    </a:prstGeom>
                  </pic:spPr>
                </pic:pic>
              </a:graphicData>
            </a:graphic>
          </wp:anchor>
        </w:drawing>
      </w:r>
      <w:r w:rsidRPr="007F4FF5">
        <w:rPr>
          <w:rFonts w:ascii="Times New Roman" w:hAnsi="Times New Roman" w:cs="Times New Roman"/>
          <w:lang w:bidi="ru-RU"/>
        </w:rPr>
        <w:t>Таким образом, промерзание почвы на крайнем северо-востоке Европейской части СССР — в Красновишерске — оказывается в два с лишним раза меньшим, чем в расположенных значительно южнее пунктах: Молотове, Уфе и Чкалове. Обусловлено это различием в высоте снежного покрова, времени его установления и его устойчивости.</w:t>
      </w:r>
    </w:p>
    <w:p w14:paraId="616DC9E9" w14:textId="77777777" w:rsidR="007F4FF5" w:rsidRDefault="007F4FF5" w:rsidP="007F4FF5">
      <w:pPr>
        <w:spacing w:before="100" w:beforeAutospacing="1" w:after="100" w:afterAutospacing="1" w:line="240" w:lineRule="auto"/>
        <w:ind w:firstLine="567"/>
        <w:jc w:val="both"/>
        <w:rPr>
          <w:rFonts w:ascii="Times New Roman" w:hAnsi="Times New Roman" w:cs="Times New Roman"/>
          <w:lang w:bidi="ru-RU"/>
        </w:rPr>
      </w:pPr>
      <w:r w:rsidRPr="007F4FF5">
        <w:rPr>
          <w:rFonts w:ascii="Times New Roman" w:hAnsi="Times New Roman" w:cs="Times New Roman"/>
          <w:lang w:bidi="ru-RU"/>
        </w:rPr>
        <w:t>В рассматриваемых северо-восточных районах (Красновишерском, Сыктывкарском) снежный покров устойчиво ложится в самом начале зимы. Постепенно нарастая, его высота уже к началу декабря достигает 15–20 см, а нередко и больше — увеличиваясь до 30–40 см к концу декабря. Во второй половине зимы мощность снежного покрова достигает 50–60 см. По данным наблюдений за период с 1891 по 1936 гг., мощность снежного покрова в начале марта здесь ни разу не была меньше 28 см (в 1900 и 1935 гг.), а максимальная достигала 89 см (в 1914 г.).</w:t>
      </w:r>
    </w:p>
    <w:p w14:paraId="7F67A42A" w14:textId="77777777" w:rsidR="00897C3A" w:rsidRDefault="007F4FF5" w:rsidP="00897C3A">
      <w:pPr>
        <w:spacing w:before="100" w:beforeAutospacing="1" w:after="100" w:afterAutospacing="1" w:line="240" w:lineRule="auto"/>
        <w:ind w:firstLine="567"/>
        <w:jc w:val="both"/>
        <w:rPr>
          <w:rFonts w:ascii="Times New Roman" w:hAnsi="Times New Roman" w:cs="Times New Roman"/>
          <w:lang w:bidi="ru-RU"/>
        </w:rPr>
      </w:pPr>
      <w:r w:rsidRPr="007F4FF5">
        <w:rPr>
          <w:rFonts w:ascii="Times New Roman" w:hAnsi="Times New Roman" w:cs="Times New Roman"/>
          <w:lang w:bidi="ru-RU"/>
        </w:rPr>
        <w:t>Самая ранняя дата образования устойчивого снежного покрова — 25 сентября, самая поздняя — 10 декабря, средняя — 22 ноября.</w:t>
      </w:r>
      <w:r w:rsidR="00897C3A">
        <w:rPr>
          <w:rFonts w:ascii="Times New Roman" w:hAnsi="Times New Roman" w:cs="Times New Roman"/>
          <w:lang w:bidi="ru-RU"/>
        </w:rPr>
        <w:t xml:space="preserve"> </w:t>
      </w:r>
    </w:p>
    <w:p w14:paraId="3CEFDAE0" w14:textId="0BB3FF2A" w:rsidR="00897C3A" w:rsidRPr="00897C3A" w:rsidRDefault="00897C3A" w:rsidP="00897C3A">
      <w:pPr>
        <w:spacing w:before="100" w:beforeAutospacing="1" w:after="100" w:afterAutospacing="1" w:line="240" w:lineRule="auto"/>
        <w:ind w:firstLine="567"/>
        <w:jc w:val="both"/>
        <w:rPr>
          <w:rFonts w:ascii="Times New Roman" w:hAnsi="Times New Roman" w:cs="Times New Roman"/>
          <w:lang w:bidi="ru-RU"/>
        </w:rPr>
      </w:pPr>
      <w:r w:rsidRPr="00336B3C">
        <w:rPr>
          <w:rFonts w:ascii="Times New Roman" w:hAnsi="Times New Roman" w:cs="Times New Roman"/>
          <w:noProof/>
          <w:lang w:bidi="ru-RU"/>
        </w:rPr>
        <mc:AlternateContent>
          <mc:Choice Requires="wps">
            <w:drawing>
              <wp:anchor distT="45720" distB="45720" distL="114300" distR="114300" simplePos="0" relativeHeight="251672576" behindDoc="0" locked="0" layoutInCell="1" allowOverlap="1" wp14:anchorId="32CAA61C" wp14:editId="49B02816">
                <wp:simplePos x="0" y="0"/>
                <wp:positionH relativeFrom="column">
                  <wp:posOffset>397992</wp:posOffset>
                </wp:positionH>
                <wp:positionV relativeFrom="paragraph">
                  <wp:posOffset>1093343</wp:posOffset>
                </wp:positionV>
                <wp:extent cx="2435860" cy="1404620"/>
                <wp:effectExtent l="0" t="0" r="0" b="0"/>
                <wp:wrapSquare wrapText="bothSides"/>
                <wp:docPr id="15"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5860" cy="140462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90C5F35" w14:textId="12616A5A" w:rsidR="00336B3C" w:rsidRPr="00336B3C" w:rsidRDefault="00336B3C">
                            <w:pPr>
                              <w:rPr>
                                <w:sz w:val="18"/>
                                <w:szCs w:val="18"/>
                              </w:rPr>
                            </w:pPr>
                            <w:r w:rsidRPr="00336B3C">
                              <w:rPr>
                                <w:sz w:val="18"/>
                                <w:szCs w:val="18"/>
                              </w:rPr>
                              <w:t>Рис. 9. Годовой ход температуры почвы в среднемесячных значениях на глубине 0,4 м:</w:t>
                            </w:r>
                          </w:p>
                          <w:p w14:paraId="3E39C581" w14:textId="1F9F158F" w:rsidR="00336B3C" w:rsidRPr="00336B3C" w:rsidRDefault="00336B3C">
                            <w:pPr>
                              <w:rPr>
                                <w:sz w:val="16"/>
                                <w:szCs w:val="16"/>
                              </w:rPr>
                            </w:pPr>
                            <w:r w:rsidRPr="00336B3C">
                              <w:rPr>
                                <w:sz w:val="16"/>
                                <w:szCs w:val="16"/>
                              </w:rPr>
                              <w:t>1-в Красновишерске; 2- в Молотове; 3-в Уфе; 4- в Чкалове.  Амплитуды: в Красновишерске 14,8; в Молотове 16,7; в Уфе 19,4; в Чкалове 21,6.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2CAA61C" id="_x0000_s1030" type="#_x0000_t202" style="position:absolute;left:0;text-align:left;margin-left:31.35pt;margin-top:86.1pt;width:191.8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" filled="f" stroked="f">
                <v:textbox style="mso-fit-shape-to-text:t">
                  <w:txbxContent>
                    <w:p w14:paraId="090C5F35" w14:textId="12616A5A" w:rsidR="00336B3C" w:rsidRPr="00336B3C" w:rsidRDefault="00336B3C">
                      <w:pPr>
                        <w:rPr>
                          <w:sz w:val="18"/>
                          <w:szCs w:val="18"/>
                        </w:rPr>
                      </w:pPr>
                      <w:r w:rsidRPr="00336B3C">
                        <w:rPr>
                          <w:sz w:val="18"/>
                          <w:szCs w:val="18"/>
                        </w:rPr>
                        <w:t>Рис. 9. Годовой ход температуры почвы в среднемесячных значениях на глубине 0,4 м:</w:t>
                      </w:r>
                    </w:p>
                    <w:p w14:paraId="3E39C581" w14:textId="1F9F158F" w:rsidR="00336B3C" w:rsidRPr="00336B3C" w:rsidRDefault="00336B3C">
                      <w:pPr>
                        <w:rPr>
                          <w:sz w:val="16"/>
                          <w:szCs w:val="16"/>
                        </w:rPr>
                      </w:pPr>
                      <w:r w:rsidRPr="00336B3C">
                        <w:rPr>
                          <w:sz w:val="16"/>
                          <w:szCs w:val="16"/>
                        </w:rPr>
                        <w:t>1-в Красновишерске; 2- в Молотове; 3-в Уфе; 4- в Чкалове.  Амплитуды: в Красновишерске 14,8; в Молотове 16,7; в Уфе 19,4; в Чкалове 21,6.</w:t>
                      </w:r>
                    </w:p>
                  </w:txbxContent>
                </v:textbox>
                <w10:wrap type="square"/>
              </v:shape>
            </w:pict>
          </mc:Fallback>
        </mc:AlternateContent>
      </w:r>
      <w:r w:rsidRPr="00897C3A">
        <w:rPr>
          <w:rFonts w:ascii="Times New Roman" w:hAnsi="Times New Roman" w:cs="Times New Roman"/>
          <w:lang w:bidi="ru-RU"/>
        </w:rPr>
        <w:t>Сопоставляя данные о высоте, плотности и времени установления снежного покрова с температурными характеристиками воздуха, можно сделать важный вывод: к моменту наступления устойчивых морозов почва в северо-восточных районах Европейской части СССР, уже оказывается хорошо изолированной благодаря мощному и стабильному снежному покрову.</w:t>
      </w:r>
    </w:p>
    <w:p w14:paraId="58AC9B57" w14:textId="449E5CD0" w:rsidR="00897C3A" w:rsidRPr="00897C3A" w:rsidRDefault="00897C3A" w:rsidP="00897C3A">
      <w:pPr>
        <w:spacing w:before="100" w:beforeAutospacing="1" w:after="100" w:afterAutospacing="1" w:line="240" w:lineRule="auto"/>
        <w:ind w:firstLine="567"/>
        <w:jc w:val="both"/>
        <w:rPr>
          <w:rFonts w:ascii="Times New Roman" w:hAnsi="Times New Roman" w:cs="Times New Roman"/>
          <w:lang w:bidi="ru-RU"/>
        </w:rPr>
      </w:pPr>
      <w:r w:rsidRPr="00897C3A">
        <w:rPr>
          <w:rFonts w:ascii="Times New Roman" w:hAnsi="Times New Roman" w:cs="Times New Roman"/>
          <w:lang w:bidi="ru-RU"/>
        </w:rPr>
        <w:t>В районе Сыктывкара средняя дата схода снежного покрова приходится на 28 апреля. Самый ранний сход наблюдался 31 марта, а самый поздний — 31 мая. Подобный режим снежного покрова приводит к сравнительно слабому охлаждению почвы в зимние месяцы и, как следствие, к небольшой глубине её промерзания.</w:t>
      </w:r>
    </w:p>
    <w:p w14:paraId="70D03BE2" w14:textId="50F41C24" w:rsidR="00897C3A" w:rsidRPr="00897C3A" w:rsidRDefault="00897C3A" w:rsidP="00897C3A">
      <w:pPr>
        <w:spacing w:before="100" w:beforeAutospacing="1" w:after="100" w:afterAutospacing="1" w:line="240" w:lineRule="auto"/>
        <w:ind w:firstLine="567"/>
        <w:jc w:val="both"/>
        <w:rPr>
          <w:rFonts w:ascii="Times New Roman" w:hAnsi="Times New Roman" w:cs="Times New Roman"/>
          <w:lang w:bidi="ru-RU"/>
        </w:rPr>
      </w:pPr>
      <w:r w:rsidRPr="00897C3A">
        <w:rPr>
          <w:rFonts w:ascii="Times New Roman" w:hAnsi="Times New Roman" w:cs="Times New Roman"/>
          <w:lang w:bidi="ru-RU"/>
        </w:rPr>
        <w:t>Это особенно наглядно иллюстрируется температурным режимом почвы в Красновишерске (см. рис. 10), где чётко прослеживаются следующие особенности:</w:t>
      </w:r>
    </w:p>
    <w:p w14:paraId="7F9640CA" w14:textId="43C87489" w:rsidR="00897C3A" w:rsidRPr="00897C3A" w:rsidRDefault="00897C3A" w:rsidP="00897C3A">
      <w:pPr>
        <w:numPr>
          <w:ilvl w:val="0"/>
          <w:numId w:val="7"/>
        </w:numPr>
        <w:spacing w:before="100" w:beforeAutospacing="1" w:after="100" w:afterAutospacing="1" w:line="240" w:lineRule="auto"/>
        <w:jc w:val="both"/>
        <w:rPr>
          <w:rFonts w:ascii="Times New Roman" w:hAnsi="Times New Roman" w:cs="Times New Roman"/>
          <w:lang w:bidi="ru-RU"/>
        </w:rPr>
      </w:pPr>
      <w:r w:rsidRPr="00897C3A">
        <w:rPr>
          <w:rFonts w:ascii="Times New Roman" w:hAnsi="Times New Roman" w:cs="Times New Roman"/>
          <w:b/>
          <w:bCs/>
          <w:lang w:bidi="ru-RU"/>
        </w:rPr>
        <w:t>Сравнительно слабое охлаждение почвы зимой</w:t>
      </w:r>
      <w:r w:rsidRPr="00897C3A">
        <w:rPr>
          <w:rFonts w:ascii="Times New Roman" w:hAnsi="Times New Roman" w:cs="Times New Roman"/>
          <w:lang w:bidi="ru-RU"/>
        </w:rPr>
        <w:t>: даже на глубине 0,2 м среднемесячная температура не опускается ниже –1 °C. На глубинах 0,4 и 0,8 м почва сохраняет положительные температуры на протяжении всей зимы, пусть и близкие к нулю. Примечательно, что минимальные температуры в верхних слоях достигаются довольно рано — в декабре на глубине 0,2 м и в январе на глубине 0,4 м. Это указывает на доминирующее влияние ранних (октябрьских и ноябрьских) похолоданий и весьма ограниченное влияние более поздних, январских и февральских морозов.</w:t>
      </w:r>
    </w:p>
    <w:p w14:paraId="2204803E" w14:textId="77777777" w:rsidR="00897C3A" w:rsidRDefault="00897C3A" w:rsidP="00897C3A">
      <w:pPr>
        <w:numPr>
          <w:ilvl w:val="0"/>
          <w:numId w:val="7"/>
        </w:numPr>
        <w:spacing w:before="100" w:beforeAutospacing="1" w:after="100" w:afterAutospacing="1" w:line="240" w:lineRule="auto"/>
        <w:jc w:val="both"/>
        <w:rPr>
          <w:rFonts w:ascii="Times New Roman" w:hAnsi="Times New Roman" w:cs="Times New Roman"/>
          <w:lang w:bidi="ru-RU"/>
        </w:rPr>
      </w:pPr>
      <w:r w:rsidRPr="00897C3A">
        <w:rPr>
          <w:rFonts w:ascii="Times New Roman" w:hAnsi="Times New Roman" w:cs="Times New Roman"/>
          <w:b/>
          <w:bCs/>
          <w:lang w:bidi="ru-RU"/>
        </w:rPr>
        <w:t>Очень плавный температурный ход в течение зимы</w:t>
      </w:r>
      <w:r w:rsidRPr="00897C3A">
        <w:rPr>
          <w:rFonts w:ascii="Times New Roman" w:hAnsi="Times New Roman" w:cs="Times New Roman"/>
          <w:lang w:bidi="ru-RU"/>
        </w:rPr>
        <w:t>: в течение нескольких месяцев температура почвы остаётся практически неизменной, а глубина промерзания редко превышает 40 см.</w:t>
      </w:r>
    </w:p>
    <w:p w14:paraId="18676022" w14:textId="0EDC3009" w:rsidR="00897C3A" w:rsidRPr="00897C3A" w:rsidRDefault="00897C3A" w:rsidP="00DC0687">
      <w:pPr>
        <w:numPr>
          <w:ilvl w:val="0"/>
          <w:numId w:val="7"/>
        </w:numPr>
        <w:spacing w:before="100" w:beforeAutospacing="1" w:after="100" w:afterAutospacing="1" w:line="240" w:lineRule="auto"/>
        <w:jc w:val="both"/>
        <w:rPr>
          <w:rFonts w:ascii="Times New Roman" w:hAnsi="Times New Roman" w:cs="Times New Roman"/>
          <w:lang w:bidi="ru-RU"/>
        </w:rPr>
      </w:pPr>
      <w:r w:rsidRPr="00897C3A">
        <w:rPr>
          <w:rFonts w:ascii="Times New Roman" w:hAnsi="Times New Roman" w:cs="Times New Roman"/>
          <w:lang w:bidi="ru-RU"/>
        </w:rPr>
        <w:t>Резкий и быстрый, можно оказать,</w:t>
      </w:r>
      <w:r>
        <w:rPr>
          <w:rFonts w:ascii="Times New Roman" w:hAnsi="Times New Roman" w:cs="Times New Roman"/>
          <w:lang w:bidi="ru-RU"/>
        </w:rPr>
        <w:t xml:space="preserve"> </w:t>
      </w:r>
      <w:r w:rsidRPr="00897C3A">
        <w:rPr>
          <w:rFonts w:ascii="Times New Roman" w:hAnsi="Times New Roman" w:cs="Times New Roman"/>
          <w:lang w:bidi="ru-RU"/>
        </w:rPr>
        <w:t>стремительный подъем температуры на</w:t>
      </w:r>
      <w:r>
        <w:rPr>
          <w:rFonts w:ascii="Times New Roman" w:hAnsi="Times New Roman" w:cs="Times New Roman"/>
          <w:lang w:bidi="ru-RU"/>
        </w:rPr>
        <w:t xml:space="preserve"> </w:t>
      </w:r>
      <w:r w:rsidRPr="00897C3A">
        <w:rPr>
          <w:rFonts w:ascii="Times New Roman" w:hAnsi="Times New Roman" w:cs="Times New Roman"/>
          <w:lang w:bidi="ru-RU"/>
        </w:rPr>
        <w:t>всех наблюдавшихся</w:t>
      </w:r>
      <w:r>
        <w:rPr>
          <w:rFonts w:ascii="Times New Roman" w:hAnsi="Times New Roman" w:cs="Times New Roman"/>
          <w:lang w:bidi="ru-RU"/>
        </w:rPr>
        <w:t xml:space="preserve"> </w:t>
      </w:r>
      <w:r w:rsidRPr="00897C3A">
        <w:rPr>
          <w:rFonts w:ascii="Times New Roman" w:hAnsi="Times New Roman" w:cs="Times New Roman"/>
          <w:lang w:bidi="ru-RU"/>
        </w:rPr>
        <w:t>глубинах в апреле</w:t>
      </w:r>
      <w:r w:rsidRPr="00897C3A">
        <w:rPr>
          <w:rFonts w:ascii="Times New Roman" w:eastAsia="Times New Roman" w:hAnsi="Times New Roman" w:cs="Times New Roman"/>
          <w:color w:val="131517"/>
          <w:sz w:val="24"/>
          <w:szCs w:val="24"/>
          <w:lang w:eastAsia="ru-RU" w:bidi="ru-RU"/>
        </w:rPr>
        <w:t xml:space="preserve"> </w:t>
      </w:r>
      <w:r w:rsidRPr="00897C3A">
        <w:rPr>
          <w:rFonts w:ascii="Times New Roman" w:hAnsi="Times New Roman" w:cs="Times New Roman"/>
          <w:lang w:bidi="ru-RU"/>
        </w:rPr>
        <w:t>после схода снежного покрова.</w:t>
      </w:r>
    </w:p>
    <w:p w14:paraId="48D5A158" w14:textId="77777777" w:rsidR="00DC0687" w:rsidRDefault="00897C3A" w:rsidP="00DC0687">
      <w:pPr>
        <w:spacing w:before="100" w:beforeAutospacing="1" w:after="100" w:afterAutospacing="1" w:line="240" w:lineRule="auto"/>
        <w:ind w:firstLine="567"/>
        <w:jc w:val="both"/>
        <w:rPr>
          <w:rFonts w:ascii="Times New Roman" w:hAnsi="Times New Roman" w:cs="Times New Roman"/>
          <w:lang w:bidi="ru-RU"/>
        </w:rPr>
      </w:pPr>
      <w:r w:rsidRPr="00897C3A">
        <w:rPr>
          <w:rFonts w:ascii="Times New Roman" w:hAnsi="Times New Roman" w:cs="Times New Roman"/>
          <w:lang w:bidi="ru-RU"/>
        </w:rPr>
        <w:t>Необходимо отметить, что климат района Красновишерска отличается значительной суровостью. Средняя</w:t>
      </w:r>
      <w:r>
        <w:rPr>
          <w:rFonts w:ascii="Times New Roman" w:hAnsi="Times New Roman" w:cs="Times New Roman"/>
          <w:lang w:bidi="ru-RU"/>
        </w:rPr>
        <w:t xml:space="preserve"> </w:t>
      </w:r>
      <w:r w:rsidRPr="00897C3A">
        <w:rPr>
          <w:rFonts w:ascii="Times New Roman" w:hAnsi="Times New Roman" w:cs="Times New Roman"/>
          <w:lang w:bidi="ru-RU"/>
        </w:rPr>
        <w:t>годовая температура воздуха здесь</w:t>
      </w:r>
      <w:r>
        <w:rPr>
          <w:rFonts w:ascii="Times New Roman" w:hAnsi="Times New Roman" w:cs="Times New Roman"/>
          <w:lang w:bidi="ru-RU"/>
        </w:rPr>
        <w:t xml:space="preserve"> </w:t>
      </w:r>
      <w:r w:rsidRPr="00897C3A">
        <w:rPr>
          <w:rFonts w:ascii="Times New Roman" w:hAnsi="Times New Roman" w:cs="Times New Roman"/>
          <w:lang w:bidi="ru-RU"/>
        </w:rPr>
        <w:t>0,4°. Средняя температура января —17,7°. Ио, как отмечено выше, снежный покров устанавливается здесь уже в первой декаде ноября, когда</w:t>
      </w:r>
      <w:r w:rsidR="00DC0687">
        <w:rPr>
          <w:rFonts w:ascii="Times New Roman" w:hAnsi="Times New Roman" w:cs="Times New Roman"/>
          <w:lang w:bidi="ru-RU"/>
        </w:rPr>
        <w:t xml:space="preserve"> </w:t>
      </w:r>
      <w:r w:rsidRPr="00897C3A">
        <w:rPr>
          <w:rFonts w:ascii="Times New Roman" w:hAnsi="Times New Roman" w:cs="Times New Roman"/>
          <w:lang w:bidi="ru-RU"/>
        </w:rPr>
        <w:t>промерзание почвы начинается только в самых</w:t>
      </w:r>
      <w:r w:rsidR="00DC0687">
        <w:rPr>
          <w:rFonts w:ascii="Times New Roman" w:hAnsi="Times New Roman" w:cs="Times New Roman"/>
          <w:lang w:bidi="ru-RU"/>
        </w:rPr>
        <w:t xml:space="preserve"> </w:t>
      </w:r>
      <w:r w:rsidRPr="00897C3A">
        <w:rPr>
          <w:rFonts w:ascii="Times New Roman" w:hAnsi="Times New Roman" w:cs="Times New Roman"/>
          <w:lang w:bidi="ru-RU"/>
        </w:rPr>
        <w:t>верхних ее слоях. Вместе с увеличением холодов растет и снежный покров, не допуская интенсивного</w:t>
      </w:r>
      <w:r w:rsidR="00DC0687">
        <w:rPr>
          <w:rFonts w:ascii="Times New Roman" w:hAnsi="Times New Roman" w:cs="Times New Roman"/>
          <w:lang w:bidi="ru-RU"/>
        </w:rPr>
        <w:t xml:space="preserve"> </w:t>
      </w:r>
      <w:r w:rsidRPr="00897C3A">
        <w:rPr>
          <w:rFonts w:ascii="Times New Roman" w:hAnsi="Times New Roman" w:cs="Times New Roman"/>
          <w:lang w:bidi="ru-RU"/>
        </w:rPr>
        <w:t>охлаждения почвы.</w:t>
      </w:r>
    </w:p>
    <w:p w14:paraId="5F71093F" w14:textId="77777777" w:rsidR="00DC0687" w:rsidRPr="00DC0687" w:rsidRDefault="00DC0687" w:rsidP="00DC0687">
      <w:pPr>
        <w:spacing w:before="100" w:beforeAutospacing="1" w:after="100" w:afterAutospacing="1" w:line="240" w:lineRule="auto"/>
        <w:ind w:firstLine="567"/>
        <w:jc w:val="both"/>
        <w:rPr>
          <w:rFonts w:ascii="Times New Roman" w:hAnsi="Times New Roman" w:cs="Times New Roman"/>
          <w:lang w:bidi="ru-RU"/>
        </w:rPr>
      </w:pPr>
      <w:r w:rsidRPr="00DC0687">
        <w:rPr>
          <w:rFonts w:ascii="Times New Roman" w:hAnsi="Times New Roman" w:cs="Times New Roman"/>
          <w:lang w:bidi="ru-RU"/>
        </w:rPr>
        <w:t>В декабре высота снежного покрова доходит до 30—50 см, иногда</w:t>
      </w:r>
      <w:r>
        <w:rPr>
          <w:rFonts w:ascii="Times New Roman" w:hAnsi="Times New Roman" w:cs="Times New Roman"/>
          <w:lang w:bidi="ru-RU"/>
        </w:rPr>
        <w:t xml:space="preserve"> </w:t>
      </w:r>
      <w:r w:rsidRPr="00DC0687">
        <w:rPr>
          <w:rFonts w:ascii="Times New Roman" w:hAnsi="Times New Roman" w:cs="Times New Roman"/>
          <w:lang w:bidi="ru-RU"/>
        </w:rPr>
        <w:t>и больше, увеличиваясь к концу зимы до 70—80 см, а в иные годы и до</w:t>
      </w:r>
      <w:r>
        <w:rPr>
          <w:rFonts w:ascii="Times New Roman" w:hAnsi="Times New Roman" w:cs="Times New Roman"/>
          <w:lang w:bidi="ru-RU"/>
        </w:rPr>
        <w:t xml:space="preserve"> </w:t>
      </w:r>
      <w:r w:rsidRPr="00DC0687">
        <w:rPr>
          <w:rFonts w:ascii="Times New Roman" w:hAnsi="Times New Roman" w:cs="Times New Roman"/>
          <w:lang w:bidi="ru-RU"/>
        </w:rPr>
        <w:t>1 м. Таким образом, ранний и высокий снежный покров служит отличной</w:t>
      </w:r>
      <w:r>
        <w:rPr>
          <w:rFonts w:ascii="Times New Roman" w:hAnsi="Times New Roman" w:cs="Times New Roman"/>
          <w:lang w:bidi="ru-RU"/>
        </w:rPr>
        <w:t xml:space="preserve"> </w:t>
      </w:r>
      <w:r w:rsidRPr="00DC0687">
        <w:rPr>
          <w:rFonts w:ascii="Times New Roman" w:hAnsi="Times New Roman" w:cs="Times New Roman"/>
          <w:lang w:bidi="ru-RU"/>
        </w:rPr>
        <w:t>защитой почвы от охлаждения ее в зимний период, консервируя, в сущности, лишь ту незначительную</w:t>
      </w:r>
      <w:r>
        <w:rPr>
          <w:rFonts w:ascii="Times New Roman" w:hAnsi="Times New Roman" w:cs="Times New Roman"/>
          <w:lang w:bidi="ru-RU"/>
        </w:rPr>
        <w:t xml:space="preserve"> </w:t>
      </w:r>
      <w:r w:rsidRPr="00DC0687">
        <w:rPr>
          <w:rFonts w:ascii="Times New Roman" w:hAnsi="Times New Roman" w:cs="Times New Roman"/>
          <w:lang w:bidi="ru-RU"/>
        </w:rPr>
        <w:lastRenderedPageBreak/>
        <w:t>отрицательную температуру,</w:t>
      </w:r>
      <w:r>
        <w:rPr>
          <w:rFonts w:ascii="Times New Roman" w:hAnsi="Times New Roman" w:cs="Times New Roman"/>
          <w:lang w:bidi="ru-RU"/>
        </w:rPr>
        <w:t xml:space="preserve"> </w:t>
      </w:r>
      <w:r w:rsidRPr="00DC0687">
        <w:rPr>
          <w:rFonts w:ascii="Times New Roman" w:hAnsi="Times New Roman" w:cs="Times New Roman"/>
          <w:lang w:bidi="ru-RU"/>
        </w:rPr>
        <w:t>которая установилась в верхних ее слоях в самом начале зимы, когда морозы были еще незначительны и не смогли сильно охладить почву.</w:t>
      </w:r>
    </w:p>
    <w:p w14:paraId="0E7CA010" w14:textId="77777777" w:rsidR="00DC0687" w:rsidRPr="00DC0687" w:rsidRDefault="00DC0687" w:rsidP="00DC0687">
      <w:pPr>
        <w:spacing w:before="100" w:beforeAutospacing="1" w:after="100" w:afterAutospacing="1" w:line="240" w:lineRule="auto"/>
        <w:ind w:firstLine="567"/>
        <w:jc w:val="both"/>
        <w:rPr>
          <w:rFonts w:ascii="Times New Roman" w:hAnsi="Times New Roman" w:cs="Times New Roman"/>
          <w:lang w:bidi="ru-RU"/>
        </w:rPr>
      </w:pPr>
      <w:r w:rsidRPr="00DC0687">
        <w:rPr>
          <w:rFonts w:ascii="Times New Roman" w:hAnsi="Times New Roman" w:cs="Times New Roman"/>
          <w:lang w:bidi="ru-RU"/>
        </w:rPr>
        <w:t>К югу условия залегания снежного покрова изменяются в худшую сторону: устанавливается он позднее, ложится менее равномерно, высо</w:t>
      </w:r>
      <w:r w:rsidRPr="00DC0687">
        <w:rPr>
          <w:rFonts w:ascii="Times New Roman" w:hAnsi="Times New Roman" w:cs="Times New Roman"/>
          <w:lang w:bidi="ru-RU"/>
        </w:rPr>
        <w:softHyphen/>
        <w:t>та его уменьшается, а в степном районе Чкалова он подвергается передуванию и уплотнению сильными и частыми ветрами. Поэтому почва здесь защищается снежным покровом от осенне-зимнего охлаждения гораздо хуже, что выражается большей глубиной промерзания почвы, несмотря на значительно более высокую среднюю годовую температуру воздуха и почвы.</w:t>
      </w:r>
    </w:p>
    <w:p w14:paraId="5E15480C" w14:textId="77777777" w:rsidR="00DC0687" w:rsidRPr="00DC0687" w:rsidRDefault="00DC0687" w:rsidP="00DC0687">
      <w:pPr>
        <w:spacing w:before="100" w:beforeAutospacing="1" w:after="100" w:afterAutospacing="1" w:line="240" w:lineRule="auto"/>
        <w:ind w:firstLine="567"/>
        <w:jc w:val="both"/>
        <w:rPr>
          <w:rFonts w:ascii="Times New Roman" w:hAnsi="Times New Roman" w:cs="Times New Roman"/>
          <w:lang w:bidi="ru-RU"/>
        </w:rPr>
      </w:pPr>
      <w:r w:rsidRPr="00DC0687">
        <w:rPr>
          <w:rFonts w:ascii="Times New Roman" w:hAnsi="Times New Roman" w:cs="Times New Roman"/>
          <w:lang w:bidi="ru-RU"/>
        </w:rPr>
        <w:t>Следует отметить, что снежный покров в температурном режиме почвы играет разную роль в течение зимы. С момента своего установле</w:t>
      </w:r>
      <w:r w:rsidRPr="00DC0687">
        <w:rPr>
          <w:rFonts w:ascii="Times New Roman" w:hAnsi="Times New Roman" w:cs="Times New Roman"/>
          <w:lang w:bidi="ru-RU"/>
        </w:rPr>
        <w:softHyphen/>
        <w:t>ния и до наступления минимума температуры в почве (па данной глу</w:t>
      </w:r>
      <w:r w:rsidRPr="00DC0687">
        <w:rPr>
          <w:rFonts w:ascii="Times New Roman" w:hAnsi="Times New Roman" w:cs="Times New Roman"/>
          <w:lang w:bidi="ru-RU"/>
        </w:rPr>
        <w:softHyphen/>
        <w:t>бине) снежный покров защищает почву от охлаждения, замедляя пони</w:t>
      </w:r>
      <w:r w:rsidRPr="00DC0687">
        <w:rPr>
          <w:rFonts w:ascii="Times New Roman" w:hAnsi="Times New Roman" w:cs="Times New Roman"/>
          <w:lang w:bidi="ru-RU"/>
        </w:rPr>
        <w:softHyphen/>
        <w:t>жение ее температуры. Затем наступает период той или иной длитель</w:t>
      </w:r>
      <w:r w:rsidRPr="00DC0687">
        <w:rPr>
          <w:rFonts w:ascii="Times New Roman" w:hAnsi="Times New Roman" w:cs="Times New Roman"/>
          <w:lang w:bidi="ru-RU"/>
        </w:rPr>
        <w:softHyphen/>
        <w:t>ности наинизшей температуры почвы на данной глубине. В этот период стабилизации температуры почвы снежный покров действует как изоли</w:t>
      </w:r>
      <w:r w:rsidRPr="00DC0687">
        <w:rPr>
          <w:rFonts w:ascii="Times New Roman" w:hAnsi="Times New Roman" w:cs="Times New Roman"/>
          <w:lang w:bidi="ru-RU"/>
        </w:rPr>
        <w:softHyphen/>
        <w:t>рующий слой, сохраняющий па достигнутом уровне наинизшую темпе</w:t>
      </w:r>
      <w:r w:rsidRPr="00DC0687">
        <w:rPr>
          <w:rFonts w:ascii="Times New Roman" w:hAnsi="Times New Roman" w:cs="Times New Roman"/>
          <w:lang w:bidi="ru-RU"/>
        </w:rPr>
        <w:softHyphen/>
        <w:t>ратуру почвы.</w:t>
      </w:r>
    </w:p>
    <w:p w14:paraId="7179E413" w14:textId="77777777" w:rsidR="00DC0687" w:rsidRPr="00DC0687" w:rsidRDefault="00DC0687" w:rsidP="00DC0687">
      <w:pPr>
        <w:spacing w:before="100" w:beforeAutospacing="1" w:after="100" w:afterAutospacing="1" w:line="240" w:lineRule="auto"/>
        <w:ind w:firstLine="567"/>
        <w:jc w:val="both"/>
        <w:rPr>
          <w:rFonts w:ascii="Times New Roman" w:hAnsi="Times New Roman" w:cs="Times New Roman"/>
          <w:lang w:bidi="ru-RU"/>
        </w:rPr>
      </w:pPr>
      <w:r w:rsidRPr="00DC0687">
        <w:rPr>
          <w:rFonts w:ascii="Times New Roman" w:hAnsi="Times New Roman" w:cs="Times New Roman"/>
          <w:lang w:bidi="ru-RU"/>
        </w:rPr>
        <w:t>С началом повышения температуры почвы снежный покров задер</w:t>
      </w:r>
      <w:r w:rsidRPr="00DC0687">
        <w:rPr>
          <w:rFonts w:ascii="Times New Roman" w:hAnsi="Times New Roman" w:cs="Times New Roman"/>
          <w:lang w:bidi="ru-RU"/>
        </w:rPr>
        <w:softHyphen/>
        <w:t>живает этот процесс отепления почвы, т. е. действует диаметрально противоположным образом по сравнению с начальным периодом зимы. И как только снежный покров сойдет, начинается быстрое, обычно стре</w:t>
      </w:r>
      <w:r w:rsidRPr="00DC0687">
        <w:rPr>
          <w:rFonts w:ascii="Times New Roman" w:hAnsi="Times New Roman" w:cs="Times New Roman"/>
          <w:lang w:bidi="ru-RU"/>
        </w:rPr>
        <w:softHyphen/>
        <w:t>мительное повышение температуры почвы, постепенно запаздывающее по мере углубления. На графиках годового хода температуры почвы эта особенность температурного ее режима представлена очень наглядно.</w:t>
      </w:r>
    </w:p>
    <w:p w14:paraId="6C2FA66F" w14:textId="77777777" w:rsidR="00DC0687" w:rsidRPr="00DC0687" w:rsidRDefault="00DC0687" w:rsidP="00DC0687">
      <w:pPr>
        <w:spacing w:before="100" w:beforeAutospacing="1" w:after="100" w:afterAutospacing="1" w:line="240" w:lineRule="auto"/>
        <w:ind w:firstLine="567"/>
        <w:jc w:val="both"/>
        <w:rPr>
          <w:rFonts w:ascii="Times New Roman" w:hAnsi="Times New Roman" w:cs="Times New Roman"/>
          <w:lang w:bidi="ru-RU"/>
        </w:rPr>
      </w:pPr>
      <w:r w:rsidRPr="00DC0687">
        <w:rPr>
          <w:rFonts w:ascii="Times New Roman" w:hAnsi="Times New Roman" w:cs="Times New Roman"/>
          <w:lang w:bidi="ru-RU"/>
        </w:rPr>
        <w:t>Исключительно большое значение имеет время установления снеж</w:t>
      </w:r>
      <w:r w:rsidRPr="00DC0687">
        <w:rPr>
          <w:rFonts w:ascii="Times New Roman" w:hAnsi="Times New Roman" w:cs="Times New Roman"/>
          <w:lang w:bidi="ru-RU"/>
        </w:rPr>
        <w:softHyphen/>
        <w:t>ного покрова. Чем раньше он устанавливается, чем больше его высота и чем меньше плотность, тем больше его теплоизоляционное значение, тем меньше глубина промерзания почвы. Многочисленными наблюде</w:t>
      </w:r>
      <w:r w:rsidRPr="00DC0687">
        <w:rPr>
          <w:rFonts w:ascii="Times New Roman" w:hAnsi="Times New Roman" w:cs="Times New Roman"/>
          <w:lang w:bidi="ru-RU"/>
        </w:rPr>
        <w:softHyphen/>
        <w:t>ниями установлено, что обычно почва промерзает быстрее в первую часть зимы, чем во вторую, особенно при малоснежных или бесснежных первых зимних месяцах.</w:t>
      </w:r>
    </w:p>
    <w:p w14:paraId="7B10E223" w14:textId="3AA30142" w:rsidR="00DC0687" w:rsidRPr="00DC0687" w:rsidRDefault="00DC0687" w:rsidP="00DC0687">
      <w:pPr>
        <w:spacing w:before="100" w:beforeAutospacing="1" w:after="100" w:afterAutospacing="1" w:line="240" w:lineRule="auto"/>
        <w:ind w:firstLine="567"/>
        <w:jc w:val="both"/>
        <w:rPr>
          <w:rFonts w:ascii="Times New Roman" w:hAnsi="Times New Roman" w:cs="Times New Roman"/>
          <w:lang w:bidi="ru-RU"/>
        </w:rPr>
      </w:pPr>
      <w:r w:rsidRPr="00DC0687">
        <w:rPr>
          <w:rFonts w:ascii="Times New Roman" w:hAnsi="Times New Roman" w:cs="Times New Roman"/>
          <w:lang w:bidi="ru-RU"/>
        </w:rPr>
        <w:t>При этом, несомненно, замедляющее влияние на ход промерзания почвы имеют те временные образования снежного покрова, которые так характерны для многих районов Европейской части Советского Союза. «В пределах Европейской части СССР,</w:t>
      </w:r>
      <w:r>
        <w:rPr>
          <w:rFonts w:ascii="Times New Roman" w:hAnsi="Times New Roman" w:cs="Times New Roman"/>
          <w:lang w:bidi="ru-RU"/>
        </w:rPr>
        <w:t xml:space="preserve"> - </w:t>
      </w:r>
      <w:r w:rsidRPr="00DC0687">
        <w:rPr>
          <w:rFonts w:ascii="Times New Roman" w:hAnsi="Times New Roman" w:cs="Times New Roman"/>
          <w:lang w:bidi="ru-RU"/>
        </w:rPr>
        <w:t>пишет Г. Д. Рихтер [304]</w:t>
      </w:r>
      <w:r>
        <w:rPr>
          <w:rFonts w:ascii="Times New Roman" w:hAnsi="Times New Roman" w:cs="Times New Roman"/>
          <w:lang w:bidi="ru-RU"/>
        </w:rPr>
        <w:t xml:space="preserve">, - </w:t>
      </w:r>
      <w:r w:rsidRPr="00DC0687">
        <w:rPr>
          <w:rFonts w:ascii="Times New Roman" w:hAnsi="Times New Roman" w:cs="Times New Roman"/>
          <w:lang w:bidi="ru-RU"/>
        </w:rPr>
        <w:t>выпавший первый осенний снег лишь в редких случаях остается на зиму; в большинстве же случаев между появлением первого снежного покров и установлением постоянного наблюдается несколько временных покро</w:t>
      </w:r>
      <w:r w:rsidRPr="00DC0687">
        <w:rPr>
          <w:rFonts w:ascii="Times New Roman" w:hAnsi="Times New Roman" w:cs="Times New Roman"/>
          <w:lang w:bidi="ru-RU"/>
        </w:rPr>
        <w:softHyphen/>
        <w:t>вов, оттаивающих во время осенних оттепелей. Количество таких временных покровов, а также продолжительность этого периода в различных частях территории изменяется значительно» (стр. 91).</w:t>
      </w:r>
    </w:p>
    <w:p w14:paraId="51C0559F" w14:textId="77777777" w:rsidR="00DC0687" w:rsidRPr="00DC0687" w:rsidRDefault="00DC0687" w:rsidP="00DC0687">
      <w:pPr>
        <w:spacing w:before="100" w:beforeAutospacing="1" w:after="100" w:afterAutospacing="1" w:line="240" w:lineRule="auto"/>
        <w:ind w:firstLine="567"/>
        <w:jc w:val="both"/>
        <w:rPr>
          <w:rFonts w:ascii="Times New Roman" w:hAnsi="Times New Roman" w:cs="Times New Roman"/>
          <w:lang w:bidi="ru-RU"/>
        </w:rPr>
      </w:pPr>
      <w:r w:rsidRPr="00DC0687">
        <w:rPr>
          <w:rFonts w:ascii="Times New Roman" w:hAnsi="Times New Roman" w:cs="Times New Roman"/>
          <w:lang w:bidi="ru-RU"/>
        </w:rPr>
        <w:t>Помимо теплоизолирующего, хотя и кратковременного влияния, эти временные образования снежного покрова доставляют почве дополнительное количество влаги, которое тормозит процесс промерзания за счет выделения скрытой теплоты льдообразования. И если постоянный снежный покров сколько-нибудь значительной мощности устанавливается раньше, чем закончилось промерзание увлажненных растаявшим снегом верхних слоев почвы, то почва или совсем не промерзает или промерзание выражается небольшой величиной.</w:t>
      </w:r>
    </w:p>
    <w:p w14:paraId="73BE1F7D" w14:textId="22084FF2" w:rsidR="00DC0687" w:rsidRDefault="00DC0687" w:rsidP="00DC0687">
      <w:pPr>
        <w:spacing w:before="100" w:beforeAutospacing="1" w:after="100" w:afterAutospacing="1" w:line="240" w:lineRule="auto"/>
        <w:ind w:firstLine="567"/>
        <w:jc w:val="both"/>
        <w:rPr>
          <w:rFonts w:ascii="Times New Roman" w:hAnsi="Times New Roman" w:cs="Times New Roman"/>
          <w:lang w:bidi="ru-RU"/>
        </w:rPr>
      </w:pPr>
      <w:r w:rsidRPr="00DC0687">
        <w:rPr>
          <w:rFonts w:ascii="Times New Roman" w:hAnsi="Times New Roman" w:cs="Times New Roman"/>
          <w:lang w:bidi="ru-RU"/>
        </w:rPr>
        <w:t>Так, не промерзла почва в Московском районе в зиму 1937/38 г. когда мощный снежный покров прочно лег на не промёрзшую почву до наступления значительных холодов. И, наоборот, позднее установление снежного покрова, после наступления морозов, приводит к очень значительному промерзанию почвы, которое тем больше, чем длительнее промежуток времени, в течение которого почва оставалось без снежного</w:t>
      </w:r>
      <w:r w:rsidRPr="00DC0687">
        <w:rPr>
          <w:rFonts w:ascii="Times New Roman" w:hAnsi="Times New Roman" w:cs="Times New Roman"/>
          <w:lang w:bidi="ru-RU"/>
        </w:rPr>
        <w:br/>
        <w:t>покрова при отрицательной температуре воздуха.</w:t>
      </w:r>
    </w:p>
    <w:p w14:paraId="2DADC665" w14:textId="77777777" w:rsidR="00BF20C1" w:rsidRDefault="00BF20C1" w:rsidP="00BF20C1">
      <w:pPr>
        <w:spacing w:before="100" w:beforeAutospacing="1" w:after="100" w:afterAutospacing="1" w:line="240" w:lineRule="auto"/>
        <w:ind w:firstLine="567"/>
        <w:jc w:val="both"/>
        <w:rPr>
          <w:rFonts w:ascii="Times New Roman" w:hAnsi="Times New Roman" w:cs="Times New Roman"/>
          <w:lang w:bidi="ru-RU"/>
        </w:rPr>
      </w:pPr>
      <w:r w:rsidRPr="00BF20C1">
        <w:rPr>
          <w:rFonts w:ascii="Times New Roman" w:hAnsi="Times New Roman" w:cs="Times New Roman"/>
          <w:lang w:bidi="ru-RU"/>
        </w:rPr>
        <w:t>Даже при небольших морозах почва в таких условиях промерзает</w:t>
      </w:r>
      <w:r>
        <w:rPr>
          <w:rFonts w:ascii="Times New Roman" w:hAnsi="Times New Roman" w:cs="Times New Roman"/>
          <w:lang w:bidi="ru-RU"/>
        </w:rPr>
        <w:t xml:space="preserve"> </w:t>
      </w:r>
      <w:r w:rsidRPr="00BF20C1">
        <w:rPr>
          <w:rFonts w:ascii="Times New Roman" w:hAnsi="Times New Roman" w:cs="Times New Roman"/>
          <w:lang w:bidi="ru-RU"/>
        </w:rPr>
        <w:t>очень глубоко. Например, в зиму 1948/49 г., благодаря бесснежию первой половины зимы, промерзание почвы в Московском районе достигало</w:t>
      </w:r>
      <w:r>
        <w:rPr>
          <w:rFonts w:ascii="Times New Roman" w:hAnsi="Times New Roman" w:cs="Times New Roman"/>
          <w:lang w:bidi="ru-RU"/>
        </w:rPr>
        <w:t xml:space="preserve"> </w:t>
      </w:r>
      <w:r w:rsidRPr="00BF20C1">
        <w:rPr>
          <w:rFonts w:ascii="Times New Roman" w:hAnsi="Times New Roman" w:cs="Times New Roman"/>
          <w:lang w:bidi="ru-RU"/>
        </w:rPr>
        <w:t>максимальной величины за последние десятилетия, несмотря на общую</w:t>
      </w:r>
      <w:r>
        <w:rPr>
          <w:rFonts w:ascii="Times New Roman" w:hAnsi="Times New Roman" w:cs="Times New Roman"/>
          <w:lang w:bidi="ru-RU"/>
        </w:rPr>
        <w:t xml:space="preserve"> </w:t>
      </w:r>
      <w:r w:rsidRPr="00BF20C1">
        <w:rPr>
          <w:rFonts w:ascii="Times New Roman" w:hAnsi="Times New Roman" w:cs="Times New Roman"/>
          <w:lang w:bidi="ru-RU"/>
        </w:rPr>
        <w:t>мягкость этой зимы. В то же время в исключительно суровую зиму</w:t>
      </w:r>
      <w:r>
        <w:rPr>
          <w:rFonts w:ascii="Times New Roman" w:hAnsi="Times New Roman" w:cs="Times New Roman"/>
          <w:lang w:bidi="ru-RU"/>
        </w:rPr>
        <w:t xml:space="preserve"> </w:t>
      </w:r>
      <w:r w:rsidRPr="00BF20C1">
        <w:rPr>
          <w:rFonts w:ascii="Times New Roman" w:hAnsi="Times New Roman" w:cs="Times New Roman"/>
          <w:lang w:bidi="ru-RU"/>
        </w:rPr>
        <w:t>1939/40 г. 'промерзание почвы было средним благодаря наличию мощного, рано</w:t>
      </w:r>
      <w:r>
        <w:rPr>
          <w:rFonts w:ascii="Times New Roman" w:hAnsi="Times New Roman" w:cs="Times New Roman"/>
          <w:lang w:bidi="ru-RU"/>
        </w:rPr>
        <w:t xml:space="preserve"> </w:t>
      </w:r>
      <w:r w:rsidRPr="00BF20C1">
        <w:rPr>
          <w:rFonts w:ascii="Times New Roman" w:hAnsi="Times New Roman" w:cs="Times New Roman"/>
          <w:lang w:bidi="ru-RU"/>
        </w:rPr>
        <w:t>выпавшего снежного покрова, хорошо защищавшего почву</w:t>
      </w:r>
      <w:r>
        <w:rPr>
          <w:rFonts w:ascii="Times New Roman" w:hAnsi="Times New Roman" w:cs="Times New Roman"/>
          <w:lang w:bidi="ru-RU"/>
        </w:rPr>
        <w:t xml:space="preserve"> </w:t>
      </w:r>
      <w:r w:rsidRPr="00BF20C1">
        <w:rPr>
          <w:rFonts w:ascii="Times New Roman" w:hAnsi="Times New Roman" w:cs="Times New Roman"/>
          <w:lang w:bidi="ru-RU"/>
        </w:rPr>
        <w:t>от влияния низкой температуры воздуха.</w:t>
      </w:r>
    </w:p>
    <w:p w14:paraId="6C9BF21F" w14:textId="782CCCAC" w:rsidR="00BF20C1" w:rsidRPr="00BF20C1" w:rsidRDefault="00BF20C1" w:rsidP="00BF20C1">
      <w:pPr>
        <w:spacing w:before="100" w:beforeAutospacing="1" w:after="100" w:afterAutospacing="1" w:line="240" w:lineRule="auto"/>
        <w:ind w:firstLine="567"/>
        <w:jc w:val="both"/>
        <w:rPr>
          <w:rFonts w:ascii="Times New Roman" w:hAnsi="Times New Roman" w:cs="Times New Roman"/>
          <w:lang w:bidi="ru-RU"/>
        </w:rPr>
      </w:pPr>
      <w:r w:rsidRPr="00BF20C1">
        <w:rPr>
          <w:rFonts w:ascii="Times New Roman" w:hAnsi="Times New Roman" w:cs="Times New Roman"/>
          <w:lang w:bidi="ru-RU"/>
        </w:rPr>
        <w:t>Большая роль снежного покрова в сезонном промерзании почвы обусловливает и большую разницу в</w:t>
      </w:r>
      <w:r>
        <w:rPr>
          <w:rFonts w:ascii="Times New Roman" w:hAnsi="Times New Roman" w:cs="Times New Roman"/>
          <w:lang w:bidi="ru-RU"/>
        </w:rPr>
        <w:t xml:space="preserve"> </w:t>
      </w:r>
      <w:r w:rsidRPr="00BF20C1">
        <w:rPr>
          <w:rFonts w:ascii="Times New Roman" w:hAnsi="Times New Roman" w:cs="Times New Roman"/>
          <w:lang w:bidi="ru-RU"/>
        </w:rPr>
        <w:t>температурном режиме ее под оголенной от снега поверхностью и под естественным покровом, т.е. при</w:t>
      </w:r>
      <w:r>
        <w:rPr>
          <w:rFonts w:ascii="Times New Roman" w:hAnsi="Times New Roman" w:cs="Times New Roman"/>
          <w:lang w:bidi="ru-RU"/>
        </w:rPr>
        <w:t xml:space="preserve"> </w:t>
      </w:r>
      <w:r w:rsidRPr="00BF20C1">
        <w:rPr>
          <w:rFonts w:ascii="Times New Roman" w:hAnsi="Times New Roman" w:cs="Times New Roman"/>
          <w:lang w:bidi="ru-RU"/>
        </w:rPr>
        <w:t>наличии</w:t>
      </w:r>
      <w:r>
        <w:rPr>
          <w:rFonts w:ascii="Times New Roman" w:hAnsi="Times New Roman" w:cs="Times New Roman"/>
          <w:lang w:bidi="ru-RU"/>
        </w:rPr>
        <w:t xml:space="preserve"> </w:t>
      </w:r>
      <w:r w:rsidRPr="00BF20C1">
        <w:rPr>
          <w:rFonts w:ascii="Times New Roman" w:hAnsi="Times New Roman" w:cs="Times New Roman"/>
          <w:lang w:bidi="ru-RU"/>
        </w:rPr>
        <w:t>снега. В течение холодного периода температура почвы под оголенной</w:t>
      </w:r>
      <w:r>
        <w:rPr>
          <w:rFonts w:ascii="Times New Roman" w:hAnsi="Times New Roman" w:cs="Times New Roman"/>
          <w:lang w:bidi="ru-RU"/>
        </w:rPr>
        <w:t xml:space="preserve"> </w:t>
      </w:r>
      <w:r w:rsidRPr="00BF20C1">
        <w:rPr>
          <w:rFonts w:ascii="Times New Roman" w:hAnsi="Times New Roman" w:cs="Times New Roman"/>
          <w:lang w:bidi="ru-RU"/>
        </w:rPr>
        <w:t>поверхностью колеблется в</w:t>
      </w:r>
      <w:r>
        <w:rPr>
          <w:rFonts w:ascii="Times New Roman" w:hAnsi="Times New Roman" w:cs="Times New Roman"/>
          <w:lang w:bidi="ru-RU"/>
        </w:rPr>
        <w:t xml:space="preserve"> </w:t>
      </w:r>
      <w:r w:rsidRPr="00BF20C1">
        <w:rPr>
          <w:rFonts w:ascii="Times New Roman" w:hAnsi="Times New Roman" w:cs="Times New Roman"/>
          <w:lang w:bidi="ru-RU"/>
        </w:rPr>
        <w:t>больших пределах, тогда как температура</w:t>
      </w:r>
      <w:r>
        <w:rPr>
          <w:rFonts w:ascii="Times New Roman" w:hAnsi="Times New Roman" w:cs="Times New Roman"/>
          <w:lang w:bidi="ru-RU"/>
        </w:rPr>
        <w:t xml:space="preserve"> </w:t>
      </w:r>
      <w:r w:rsidRPr="00BF20C1">
        <w:rPr>
          <w:rFonts w:ascii="Times New Roman" w:hAnsi="Times New Roman" w:cs="Times New Roman"/>
          <w:lang w:bidi="ru-RU"/>
        </w:rPr>
        <w:t>почвы при естественном покрове изменяется незначительно, особенно</w:t>
      </w:r>
      <w:r>
        <w:rPr>
          <w:rFonts w:ascii="Times New Roman" w:hAnsi="Times New Roman" w:cs="Times New Roman"/>
          <w:lang w:bidi="ru-RU"/>
        </w:rPr>
        <w:t xml:space="preserve"> </w:t>
      </w:r>
      <w:r w:rsidRPr="00BF20C1">
        <w:rPr>
          <w:rFonts w:ascii="Times New Roman" w:hAnsi="Times New Roman" w:cs="Times New Roman"/>
          <w:lang w:bidi="ru-RU"/>
        </w:rPr>
        <w:t>после того, как высота снежного покрова становится большой.</w:t>
      </w:r>
    </w:p>
    <w:p w14:paraId="77906EDA" w14:textId="162B48B4" w:rsidR="00BF20C1" w:rsidRDefault="00BF20C1" w:rsidP="00BF20C1">
      <w:pPr>
        <w:spacing w:before="100" w:beforeAutospacing="1" w:after="100" w:afterAutospacing="1" w:line="240" w:lineRule="auto"/>
        <w:ind w:firstLine="567"/>
        <w:jc w:val="both"/>
        <w:rPr>
          <w:rFonts w:ascii="Times New Roman" w:hAnsi="Times New Roman" w:cs="Times New Roman"/>
          <w:lang w:bidi="ru-RU"/>
        </w:rPr>
      </w:pPr>
      <w:r w:rsidRPr="00BF20C1">
        <w:rPr>
          <w:rFonts w:ascii="Times New Roman" w:hAnsi="Times New Roman" w:cs="Times New Roman"/>
          <w:lang w:bidi="ru-RU"/>
        </w:rPr>
        <w:lastRenderedPageBreak/>
        <w:t>А. И. Воейков [89] сообщает, что еще в конце 70-х годов XIX</w:t>
      </w:r>
      <w:r>
        <w:rPr>
          <w:rFonts w:ascii="Times New Roman" w:hAnsi="Times New Roman" w:cs="Times New Roman"/>
          <w:lang w:bidi="ru-RU"/>
        </w:rPr>
        <w:t xml:space="preserve"> </w:t>
      </w:r>
      <w:r w:rsidRPr="00BF20C1">
        <w:rPr>
          <w:rFonts w:ascii="Times New Roman" w:hAnsi="Times New Roman" w:cs="Times New Roman"/>
          <w:lang w:bidi="ru-RU"/>
        </w:rPr>
        <w:t>столетия Вольни произвел ряд</w:t>
      </w:r>
      <w:r>
        <w:rPr>
          <w:rFonts w:ascii="Times New Roman" w:hAnsi="Times New Roman" w:cs="Times New Roman"/>
          <w:lang w:bidi="ru-RU"/>
        </w:rPr>
        <w:t xml:space="preserve"> </w:t>
      </w:r>
      <w:r w:rsidRPr="00BF20C1">
        <w:rPr>
          <w:rFonts w:ascii="Times New Roman" w:hAnsi="Times New Roman" w:cs="Times New Roman"/>
          <w:lang w:bidi="ru-RU"/>
        </w:rPr>
        <w:t>сравнительных наблюдений в Мюнхене</w:t>
      </w:r>
      <w:r>
        <w:rPr>
          <w:rFonts w:ascii="Times New Roman" w:hAnsi="Times New Roman" w:cs="Times New Roman"/>
          <w:lang w:bidi="ru-RU"/>
        </w:rPr>
        <w:t xml:space="preserve"> </w:t>
      </w:r>
      <w:r w:rsidRPr="00BF20C1">
        <w:rPr>
          <w:rFonts w:ascii="Times New Roman" w:hAnsi="Times New Roman" w:cs="Times New Roman"/>
          <w:lang w:bidi="ru-RU"/>
        </w:rPr>
        <w:t>над температурой почвы на глубине 0,1 м, покрытой снегом и</w:t>
      </w:r>
      <w:r>
        <w:rPr>
          <w:rFonts w:ascii="Times New Roman" w:hAnsi="Times New Roman" w:cs="Times New Roman"/>
          <w:lang w:bidi="ru-RU"/>
        </w:rPr>
        <w:t xml:space="preserve"> </w:t>
      </w:r>
      <w:r w:rsidRPr="00BF20C1">
        <w:rPr>
          <w:rFonts w:ascii="Times New Roman" w:hAnsi="Times New Roman" w:cs="Times New Roman"/>
          <w:lang w:bidi="ru-RU"/>
        </w:rPr>
        <w:t>освобожденной от него искусственно.</w:t>
      </w:r>
      <w:r>
        <w:rPr>
          <w:rFonts w:ascii="Times New Roman" w:hAnsi="Times New Roman" w:cs="Times New Roman"/>
          <w:lang w:bidi="ru-RU"/>
        </w:rPr>
        <w:t xml:space="preserve"> </w:t>
      </w:r>
    </w:p>
    <w:p w14:paraId="47430792" w14:textId="77777777" w:rsidR="00BF20C1" w:rsidRDefault="00BF20C1" w:rsidP="00BF20C1">
      <w:pPr>
        <w:spacing w:before="100" w:beforeAutospacing="1" w:after="100" w:afterAutospacing="1" w:line="240" w:lineRule="auto"/>
        <w:ind w:firstLine="567"/>
        <w:jc w:val="both"/>
        <w:rPr>
          <w:rFonts w:ascii="Times New Roman" w:hAnsi="Times New Roman" w:cs="Times New Roman"/>
          <w:lang w:bidi="ru-RU"/>
        </w:rPr>
      </w:pPr>
      <w:r w:rsidRPr="00BF20C1">
        <w:rPr>
          <w:rFonts w:ascii="Times New Roman" w:hAnsi="Times New Roman" w:cs="Times New Roman"/>
          <w:lang w:bidi="ru-RU"/>
        </w:rPr>
        <w:t>Приведя некоторые данные этих наблюдений, А. И. Воейков отметил,</w:t>
      </w:r>
      <w:r>
        <w:rPr>
          <w:rFonts w:ascii="Times New Roman" w:hAnsi="Times New Roman" w:cs="Times New Roman"/>
          <w:lang w:bidi="ru-RU"/>
        </w:rPr>
        <w:t xml:space="preserve"> </w:t>
      </w:r>
      <w:r w:rsidRPr="00BF20C1">
        <w:rPr>
          <w:rFonts w:ascii="Times New Roman" w:hAnsi="Times New Roman" w:cs="Times New Roman"/>
          <w:lang w:bidi="ru-RU"/>
        </w:rPr>
        <w:t>что как ни важны результаты этих наблюдений и наблюдений, произведенных другими учеными, они не исчерпывают вопроса. Желательно</w:t>
      </w:r>
      <w:r>
        <w:rPr>
          <w:rFonts w:ascii="Times New Roman" w:hAnsi="Times New Roman" w:cs="Times New Roman"/>
          <w:lang w:bidi="ru-RU"/>
        </w:rPr>
        <w:t xml:space="preserve"> </w:t>
      </w:r>
      <w:r w:rsidRPr="00BF20C1">
        <w:rPr>
          <w:rFonts w:ascii="Times New Roman" w:hAnsi="Times New Roman" w:cs="Times New Roman"/>
          <w:lang w:bidi="ru-RU"/>
        </w:rPr>
        <w:t>проводить подобные наблюдения для больших глубин, чем 0,1 м, и в</w:t>
      </w:r>
      <w:r>
        <w:rPr>
          <w:rFonts w:ascii="Times New Roman" w:hAnsi="Times New Roman" w:cs="Times New Roman"/>
          <w:lang w:bidi="ru-RU"/>
        </w:rPr>
        <w:t xml:space="preserve"> </w:t>
      </w:r>
      <w:r w:rsidRPr="00BF20C1">
        <w:rPr>
          <w:rFonts w:ascii="Times New Roman" w:hAnsi="Times New Roman" w:cs="Times New Roman"/>
          <w:lang w:bidi="ru-RU"/>
        </w:rPr>
        <w:t>климатах, где снег лежит дольше и зима холоднее, чем в Мюнхене.</w:t>
      </w:r>
      <w:r>
        <w:rPr>
          <w:rFonts w:ascii="Times New Roman" w:hAnsi="Times New Roman" w:cs="Times New Roman"/>
          <w:lang w:bidi="ru-RU"/>
        </w:rPr>
        <w:t xml:space="preserve"> </w:t>
      </w:r>
      <w:r w:rsidRPr="00BF20C1">
        <w:rPr>
          <w:rFonts w:ascii="Times New Roman" w:hAnsi="Times New Roman" w:cs="Times New Roman"/>
          <w:lang w:bidi="ru-RU"/>
        </w:rPr>
        <w:t>К этому надо добавить, что и в последующее время, до наших дней</w:t>
      </w:r>
      <w:r>
        <w:rPr>
          <w:rFonts w:ascii="Times New Roman" w:hAnsi="Times New Roman" w:cs="Times New Roman"/>
          <w:lang w:bidi="ru-RU"/>
        </w:rPr>
        <w:t xml:space="preserve"> </w:t>
      </w:r>
      <w:r w:rsidRPr="00BF20C1">
        <w:rPr>
          <w:rFonts w:ascii="Times New Roman" w:hAnsi="Times New Roman" w:cs="Times New Roman"/>
          <w:lang w:bidi="ru-RU"/>
        </w:rPr>
        <w:t>включительно, зарубежные исследователи очень мало внесли в познание</w:t>
      </w:r>
      <w:r>
        <w:rPr>
          <w:rFonts w:ascii="Times New Roman" w:hAnsi="Times New Roman" w:cs="Times New Roman"/>
          <w:lang w:bidi="ru-RU"/>
        </w:rPr>
        <w:t xml:space="preserve"> </w:t>
      </w:r>
      <w:r w:rsidRPr="00BF20C1">
        <w:rPr>
          <w:rFonts w:ascii="Times New Roman" w:hAnsi="Times New Roman" w:cs="Times New Roman"/>
          <w:lang w:bidi="ru-RU"/>
        </w:rPr>
        <w:t>закономерностей процесса промерзания почвы и их</w:t>
      </w:r>
      <w:r>
        <w:rPr>
          <w:rFonts w:ascii="Times New Roman" w:hAnsi="Times New Roman" w:cs="Times New Roman"/>
          <w:lang w:bidi="ru-RU"/>
        </w:rPr>
        <w:t xml:space="preserve"> </w:t>
      </w:r>
      <w:r w:rsidRPr="00BF20C1">
        <w:rPr>
          <w:rFonts w:ascii="Times New Roman" w:hAnsi="Times New Roman" w:cs="Times New Roman"/>
          <w:lang w:bidi="ru-RU"/>
        </w:rPr>
        <w:t>очень скоро опередили русские и особенно советские исследователи.</w:t>
      </w:r>
    </w:p>
    <w:p w14:paraId="3A6E4A03" w14:textId="77777777" w:rsidR="00BF20C1" w:rsidRDefault="00BF20C1" w:rsidP="00BF20C1">
      <w:pPr>
        <w:spacing w:before="100" w:beforeAutospacing="1" w:after="100" w:afterAutospacing="1" w:line="240" w:lineRule="auto"/>
        <w:ind w:firstLine="567"/>
        <w:jc w:val="both"/>
        <w:rPr>
          <w:rFonts w:ascii="Times New Roman" w:hAnsi="Times New Roman" w:cs="Times New Roman"/>
          <w:lang w:bidi="ru-RU"/>
        </w:rPr>
      </w:pPr>
      <w:r w:rsidRPr="00BF20C1">
        <w:rPr>
          <w:rFonts w:ascii="Times New Roman" w:hAnsi="Times New Roman" w:cs="Times New Roman"/>
          <w:lang w:bidi="ru-RU"/>
        </w:rPr>
        <w:t>Одно из первых исследований влияния снежного покрова на глубину</w:t>
      </w:r>
      <w:r>
        <w:rPr>
          <w:rFonts w:ascii="Times New Roman" w:hAnsi="Times New Roman" w:cs="Times New Roman"/>
          <w:lang w:bidi="ru-RU"/>
        </w:rPr>
        <w:t xml:space="preserve"> </w:t>
      </w:r>
      <w:r w:rsidRPr="00BF20C1">
        <w:rPr>
          <w:rFonts w:ascii="Times New Roman" w:hAnsi="Times New Roman" w:cs="Times New Roman"/>
          <w:lang w:bidi="ru-RU"/>
        </w:rPr>
        <w:t>и интенсивность промерзания почвы</w:t>
      </w:r>
      <w:r>
        <w:rPr>
          <w:rFonts w:ascii="Times New Roman" w:hAnsi="Times New Roman" w:cs="Times New Roman"/>
          <w:lang w:bidi="ru-RU"/>
        </w:rPr>
        <w:t xml:space="preserve"> </w:t>
      </w:r>
      <w:r w:rsidRPr="00BF20C1">
        <w:rPr>
          <w:rFonts w:ascii="Times New Roman" w:hAnsi="Times New Roman" w:cs="Times New Roman"/>
          <w:lang w:bidi="ru-RU"/>
        </w:rPr>
        <w:t>в России было проведено в Екатеринбурге (ныне Свердловск), где с 1880 по 1886 г. снег сгребался над</w:t>
      </w:r>
      <w:r>
        <w:rPr>
          <w:rFonts w:ascii="Times New Roman" w:hAnsi="Times New Roman" w:cs="Times New Roman"/>
          <w:lang w:bidi="ru-RU"/>
        </w:rPr>
        <w:t xml:space="preserve"> </w:t>
      </w:r>
      <w:r w:rsidRPr="00BF20C1">
        <w:rPr>
          <w:rFonts w:ascii="Times New Roman" w:hAnsi="Times New Roman" w:cs="Times New Roman"/>
          <w:lang w:bidi="ru-RU"/>
        </w:rPr>
        <w:t>термометрами и на расстоянии 2 м от них, за исключением небольшого</w:t>
      </w:r>
      <w:r>
        <w:rPr>
          <w:rFonts w:ascii="Times New Roman" w:hAnsi="Times New Roman" w:cs="Times New Roman"/>
          <w:lang w:bidi="ru-RU"/>
        </w:rPr>
        <w:t xml:space="preserve"> </w:t>
      </w:r>
      <w:r w:rsidRPr="00BF20C1">
        <w:rPr>
          <w:rFonts w:ascii="Times New Roman" w:hAnsi="Times New Roman" w:cs="Times New Roman"/>
          <w:lang w:bidi="ru-RU"/>
        </w:rPr>
        <w:t>количества, плотно лежавшего в траве и среди камней. В зимы 1886/87</w:t>
      </w:r>
      <w:r>
        <w:rPr>
          <w:rFonts w:ascii="Times New Roman" w:hAnsi="Times New Roman" w:cs="Times New Roman"/>
          <w:lang w:bidi="ru-RU"/>
        </w:rPr>
        <w:t xml:space="preserve"> </w:t>
      </w:r>
      <w:r w:rsidRPr="00BF20C1">
        <w:rPr>
          <w:rFonts w:ascii="Times New Roman" w:hAnsi="Times New Roman" w:cs="Times New Roman"/>
          <w:lang w:bidi="ru-RU"/>
        </w:rPr>
        <w:t>и 1888/89 г. сгребали весь снег с пространства 11 м</w:t>
      </w:r>
      <w:r w:rsidRPr="00BF20C1">
        <w:rPr>
          <w:rFonts w:ascii="Times New Roman" w:hAnsi="Times New Roman" w:cs="Times New Roman"/>
          <w:vertAlign w:val="superscript"/>
          <w:lang w:bidi="ru-RU"/>
        </w:rPr>
        <w:t>2</w:t>
      </w:r>
      <w:r w:rsidRPr="00BF20C1">
        <w:rPr>
          <w:rFonts w:ascii="Times New Roman" w:hAnsi="Times New Roman" w:cs="Times New Roman"/>
          <w:lang w:bidi="ru-RU"/>
        </w:rPr>
        <w:t xml:space="preserve"> немедленно по его</w:t>
      </w:r>
      <w:r>
        <w:rPr>
          <w:rFonts w:ascii="Times New Roman" w:hAnsi="Times New Roman" w:cs="Times New Roman"/>
          <w:lang w:bidi="ru-RU"/>
        </w:rPr>
        <w:t xml:space="preserve"> </w:t>
      </w:r>
      <w:r w:rsidRPr="00BF20C1">
        <w:rPr>
          <w:rFonts w:ascii="Times New Roman" w:hAnsi="Times New Roman" w:cs="Times New Roman"/>
          <w:lang w:bidi="ru-RU"/>
        </w:rPr>
        <w:t>выпадении, в зиму же 1887/88 г. снег оставляли на земле. Результаты</w:t>
      </w:r>
      <w:r>
        <w:rPr>
          <w:rFonts w:ascii="Times New Roman" w:hAnsi="Times New Roman" w:cs="Times New Roman"/>
          <w:lang w:bidi="ru-RU"/>
        </w:rPr>
        <w:t xml:space="preserve"> </w:t>
      </w:r>
      <w:r w:rsidRPr="00BF20C1">
        <w:rPr>
          <w:rFonts w:ascii="Times New Roman" w:hAnsi="Times New Roman" w:cs="Times New Roman"/>
          <w:lang w:bidi="ru-RU"/>
        </w:rPr>
        <w:t>наблюдений над температурой почвы в</w:t>
      </w:r>
      <w:r>
        <w:rPr>
          <w:rFonts w:ascii="Times New Roman" w:hAnsi="Times New Roman" w:cs="Times New Roman"/>
          <w:lang w:bidi="ru-RU"/>
        </w:rPr>
        <w:t xml:space="preserve"> </w:t>
      </w:r>
      <w:r w:rsidRPr="00BF20C1">
        <w:rPr>
          <w:rFonts w:ascii="Times New Roman" w:hAnsi="Times New Roman" w:cs="Times New Roman"/>
          <w:lang w:bidi="ru-RU"/>
        </w:rPr>
        <w:t>обе эти зимы, наиболее отличные</w:t>
      </w:r>
      <w:r>
        <w:rPr>
          <w:rFonts w:ascii="Times New Roman" w:hAnsi="Times New Roman" w:cs="Times New Roman"/>
          <w:lang w:bidi="ru-RU"/>
        </w:rPr>
        <w:t xml:space="preserve"> </w:t>
      </w:r>
      <w:r w:rsidRPr="00BF20C1">
        <w:rPr>
          <w:rFonts w:ascii="Times New Roman" w:hAnsi="Times New Roman" w:cs="Times New Roman"/>
          <w:lang w:bidi="ru-RU"/>
        </w:rPr>
        <w:t>в отношении снежного покрова, были опубликованы в 1890 г. А. И.</w:t>
      </w:r>
      <w:r>
        <w:rPr>
          <w:rFonts w:ascii="Times New Roman" w:hAnsi="Times New Roman" w:cs="Times New Roman"/>
          <w:lang w:bidi="ru-RU"/>
        </w:rPr>
        <w:t xml:space="preserve"> </w:t>
      </w:r>
      <w:r w:rsidRPr="00BF20C1">
        <w:rPr>
          <w:rFonts w:ascii="Times New Roman" w:hAnsi="Times New Roman" w:cs="Times New Roman"/>
          <w:lang w:bidi="ru-RU"/>
        </w:rPr>
        <w:t>Войковым [90], откуда мы приводим следующие цифры (табл. И).</w:t>
      </w:r>
    </w:p>
    <w:p w14:paraId="45A0D556" w14:textId="77777777" w:rsidR="00BF20C1" w:rsidRDefault="00BF20C1" w:rsidP="00BF20C1">
      <w:pPr>
        <w:spacing w:before="100" w:beforeAutospacing="1" w:after="100" w:afterAutospacing="1" w:line="240" w:lineRule="auto"/>
        <w:ind w:firstLine="567"/>
        <w:jc w:val="both"/>
        <w:rPr>
          <w:rFonts w:ascii="Times New Roman" w:hAnsi="Times New Roman" w:cs="Times New Roman"/>
          <w:lang w:bidi="ru-RU"/>
        </w:rPr>
      </w:pPr>
      <w:r w:rsidRPr="00BF20C1">
        <w:rPr>
          <w:rFonts w:ascii="Times New Roman" w:hAnsi="Times New Roman" w:cs="Times New Roman"/>
          <w:lang w:bidi="ru-RU"/>
        </w:rPr>
        <w:t>Как видно из данных табл. 11, почва в зиму 1887/88 г., когда снег</w:t>
      </w:r>
      <w:r>
        <w:rPr>
          <w:rFonts w:ascii="Times New Roman" w:hAnsi="Times New Roman" w:cs="Times New Roman"/>
          <w:lang w:bidi="ru-RU"/>
        </w:rPr>
        <w:t xml:space="preserve"> </w:t>
      </w:r>
      <w:r w:rsidRPr="00BF20C1">
        <w:rPr>
          <w:rFonts w:ascii="Times New Roman" w:hAnsi="Times New Roman" w:cs="Times New Roman"/>
          <w:lang w:bidi="ru-RU"/>
        </w:rPr>
        <w:t>оставался нетронутым, промерзла на</w:t>
      </w:r>
      <w:r>
        <w:rPr>
          <w:rFonts w:ascii="Times New Roman" w:hAnsi="Times New Roman" w:cs="Times New Roman"/>
          <w:lang w:bidi="ru-RU"/>
        </w:rPr>
        <w:t xml:space="preserve"> </w:t>
      </w:r>
      <w:r w:rsidRPr="00BF20C1">
        <w:rPr>
          <w:rFonts w:ascii="Times New Roman" w:hAnsi="Times New Roman" w:cs="Times New Roman"/>
          <w:lang w:bidi="ru-RU"/>
        </w:rPr>
        <w:t>глубину 172 см, тогда как в значительно более теплую зиму 1886/87 г., но при обнаженной от снега</w:t>
      </w:r>
      <w:r>
        <w:rPr>
          <w:rFonts w:ascii="Times New Roman" w:hAnsi="Times New Roman" w:cs="Times New Roman"/>
          <w:lang w:bidi="ru-RU"/>
        </w:rPr>
        <w:t xml:space="preserve"> </w:t>
      </w:r>
      <w:r w:rsidRPr="00BF20C1">
        <w:rPr>
          <w:rFonts w:ascii="Times New Roman" w:hAnsi="Times New Roman" w:cs="Times New Roman"/>
          <w:lang w:bidi="ru-RU"/>
        </w:rPr>
        <w:t>поверхности, глубина промерзания почвы достигла 301 см.</w:t>
      </w:r>
    </w:p>
    <w:p w14:paraId="7661840F" w14:textId="34CAC3A8" w:rsidR="00BF20C1" w:rsidRDefault="00BF20C1" w:rsidP="00BF20C1">
      <w:pPr>
        <w:spacing w:before="100" w:beforeAutospacing="1" w:after="100" w:afterAutospacing="1" w:line="240" w:lineRule="auto"/>
        <w:ind w:firstLine="567"/>
        <w:jc w:val="both"/>
        <w:rPr>
          <w:rFonts w:ascii="Times New Roman" w:hAnsi="Times New Roman" w:cs="Times New Roman"/>
          <w:lang w:bidi="ru-RU"/>
        </w:rPr>
      </w:pPr>
      <w:r w:rsidRPr="00BF20C1">
        <w:rPr>
          <w:rFonts w:ascii="Times New Roman" w:hAnsi="Times New Roman" w:cs="Times New Roman"/>
          <w:lang w:bidi="ru-RU"/>
        </w:rPr>
        <w:t>Необходимо отметить, что методика этого исследования страдала</w:t>
      </w:r>
      <w:r>
        <w:rPr>
          <w:rFonts w:ascii="Times New Roman" w:hAnsi="Times New Roman" w:cs="Times New Roman"/>
          <w:lang w:bidi="ru-RU"/>
        </w:rPr>
        <w:t xml:space="preserve"> </w:t>
      </w:r>
      <w:r w:rsidRPr="00BF20C1">
        <w:rPr>
          <w:rFonts w:ascii="Times New Roman" w:hAnsi="Times New Roman" w:cs="Times New Roman"/>
          <w:lang w:bidi="ru-RU"/>
        </w:rPr>
        <w:t>существенными недостатками,</w:t>
      </w:r>
      <w:r>
        <w:rPr>
          <w:rFonts w:ascii="Times New Roman" w:hAnsi="Times New Roman" w:cs="Times New Roman"/>
          <w:lang w:bidi="ru-RU"/>
        </w:rPr>
        <w:t xml:space="preserve"> </w:t>
      </w:r>
      <w:r w:rsidRPr="00BF20C1">
        <w:rPr>
          <w:rFonts w:ascii="Times New Roman" w:hAnsi="Times New Roman" w:cs="Times New Roman"/>
          <w:lang w:bidi="ru-RU"/>
        </w:rPr>
        <w:t>искажавшими получаемые результаты. Площадка наблюдений была обнаженной от снега в течение шести зим,</w:t>
      </w:r>
      <w:r>
        <w:rPr>
          <w:rFonts w:ascii="Times New Roman" w:hAnsi="Times New Roman" w:cs="Times New Roman"/>
          <w:lang w:bidi="ru-RU"/>
        </w:rPr>
        <w:t xml:space="preserve"> </w:t>
      </w:r>
      <w:r w:rsidRPr="00BF20C1">
        <w:rPr>
          <w:rFonts w:ascii="Times New Roman" w:hAnsi="Times New Roman" w:cs="Times New Roman"/>
          <w:lang w:bidi="ru-RU"/>
        </w:rPr>
        <w:t>в</w:t>
      </w:r>
      <w:r>
        <w:rPr>
          <w:rFonts w:ascii="Times New Roman" w:hAnsi="Times New Roman" w:cs="Times New Roman"/>
          <w:lang w:bidi="ru-RU"/>
        </w:rPr>
        <w:t xml:space="preserve"> </w:t>
      </w:r>
      <w:r w:rsidRPr="00BF20C1">
        <w:rPr>
          <w:rFonts w:ascii="Times New Roman" w:hAnsi="Times New Roman" w:cs="Times New Roman"/>
          <w:lang w:bidi="ru-RU"/>
        </w:rPr>
        <w:t>которые почва усиленно охлаждалась, и только одну зиму, притом очень</w:t>
      </w:r>
      <w:r>
        <w:rPr>
          <w:rFonts w:ascii="Times New Roman" w:hAnsi="Times New Roman" w:cs="Times New Roman"/>
          <w:lang w:bidi="ru-RU"/>
        </w:rPr>
        <w:t xml:space="preserve"> </w:t>
      </w:r>
      <w:r w:rsidRPr="00BF20C1">
        <w:rPr>
          <w:rFonts w:ascii="Times New Roman" w:hAnsi="Times New Roman" w:cs="Times New Roman"/>
          <w:lang w:bidi="ru-RU"/>
        </w:rPr>
        <w:t>холодную, находилась под снегом. С другой стороны, при незначительных</w:t>
      </w:r>
      <w:r>
        <w:rPr>
          <w:rFonts w:ascii="Times New Roman" w:hAnsi="Times New Roman" w:cs="Times New Roman"/>
          <w:lang w:bidi="ru-RU"/>
        </w:rPr>
        <w:t xml:space="preserve"> </w:t>
      </w:r>
      <w:r w:rsidRPr="00BF20C1">
        <w:rPr>
          <w:rFonts w:ascii="Times New Roman" w:hAnsi="Times New Roman" w:cs="Times New Roman"/>
          <w:lang w:bidi="ru-RU"/>
        </w:rPr>
        <w:t>размерах 'площадки, несомненно влияние на температуру почвы притока</w:t>
      </w:r>
      <w:r>
        <w:rPr>
          <w:rFonts w:ascii="Times New Roman" w:hAnsi="Times New Roman" w:cs="Times New Roman"/>
          <w:lang w:bidi="ru-RU"/>
        </w:rPr>
        <w:t xml:space="preserve"> </w:t>
      </w:r>
      <w:r w:rsidRPr="00BF20C1">
        <w:rPr>
          <w:rFonts w:ascii="Times New Roman" w:hAnsi="Times New Roman" w:cs="Times New Roman"/>
          <w:lang w:bidi="ru-RU"/>
        </w:rPr>
        <w:t>тепла с боков от почвы, покрытой снегом. Но, как бы то ни было, проведенные наблюдения достаточно</w:t>
      </w:r>
      <w:r>
        <w:rPr>
          <w:rFonts w:ascii="Times New Roman" w:hAnsi="Times New Roman" w:cs="Times New Roman"/>
          <w:lang w:bidi="ru-RU"/>
        </w:rPr>
        <w:t xml:space="preserve"> </w:t>
      </w:r>
      <w:r w:rsidRPr="00BF20C1">
        <w:rPr>
          <w:rFonts w:ascii="Times New Roman" w:hAnsi="Times New Roman" w:cs="Times New Roman"/>
          <w:lang w:bidi="ru-RU"/>
        </w:rPr>
        <w:t>отчетливо иллюстрируют большую тепло изолирующую роль снежного покрова.</w:t>
      </w:r>
    </w:p>
    <w:p w14:paraId="3D7A17CA" w14:textId="513E02D7" w:rsidR="00BF20C1" w:rsidRDefault="00BF20C1" w:rsidP="00BF20C1">
      <w:pPr>
        <w:spacing w:before="100" w:beforeAutospacing="1" w:after="100" w:afterAutospacing="1" w:line="240" w:lineRule="auto"/>
        <w:ind w:firstLine="567"/>
        <w:jc w:val="both"/>
        <w:rPr>
          <w:rFonts w:ascii="Times New Roman" w:hAnsi="Times New Roman" w:cs="Times New Roman"/>
          <w:lang w:bidi="ru-RU"/>
        </w:rPr>
      </w:pPr>
      <w:r w:rsidRPr="00BF20C1">
        <w:rPr>
          <w:rFonts w:ascii="Times New Roman" w:hAnsi="Times New Roman" w:cs="Times New Roman"/>
          <w:lang w:bidi="ru-RU"/>
        </w:rPr>
        <w:t>Значительную ценность представили затем материалы наблюдений в Санкт-Петербурге (Лесной), опубликованные в 1909 г. Г. Л, Любославским [246], По этим данным, охватывающим 15-летний период непрерывных наблюдений (1893—1907 тт.), разности температуры почвы на</w:t>
      </w:r>
    </w:p>
    <w:p w14:paraId="52FFC2E1" w14:textId="38E4043C" w:rsidR="00383213" w:rsidRDefault="00383213" w:rsidP="00BF20C1">
      <w:pPr>
        <w:spacing w:before="100" w:beforeAutospacing="1" w:after="100" w:afterAutospacing="1" w:line="240" w:lineRule="auto"/>
        <w:ind w:firstLine="567"/>
        <w:jc w:val="both"/>
        <w:rPr>
          <w:rFonts w:ascii="Times New Roman" w:hAnsi="Times New Roman" w:cs="Times New Roman"/>
          <w:lang w:bidi="ru-RU"/>
        </w:rPr>
      </w:pPr>
    </w:p>
    <w:p w14:paraId="26379A16" w14:textId="77777777" w:rsidR="00383213" w:rsidRPr="00383213" w:rsidRDefault="00383213" w:rsidP="00383213">
      <w:pPr>
        <w:spacing w:before="100" w:beforeAutospacing="1" w:after="100" w:afterAutospacing="1" w:line="240" w:lineRule="auto"/>
        <w:ind w:firstLine="567"/>
        <w:jc w:val="right"/>
        <w:rPr>
          <w:rFonts w:ascii="Times New Roman" w:hAnsi="Times New Roman" w:cs="Times New Roman"/>
          <w:lang w:bidi="ru-RU"/>
        </w:rPr>
      </w:pPr>
      <w:r w:rsidRPr="00383213">
        <w:rPr>
          <w:rFonts w:ascii="Times New Roman" w:hAnsi="Times New Roman" w:cs="Times New Roman"/>
          <w:lang w:bidi="ru-RU"/>
        </w:rPr>
        <w:t>Таблица 11</w:t>
      </w:r>
    </w:p>
    <w:p w14:paraId="1E834B1D" w14:textId="296A91B9" w:rsidR="00383213" w:rsidRPr="00BF20C1" w:rsidRDefault="00383213" w:rsidP="00C25CFD">
      <w:pPr>
        <w:spacing w:before="100" w:beforeAutospacing="1" w:after="100" w:afterAutospacing="1" w:line="240" w:lineRule="auto"/>
        <w:ind w:firstLine="567"/>
        <w:jc w:val="right"/>
        <w:rPr>
          <w:rFonts w:ascii="Times New Roman" w:hAnsi="Times New Roman" w:cs="Times New Roman"/>
          <w:lang w:bidi="ru-RU"/>
        </w:rPr>
      </w:pPr>
      <w:r w:rsidRPr="00383213">
        <w:rPr>
          <w:rFonts w:ascii="Times New Roman" w:hAnsi="Times New Roman" w:cs="Times New Roman"/>
          <w:lang w:bidi="ru-RU"/>
        </w:rPr>
        <w:t>Температура воздуха и почвы в Екатеринбурге п зиму 1886/</w:t>
      </w:r>
      <w:r>
        <w:rPr>
          <w:rFonts w:ascii="Times New Roman" w:hAnsi="Times New Roman" w:cs="Times New Roman"/>
          <w:lang w:bidi="ru-RU"/>
        </w:rPr>
        <w:t>87</w:t>
      </w:r>
      <w:r w:rsidRPr="00383213">
        <w:rPr>
          <w:rFonts w:ascii="Times New Roman" w:hAnsi="Times New Roman" w:cs="Times New Roman"/>
          <w:lang w:bidi="ru-RU"/>
        </w:rPr>
        <w:t xml:space="preserve"> г. при отсутствии</w:t>
      </w:r>
      <w:r w:rsidR="00C25CFD">
        <w:rPr>
          <w:rFonts w:ascii="Times New Roman" w:hAnsi="Times New Roman" w:cs="Times New Roman"/>
          <w:lang w:bidi="ru-RU"/>
        </w:rPr>
        <w:t xml:space="preserve"> </w:t>
      </w:r>
      <w:r w:rsidRPr="00383213">
        <w:rPr>
          <w:rFonts w:ascii="Times New Roman" w:hAnsi="Times New Roman" w:cs="Times New Roman"/>
          <w:lang w:bidi="ru-RU"/>
        </w:rPr>
        <w:t>покрова и в зиму 1887/88 г. со снежным покровом</w:t>
      </w:r>
    </w:p>
    <w:tbl>
      <w:tblPr>
        <w:tblW w:w="8926"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846"/>
        <w:gridCol w:w="708"/>
        <w:gridCol w:w="706"/>
        <w:gridCol w:w="566"/>
        <w:gridCol w:w="707"/>
        <w:gridCol w:w="566"/>
        <w:gridCol w:w="566"/>
        <w:gridCol w:w="707"/>
        <w:gridCol w:w="707"/>
        <w:gridCol w:w="706"/>
        <w:gridCol w:w="727"/>
        <w:gridCol w:w="707"/>
        <w:gridCol w:w="707"/>
      </w:tblGrid>
      <w:tr w:rsidR="00383213" w:rsidRPr="00B66A97" w14:paraId="3362164D" w14:textId="328E6580" w:rsidTr="00383213">
        <w:trPr>
          <w:tblHeader/>
          <w:tblCellSpacing w:w="15" w:type="dxa"/>
          <w:jc w:val="center"/>
        </w:trPr>
        <w:tc>
          <w:tcPr>
            <w:tcW w:w="801" w:type="dxa"/>
            <w:vMerge w:val="restart"/>
            <w:tcBorders>
              <w:right w:val="single" w:sz="4" w:space="0" w:color="auto"/>
            </w:tcBorders>
            <w:textDirection w:val="btLr"/>
            <w:vAlign w:val="center"/>
          </w:tcPr>
          <w:p w14:paraId="351CF7FB" w14:textId="3D3FCF46" w:rsidR="00383213" w:rsidRPr="00B66A97" w:rsidRDefault="00383213" w:rsidP="00383213">
            <w:pPr>
              <w:spacing w:before="100" w:beforeAutospacing="1" w:after="100" w:afterAutospacing="1" w:line="240" w:lineRule="auto"/>
              <w:ind w:left="113" w:right="113"/>
              <w:jc w:val="center"/>
              <w:rPr>
                <w:rFonts w:ascii="Times New Roman" w:hAnsi="Times New Roman" w:cs="Times New Roman"/>
                <w:b/>
                <w:bCs/>
                <w:sz w:val="20"/>
                <w:szCs w:val="20"/>
                <w:lang w:bidi="ru-RU"/>
              </w:rPr>
            </w:pPr>
            <w:r w:rsidRPr="00B66A97">
              <w:rPr>
                <w:rFonts w:ascii="Times New Roman" w:hAnsi="Times New Roman" w:cs="Times New Roman"/>
                <w:b/>
                <w:bCs/>
                <w:sz w:val="20"/>
                <w:szCs w:val="20"/>
                <w:lang w:bidi="ru-RU"/>
              </w:rPr>
              <w:t>Месяцы наблюдений</w:t>
            </w:r>
          </w:p>
        </w:tc>
        <w:tc>
          <w:tcPr>
            <w:tcW w:w="6636" w:type="dxa"/>
            <w:gridSpan w:val="10"/>
            <w:tcBorders>
              <w:left w:val="single" w:sz="4" w:space="0" w:color="auto"/>
              <w:right w:val="single" w:sz="4" w:space="0" w:color="auto"/>
            </w:tcBorders>
            <w:vAlign w:val="center"/>
          </w:tcPr>
          <w:p w14:paraId="54413B5F" w14:textId="77777777" w:rsidR="00383213" w:rsidRPr="00B66A97" w:rsidRDefault="00383213" w:rsidP="00383213">
            <w:pPr>
              <w:spacing w:before="100" w:beforeAutospacing="1" w:after="100" w:afterAutospacing="1" w:line="240" w:lineRule="auto"/>
              <w:jc w:val="center"/>
              <w:rPr>
                <w:rFonts w:ascii="Times New Roman" w:hAnsi="Times New Roman" w:cs="Times New Roman"/>
                <w:b/>
                <w:bCs/>
                <w:sz w:val="20"/>
                <w:szCs w:val="20"/>
                <w:lang w:bidi="ru-RU"/>
              </w:rPr>
            </w:pPr>
            <w:r w:rsidRPr="00B66A97">
              <w:rPr>
                <w:rFonts w:ascii="Times New Roman" w:hAnsi="Times New Roman" w:cs="Times New Roman"/>
                <w:b/>
                <w:bCs/>
                <w:sz w:val="20"/>
                <w:szCs w:val="20"/>
                <w:lang w:bidi="ru-RU"/>
              </w:rPr>
              <w:t>Температура (в ºС)</w:t>
            </w:r>
          </w:p>
        </w:tc>
        <w:tc>
          <w:tcPr>
            <w:tcW w:w="1369" w:type="dxa"/>
            <w:gridSpan w:val="2"/>
            <w:vMerge w:val="restart"/>
            <w:vAlign w:val="center"/>
          </w:tcPr>
          <w:p w14:paraId="1BD8A6D6" w14:textId="653C4573" w:rsidR="00383213" w:rsidRPr="00B66A97" w:rsidRDefault="00383213" w:rsidP="00383213">
            <w:pPr>
              <w:spacing w:before="100" w:beforeAutospacing="1" w:after="100" w:afterAutospacing="1" w:line="240" w:lineRule="auto"/>
              <w:jc w:val="center"/>
              <w:rPr>
                <w:rFonts w:ascii="Times New Roman" w:hAnsi="Times New Roman" w:cs="Times New Roman"/>
                <w:b/>
                <w:bCs/>
                <w:sz w:val="20"/>
                <w:szCs w:val="20"/>
                <w:lang w:bidi="ru-RU"/>
              </w:rPr>
            </w:pPr>
            <w:r w:rsidRPr="00B66A97">
              <w:rPr>
                <w:rFonts w:ascii="Times New Roman" w:hAnsi="Times New Roman" w:cs="Times New Roman"/>
                <w:b/>
                <w:bCs/>
                <w:sz w:val="20"/>
                <w:szCs w:val="20"/>
                <w:lang w:bidi="ru-RU"/>
              </w:rPr>
              <w:t>Глубина промерзания (в см)</w:t>
            </w:r>
          </w:p>
        </w:tc>
      </w:tr>
      <w:tr w:rsidR="00383213" w:rsidRPr="00B66A97" w14:paraId="3148FF9E" w14:textId="77777777" w:rsidTr="00383213">
        <w:trPr>
          <w:tblHeader/>
          <w:tblCellSpacing w:w="15" w:type="dxa"/>
          <w:jc w:val="center"/>
        </w:trPr>
        <w:tc>
          <w:tcPr>
            <w:tcW w:w="801" w:type="dxa"/>
            <w:vMerge/>
            <w:tcBorders>
              <w:right w:val="single" w:sz="4" w:space="0" w:color="auto"/>
            </w:tcBorders>
            <w:textDirection w:val="btLr"/>
            <w:vAlign w:val="center"/>
          </w:tcPr>
          <w:p w14:paraId="3FBF9E82" w14:textId="7BA9D43B" w:rsidR="00383213" w:rsidRPr="00B66A97" w:rsidRDefault="00383213" w:rsidP="00383213">
            <w:pPr>
              <w:spacing w:before="100" w:beforeAutospacing="1" w:after="100" w:afterAutospacing="1" w:line="240" w:lineRule="auto"/>
              <w:ind w:left="113" w:right="113"/>
              <w:jc w:val="center"/>
              <w:rPr>
                <w:rFonts w:ascii="Times New Roman" w:hAnsi="Times New Roman" w:cs="Times New Roman"/>
                <w:b/>
                <w:bCs/>
                <w:sz w:val="20"/>
                <w:szCs w:val="20"/>
                <w:lang w:bidi="ru-RU"/>
              </w:rPr>
            </w:pPr>
          </w:p>
        </w:tc>
        <w:tc>
          <w:tcPr>
            <w:tcW w:w="3223" w:type="dxa"/>
            <w:gridSpan w:val="5"/>
            <w:tcBorders>
              <w:left w:val="single" w:sz="4" w:space="0" w:color="auto"/>
            </w:tcBorders>
            <w:vAlign w:val="center"/>
          </w:tcPr>
          <w:p w14:paraId="0CAA4F82" w14:textId="1BB25A35" w:rsidR="00383213" w:rsidRPr="00B66A97" w:rsidRDefault="00383213"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b/>
                <w:bCs/>
                <w:sz w:val="20"/>
                <w:szCs w:val="20"/>
                <w:lang w:bidi="ru-RU"/>
              </w:rPr>
              <w:t>при отсутствии снежного покрова</w:t>
            </w:r>
          </w:p>
        </w:tc>
        <w:tc>
          <w:tcPr>
            <w:tcW w:w="3383" w:type="dxa"/>
            <w:gridSpan w:val="5"/>
            <w:vAlign w:val="center"/>
          </w:tcPr>
          <w:p w14:paraId="48C7F7A9" w14:textId="1D522795" w:rsidR="00383213" w:rsidRPr="00B66A97" w:rsidRDefault="00383213" w:rsidP="00383213">
            <w:pPr>
              <w:spacing w:before="100" w:beforeAutospacing="1" w:after="100" w:afterAutospacing="1" w:line="240" w:lineRule="auto"/>
              <w:ind w:firstLine="567"/>
              <w:jc w:val="center"/>
              <w:rPr>
                <w:rFonts w:ascii="Times New Roman" w:hAnsi="Times New Roman" w:cs="Times New Roman"/>
                <w:sz w:val="20"/>
                <w:szCs w:val="20"/>
                <w:lang w:bidi="ru-RU"/>
              </w:rPr>
            </w:pPr>
            <w:r w:rsidRPr="00B66A97">
              <w:rPr>
                <w:rFonts w:ascii="Times New Roman" w:hAnsi="Times New Roman" w:cs="Times New Roman"/>
                <w:b/>
                <w:bCs/>
                <w:sz w:val="20"/>
                <w:szCs w:val="20"/>
                <w:lang w:bidi="ru-RU"/>
              </w:rPr>
              <w:t>со снежным покровом</w:t>
            </w:r>
          </w:p>
        </w:tc>
        <w:tc>
          <w:tcPr>
            <w:tcW w:w="1369" w:type="dxa"/>
            <w:gridSpan w:val="2"/>
            <w:vMerge/>
            <w:vAlign w:val="center"/>
          </w:tcPr>
          <w:p w14:paraId="3A74E384" w14:textId="03549D9D" w:rsidR="00383213" w:rsidRPr="00B66A97" w:rsidRDefault="00383213" w:rsidP="00383213">
            <w:pPr>
              <w:spacing w:before="100" w:beforeAutospacing="1" w:after="100" w:afterAutospacing="1" w:line="240" w:lineRule="auto"/>
              <w:jc w:val="center"/>
              <w:rPr>
                <w:rFonts w:ascii="Times New Roman" w:hAnsi="Times New Roman" w:cs="Times New Roman"/>
                <w:b/>
                <w:bCs/>
                <w:sz w:val="20"/>
                <w:szCs w:val="20"/>
                <w:lang w:bidi="ru-RU"/>
              </w:rPr>
            </w:pPr>
          </w:p>
        </w:tc>
      </w:tr>
      <w:tr w:rsidR="00383213" w:rsidRPr="00B66A97" w14:paraId="3EDC27E8" w14:textId="77777777" w:rsidTr="00383213">
        <w:trPr>
          <w:cantSplit/>
          <w:trHeight w:val="1990"/>
          <w:tblCellSpacing w:w="15" w:type="dxa"/>
          <w:jc w:val="center"/>
        </w:trPr>
        <w:tc>
          <w:tcPr>
            <w:tcW w:w="801" w:type="dxa"/>
            <w:vMerge/>
            <w:tcBorders>
              <w:right w:val="single" w:sz="4" w:space="0" w:color="auto"/>
            </w:tcBorders>
            <w:vAlign w:val="center"/>
            <w:hideMark/>
          </w:tcPr>
          <w:p w14:paraId="54FE51B3" w14:textId="77777777" w:rsidR="00383213" w:rsidRPr="00B66A97" w:rsidRDefault="00383213" w:rsidP="00383213">
            <w:pPr>
              <w:spacing w:before="100" w:beforeAutospacing="1" w:after="100" w:afterAutospacing="1" w:line="240" w:lineRule="auto"/>
              <w:ind w:firstLine="567"/>
              <w:jc w:val="center"/>
              <w:rPr>
                <w:rFonts w:ascii="Times New Roman" w:hAnsi="Times New Roman" w:cs="Times New Roman"/>
                <w:b/>
                <w:bCs/>
                <w:sz w:val="20"/>
                <w:szCs w:val="20"/>
                <w:lang w:bidi="ru-RU"/>
              </w:rPr>
            </w:pPr>
          </w:p>
        </w:tc>
        <w:tc>
          <w:tcPr>
            <w:tcW w:w="678" w:type="dxa"/>
            <w:vMerge w:val="restart"/>
            <w:tcBorders>
              <w:left w:val="single" w:sz="4" w:space="0" w:color="auto"/>
            </w:tcBorders>
            <w:textDirection w:val="btLr"/>
            <w:vAlign w:val="center"/>
            <w:hideMark/>
          </w:tcPr>
          <w:p w14:paraId="3B91360A" w14:textId="77777777" w:rsidR="00383213" w:rsidRPr="00B66A97" w:rsidRDefault="00383213" w:rsidP="00383213">
            <w:pPr>
              <w:spacing w:before="100" w:beforeAutospacing="1" w:after="100" w:afterAutospacing="1" w:line="240" w:lineRule="auto"/>
              <w:ind w:left="113" w:right="113"/>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воздуха</w:t>
            </w:r>
          </w:p>
        </w:tc>
        <w:tc>
          <w:tcPr>
            <w:tcW w:w="2515" w:type="dxa"/>
            <w:gridSpan w:val="4"/>
            <w:vAlign w:val="center"/>
            <w:hideMark/>
          </w:tcPr>
          <w:p w14:paraId="5A2F11AE" w14:textId="00316E4D" w:rsidR="00383213" w:rsidRPr="00B66A97" w:rsidRDefault="00383213" w:rsidP="00383213">
            <w:pPr>
              <w:spacing w:before="100" w:beforeAutospacing="1" w:after="100" w:afterAutospacing="1" w:line="240" w:lineRule="auto"/>
              <w:ind w:firstLine="567"/>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почвы на глубине</w:t>
            </w:r>
          </w:p>
        </w:tc>
        <w:tc>
          <w:tcPr>
            <w:tcW w:w="536" w:type="dxa"/>
            <w:vMerge w:val="restart"/>
            <w:textDirection w:val="btLr"/>
            <w:vAlign w:val="center"/>
            <w:hideMark/>
          </w:tcPr>
          <w:p w14:paraId="5AC6346C" w14:textId="77777777" w:rsidR="00383213" w:rsidRPr="00B66A97" w:rsidRDefault="00383213" w:rsidP="00383213">
            <w:pPr>
              <w:spacing w:before="100" w:beforeAutospacing="1" w:after="100" w:afterAutospacing="1" w:line="240" w:lineRule="auto"/>
              <w:ind w:left="113" w:right="113"/>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воздуха</w:t>
            </w:r>
          </w:p>
        </w:tc>
        <w:tc>
          <w:tcPr>
            <w:tcW w:w="2817" w:type="dxa"/>
            <w:gridSpan w:val="4"/>
            <w:vAlign w:val="center"/>
            <w:hideMark/>
          </w:tcPr>
          <w:p w14:paraId="0DD2FBB4" w14:textId="20F315EC" w:rsidR="00383213" w:rsidRPr="00B66A97" w:rsidRDefault="00383213" w:rsidP="00383213">
            <w:pPr>
              <w:spacing w:before="100" w:beforeAutospacing="1" w:after="100" w:afterAutospacing="1" w:line="240" w:lineRule="auto"/>
              <w:ind w:firstLine="567"/>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почвы на глубине</w:t>
            </w:r>
          </w:p>
        </w:tc>
        <w:tc>
          <w:tcPr>
            <w:tcW w:w="677" w:type="dxa"/>
            <w:vMerge w:val="restart"/>
            <w:textDirection w:val="btLr"/>
            <w:vAlign w:val="center"/>
          </w:tcPr>
          <w:p w14:paraId="7C874DA8" w14:textId="77777777" w:rsidR="00383213" w:rsidRPr="00B66A97" w:rsidRDefault="00383213" w:rsidP="00383213">
            <w:pPr>
              <w:ind w:left="113" w:right="113"/>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при отсутствии снежного покрова</w:t>
            </w:r>
          </w:p>
          <w:p w14:paraId="4423D409" w14:textId="77777777" w:rsidR="00383213" w:rsidRPr="00B66A97" w:rsidRDefault="00383213" w:rsidP="00383213">
            <w:pPr>
              <w:spacing w:before="100" w:beforeAutospacing="1" w:after="100" w:afterAutospacing="1" w:line="240" w:lineRule="auto"/>
              <w:ind w:left="113" w:right="113"/>
              <w:jc w:val="center"/>
              <w:rPr>
                <w:rFonts w:ascii="Times New Roman" w:hAnsi="Times New Roman" w:cs="Times New Roman"/>
                <w:sz w:val="20"/>
                <w:szCs w:val="20"/>
                <w:lang w:bidi="ru-RU"/>
              </w:rPr>
            </w:pPr>
          </w:p>
        </w:tc>
        <w:tc>
          <w:tcPr>
            <w:tcW w:w="662" w:type="dxa"/>
            <w:vMerge w:val="restart"/>
            <w:textDirection w:val="btLr"/>
            <w:vAlign w:val="center"/>
          </w:tcPr>
          <w:p w14:paraId="720EDA5D" w14:textId="7E7B47D7" w:rsidR="00383213" w:rsidRPr="00B66A97" w:rsidRDefault="00383213" w:rsidP="00383213">
            <w:pPr>
              <w:spacing w:before="100" w:beforeAutospacing="1" w:after="100" w:afterAutospacing="1" w:line="240" w:lineRule="auto"/>
              <w:ind w:left="113" w:right="113"/>
              <w:jc w:val="center"/>
              <w:rPr>
                <w:rFonts w:ascii="Times New Roman" w:hAnsi="Times New Roman" w:cs="Times New Roman"/>
                <w:sz w:val="20"/>
                <w:szCs w:val="20"/>
                <w:lang w:bidi="ru-RU"/>
              </w:rPr>
            </w:pPr>
            <w:r>
              <w:rPr>
                <w:rFonts w:ascii="Times New Roman" w:hAnsi="Times New Roman" w:cs="Times New Roman"/>
                <w:sz w:val="20"/>
                <w:szCs w:val="20"/>
                <w:lang w:bidi="ru-RU"/>
              </w:rPr>
              <w:t>Со снежным покровом</w:t>
            </w:r>
          </w:p>
        </w:tc>
      </w:tr>
      <w:tr w:rsidR="00383213" w:rsidRPr="00B66A97" w14:paraId="215866C7" w14:textId="77777777" w:rsidTr="00383213">
        <w:trPr>
          <w:trHeight w:val="428"/>
          <w:tblCellSpacing w:w="15" w:type="dxa"/>
          <w:jc w:val="center"/>
        </w:trPr>
        <w:tc>
          <w:tcPr>
            <w:tcW w:w="801" w:type="dxa"/>
            <w:vMerge/>
            <w:tcBorders>
              <w:right w:val="single" w:sz="4" w:space="0" w:color="auto"/>
            </w:tcBorders>
            <w:vAlign w:val="center"/>
            <w:hideMark/>
          </w:tcPr>
          <w:p w14:paraId="1EF3CE84" w14:textId="77777777" w:rsidR="00383213" w:rsidRPr="00B66A97" w:rsidRDefault="00383213" w:rsidP="00383213">
            <w:pPr>
              <w:spacing w:before="100" w:beforeAutospacing="1" w:after="100" w:afterAutospacing="1" w:line="240" w:lineRule="auto"/>
              <w:ind w:firstLine="567"/>
              <w:jc w:val="center"/>
              <w:rPr>
                <w:rFonts w:ascii="Times New Roman" w:hAnsi="Times New Roman" w:cs="Times New Roman"/>
                <w:sz w:val="20"/>
                <w:szCs w:val="20"/>
                <w:lang w:bidi="ru-RU"/>
              </w:rPr>
            </w:pPr>
          </w:p>
        </w:tc>
        <w:tc>
          <w:tcPr>
            <w:tcW w:w="678" w:type="dxa"/>
            <w:vMerge/>
            <w:tcBorders>
              <w:left w:val="single" w:sz="4" w:space="0" w:color="auto"/>
            </w:tcBorders>
            <w:vAlign w:val="center"/>
            <w:hideMark/>
          </w:tcPr>
          <w:p w14:paraId="0A4672A0" w14:textId="77777777" w:rsidR="00383213" w:rsidRPr="00B66A97" w:rsidRDefault="00383213" w:rsidP="00383213">
            <w:pPr>
              <w:spacing w:before="100" w:beforeAutospacing="1" w:after="100" w:afterAutospacing="1" w:line="240" w:lineRule="auto"/>
              <w:ind w:firstLine="567"/>
              <w:jc w:val="center"/>
              <w:rPr>
                <w:rFonts w:ascii="Times New Roman" w:hAnsi="Times New Roman" w:cs="Times New Roman"/>
                <w:sz w:val="20"/>
                <w:szCs w:val="20"/>
                <w:lang w:bidi="ru-RU"/>
              </w:rPr>
            </w:pPr>
          </w:p>
        </w:tc>
        <w:tc>
          <w:tcPr>
            <w:tcW w:w="676" w:type="dxa"/>
            <w:vAlign w:val="center"/>
            <w:hideMark/>
          </w:tcPr>
          <w:p w14:paraId="4BA82157" w14:textId="77777777" w:rsidR="00383213" w:rsidRPr="00B66A97" w:rsidRDefault="00383213"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0,35 м</w:t>
            </w:r>
          </w:p>
        </w:tc>
        <w:tc>
          <w:tcPr>
            <w:tcW w:w="536" w:type="dxa"/>
            <w:vAlign w:val="center"/>
            <w:hideMark/>
          </w:tcPr>
          <w:p w14:paraId="0C13EFCF" w14:textId="77777777" w:rsidR="00383213" w:rsidRPr="00B66A97" w:rsidRDefault="00383213"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0,8 м</w:t>
            </w:r>
          </w:p>
        </w:tc>
        <w:tc>
          <w:tcPr>
            <w:tcW w:w="677" w:type="dxa"/>
            <w:vAlign w:val="center"/>
            <w:hideMark/>
          </w:tcPr>
          <w:p w14:paraId="73E38C92" w14:textId="77777777" w:rsidR="00383213" w:rsidRPr="00B66A97" w:rsidRDefault="00383213"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1,6 м</w:t>
            </w:r>
          </w:p>
        </w:tc>
        <w:tc>
          <w:tcPr>
            <w:tcW w:w="536" w:type="dxa"/>
            <w:vAlign w:val="center"/>
            <w:hideMark/>
          </w:tcPr>
          <w:p w14:paraId="7B94BBF7" w14:textId="77777777" w:rsidR="00383213" w:rsidRPr="00B66A97" w:rsidRDefault="00383213"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3,2 м</w:t>
            </w:r>
          </w:p>
        </w:tc>
        <w:tc>
          <w:tcPr>
            <w:tcW w:w="536" w:type="dxa"/>
            <w:vMerge/>
            <w:vAlign w:val="center"/>
            <w:hideMark/>
          </w:tcPr>
          <w:p w14:paraId="13FBE78C" w14:textId="77777777" w:rsidR="00383213" w:rsidRPr="00B66A97" w:rsidRDefault="00383213" w:rsidP="00383213">
            <w:pPr>
              <w:spacing w:before="100" w:beforeAutospacing="1" w:after="100" w:afterAutospacing="1" w:line="240" w:lineRule="auto"/>
              <w:ind w:firstLine="567"/>
              <w:jc w:val="center"/>
              <w:rPr>
                <w:rFonts w:ascii="Times New Roman" w:hAnsi="Times New Roman" w:cs="Times New Roman"/>
                <w:sz w:val="20"/>
                <w:szCs w:val="20"/>
                <w:lang w:bidi="ru-RU"/>
              </w:rPr>
            </w:pPr>
          </w:p>
        </w:tc>
        <w:tc>
          <w:tcPr>
            <w:tcW w:w="677" w:type="dxa"/>
            <w:vAlign w:val="center"/>
            <w:hideMark/>
          </w:tcPr>
          <w:p w14:paraId="41EEA03B" w14:textId="77777777" w:rsidR="00383213" w:rsidRPr="00B66A97" w:rsidRDefault="00383213"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0,35 м</w:t>
            </w:r>
          </w:p>
        </w:tc>
        <w:tc>
          <w:tcPr>
            <w:tcW w:w="677" w:type="dxa"/>
            <w:vAlign w:val="center"/>
            <w:hideMark/>
          </w:tcPr>
          <w:p w14:paraId="7A85BE03" w14:textId="77777777" w:rsidR="00383213" w:rsidRPr="00B66A97" w:rsidRDefault="00383213"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0,8 м</w:t>
            </w:r>
          </w:p>
        </w:tc>
        <w:tc>
          <w:tcPr>
            <w:tcW w:w="676" w:type="dxa"/>
            <w:vAlign w:val="center"/>
            <w:hideMark/>
          </w:tcPr>
          <w:p w14:paraId="77D77D56" w14:textId="77777777" w:rsidR="00383213" w:rsidRPr="00B66A97" w:rsidRDefault="00383213"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1,6 м</w:t>
            </w:r>
          </w:p>
        </w:tc>
        <w:tc>
          <w:tcPr>
            <w:tcW w:w="697" w:type="dxa"/>
            <w:vAlign w:val="center"/>
            <w:hideMark/>
          </w:tcPr>
          <w:p w14:paraId="20F03D03" w14:textId="77777777" w:rsidR="00383213" w:rsidRPr="00B66A97" w:rsidRDefault="00383213"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3,2 м</w:t>
            </w:r>
          </w:p>
        </w:tc>
        <w:tc>
          <w:tcPr>
            <w:tcW w:w="677" w:type="dxa"/>
            <w:vMerge/>
            <w:vAlign w:val="center"/>
          </w:tcPr>
          <w:p w14:paraId="2AC17B39" w14:textId="77777777" w:rsidR="00383213" w:rsidRPr="00B66A97" w:rsidRDefault="00383213" w:rsidP="00383213">
            <w:pPr>
              <w:spacing w:before="100" w:beforeAutospacing="1" w:after="100" w:afterAutospacing="1" w:line="240" w:lineRule="auto"/>
              <w:ind w:firstLine="567"/>
              <w:jc w:val="center"/>
              <w:rPr>
                <w:rFonts w:ascii="Times New Roman" w:hAnsi="Times New Roman" w:cs="Times New Roman"/>
                <w:sz w:val="20"/>
                <w:szCs w:val="20"/>
                <w:lang w:bidi="ru-RU"/>
              </w:rPr>
            </w:pPr>
          </w:p>
        </w:tc>
        <w:tc>
          <w:tcPr>
            <w:tcW w:w="662" w:type="dxa"/>
            <w:vMerge/>
            <w:vAlign w:val="center"/>
          </w:tcPr>
          <w:p w14:paraId="3B615DCD" w14:textId="2D8A3935" w:rsidR="00383213" w:rsidRPr="00B66A97" w:rsidRDefault="00383213" w:rsidP="00383213">
            <w:pPr>
              <w:spacing w:before="100" w:beforeAutospacing="1" w:after="100" w:afterAutospacing="1" w:line="240" w:lineRule="auto"/>
              <w:ind w:firstLine="567"/>
              <w:jc w:val="center"/>
              <w:rPr>
                <w:rFonts w:ascii="Times New Roman" w:hAnsi="Times New Roman" w:cs="Times New Roman"/>
                <w:sz w:val="20"/>
                <w:szCs w:val="20"/>
                <w:lang w:bidi="ru-RU"/>
              </w:rPr>
            </w:pPr>
          </w:p>
        </w:tc>
      </w:tr>
      <w:tr w:rsidR="00B66A97" w:rsidRPr="00B66A97" w14:paraId="4562D3C5" w14:textId="77777777" w:rsidTr="00383213">
        <w:trPr>
          <w:trHeight w:val="405"/>
          <w:tblCellSpacing w:w="15" w:type="dxa"/>
          <w:jc w:val="center"/>
        </w:trPr>
        <w:tc>
          <w:tcPr>
            <w:tcW w:w="801" w:type="dxa"/>
            <w:vAlign w:val="center"/>
            <w:hideMark/>
          </w:tcPr>
          <w:p w14:paraId="576BA9F2"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Ноябрь</w:t>
            </w:r>
          </w:p>
        </w:tc>
        <w:tc>
          <w:tcPr>
            <w:tcW w:w="678" w:type="dxa"/>
            <w:vAlign w:val="center"/>
            <w:hideMark/>
          </w:tcPr>
          <w:p w14:paraId="586397F5"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–6,3</w:t>
            </w:r>
          </w:p>
        </w:tc>
        <w:tc>
          <w:tcPr>
            <w:tcW w:w="676" w:type="dxa"/>
            <w:vAlign w:val="center"/>
            <w:hideMark/>
          </w:tcPr>
          <w:p w14:paraId="7FC9732F"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–2,0</w:t>
            </w:r>
          </w:p>
        </w:tc>
        <w:tc>
          <w:tcPr>
            <w:tcW w:w="536" w:type="dxa"/>
            <w:vAlign w:val="center"/>
            <w:hideMark/>
          </w:tcPr>
          <w:p w14:paraId="6E54C277"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1,2</w:t>
            </w:r>
          </w:p>
        </w:tc>
        <w:tc>
          <w:tcPr>
            <w:tcW w:w="677" w:type="dxa"/>
            <w:vAlign w:val="center"/>
            <w:hideMark/>
          </w:tcPr>
          <w:p w14:paraId="44B53AC1"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4,0</w:t>
            </w:r>
          </w:p>
        </w:tc>
        <w:tc>
          <w:tcPr>
            <w:tcW w:w="536" w:type="dxa"/>
            <w:vAlign w:val="center"/>
            <w:hideMark/>
          </w:tcPr>
          <w:p w14:paraId="779BCAC3"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6,7</w:t>
            </w:r>
          </w:p>
        </w:tc>
        <w:tc>
          <w:tcPr>
            <w:tcW w:w="536" w:type="dxa"/>
            <w:vAlign w:val="center"/>
            <w:hideMark/>
          </w:tcPr>
          <w:p w14:paraId="2EBE9413"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–5,3</w:t>
            </w:r>
          </w:p>
        </w:tc>
        <w:tc>
          <w:tcPr>
            <w:tcW w:w="677" w:type="dxa"/>
            <w:vAlign w:val="center"/>
            <w:hideMark/>
          </w:tcPr>
          <w:p w14:paraId="604372D8"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0,6</w:t>
            </w:r>
          </w:p>
        </w:tc>
        <w:tc>
          <w:tcPr>
            <w:tcW w:w="677" w:type="dxa"/>
            <w:vAlign w:val="center"/>
            <w:hideMark/>
          </w:tcPr>
          <w:p w14:paraId="1699AF6C"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2,8</w:t>
            </w:r>
          </w:p>
        </w:tc>
        <w:tc>
          <w:tcPr>
            <w:tcW w:w="676" w:type="dxa"/>
            <w:vAlign w:val="center"/>
            <w:hideMark/>
          </w:tcPr>
          <w:p w14:paraId="20EB8BBE"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5,3</w:t>
            </w:r>
          </w:p>
        </w:tc>
        <w:tc>
          <w:tcPr>
            <w:tcW w:w="697" w:type="dxa"/>
            <w:vAlign w:val="center"/>
            <w:hideMark/>
          </w:tcPr>
          <w:p w14:paraId="075CB2C5"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7,2</w:t>
            </w:r>
          </w:p>
        </w:tc>
        <w:tc>
          <w:tcPr>
            <w:tcW w:w="677" w:type="dxa"/>
            <w:vAlign w:val="center"/>
          </w:tcPr>
          <w:p w14:paraId="4D5AF4D3" w14:textId="2649CFA3"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63</w:t>
            </w:r>
          </w:p>
        </w:tc>
        <w:tc>
          <w:tcPr>
            <w:tcW w:w="662" w:type="dxa"/>
            <w:vAlign w:val="center"/>
          </w:tcPr>
          <w:p w14:paraId="0A42F2A1" w14:textId="4FCC374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Pr>
                <w:rFonts w:ascii="Times New Roman" w:hAnsi="Times New Roman" w:cs="Times New Roman"/>
                <w:sz w:val="20"/>
                <w:szCs w:val="20"/>
                <w:lang w:bidi="ru-RU"/>
              </w:rPr>
              <w:t>-</w:t>
            </w:r>
          </w:p>
        </w:tc>
      </w:tr>
      <w:tr w:rsidR="00B66A97" w:rsidRPr="00B66A97" w14:paraId="1F08735B" w14:textId="77777777" w:rsidTr="00383213">
        <w:trPr>
          <w:trHeight w:val="239"/>
          <w:tblCellSpacing w:w="15" w:type="dxa"/>
          <w:jc w:val="center"/>
        </w:trPr>
        <w:tc>
          <w:tcPr>
            <w:tcW w:w="801" w:type="dxa"/>
            <w:vAlign w:val="center"/>
            <w:hideMark/>
          </w:tcPr>
          <w:p w14:paraId="7B62F8C4"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Декабрь</w:t>
            </w:r>
          </w:p>
        </w:tc>
        <w:tc>
          <w:tcPr>
            <w:tcW w:w="678" w:type="dxa"/>
            <w:vAlign w:val="center"/>
            <w:hideMark/>
          </w:tcPr>
          <w:p w14:paraId="1EEE6CFE"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–6,2</w:t>
            </w:r>
          </w:p>
        </w:tc>
        <w:tc>
          <w:tcPr>
            <w:tcW w:w="676" w:type="dxa"/>
            <w:vAlign w:val="center"/>
            <w:hideMark/>
          </w:tcPr>
          <w:p w14:paraId="3BD8146E"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–3,1</w:t>
            </w:r>
          </w:p>
        </w:tc>
        <w:tc>
          <w:tcPr>
            <w:tcW w:w="536" w:type="dxa"/>
            <w:vAlign w:val="center"/>
            <w:hideMark/>
          </w:tcPr>
          <w:p w14:paraId="6B9496BA"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0,1</w:t>
            </w:r>
          </w:p>
        </w:tc>
        <w:tc>
          <w:tcPr>
            <w:tcW w:w="677" w:type="dxa"/>
            <w:vAlign w:val="center"/>
            <w:hideMark/>
          </w:tcPr>
          <w:p w14:paraId="3E674473"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2,0</w:t>
            </w:r>
          </w:p>
        </w:tc>
        <w:tc>
          <w:tcPr>
            <w:tcW w:w="536" w:type="dxa"/>
            <w:vAlign w:val="center"/>
            <w:hideMark/>
          </w:tcPr>
          <w:p w14:paraId="1AB9B264"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4,7</w:t>
            </w:r>
          </w:p>
        </w:tc>
        <w:tc>
          <w:tcPr>
            <w:tcW w:w="536" w:type="dxa"/>
            <w:vAlign w:val="center"/>
            <w:hideMark/>
          </w:tcPr>
          <w:p w14:paraId="60FD6C29"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–9,7</w:t>
            </w:r>
          </w:p>
        </w:tc>
        <w:tc>
          <w:tcPr>
            <w:tcW w:w="677" w:type="dxa"/>
            <w:vAlign w:val="center"/>
            <w:hideMark/>
          </w:tcPr>
          <w:p w14:paraId="752B45D2"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–1,5</w:t>
            </w:r>
          </w:p>
        </w:tc>
        <w:tc>
          <w:tcPr>
            <w:tcW w:w="677" w:type="dxa"/>
            <w:vAlign w:val="center"/>
            <w:hideMark/>
          </w:tcPr>
          <w:p w14:paraId="18227CD5"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3,0</w:t>
            </w:r>
          </w:p>
        </w:tc>
        <w:tc>
          <w:tcPr>
            <w:tcW w:w="676" w:type="dxa"/>
            <w:vAlign w:val="center"/>
            <w:hideMark/>
          </w:tcPr>
          <w:p w14:paraId="7E1BAE73"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5,0</w:t>
            </w:r>
          </w:p>
        </w:tc>
        <w:tc>
          <w:tcPr>
            <w:tcW w:w="697" w:type="dxa"/>
            <w:vAlign w:val="center"/>
            <w:hideMark/>
          </w:tcPr>
          <w:p w14:paraId="07005F07"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5,5</w:t>
            </w:r>
          </w:p>
        </w:tc>
        <w:tc>
          <w:tcPr>
            <w:tcW w:w="677" w:type="dxa"/>
            <w:vAlign w:val="center"/>
          </w:tcPr>
          <w:p w14:paraId="0300DB50" w14:textId="78AF5782"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77</w:t>
            </w:r>
          </w:p>
        </w:tc>
        <w:tc>
          <w:tcPr>
            <w:tcW w:w="662" w:type="dxa"/>
            <w:vAlign w:val="center"/>
          </w:tcPr>
          <w:p w14:paraId="344A3CBA" w14:textId="66B7534B"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Pr>
                <w:rFonts w:ascii="Times New Roman" w:hAnsi="Times New Roman" w:cs="Times New Roman"/>
                <w:sz w:val="20"/>
                <w:szCs w:val="20"/>
                <w:lang w:bidi="ru-RU"/>
              </w:rPr>
              <w:t>66</w:t>
            </w:r>
          </w:p>
        </w:tc>
      </w:tr>
      <w:tr w:rsidR="00B66A97" w:rsidRPr="00B66A97" w14:paraId="51B7C5AC" w14:textId="77777777" w:rsidTr="00383213">
        <w:trPr>
          <w:tblCellSpacing w:w="15" w:type="dxa"/>
          <w:jc w:val="center"/>
        </w:trPr>
        <w:tc>
          <w:tcPr>
            <w:tcW w:w="801" w:type="dxa"/>
            <w:vAlign w:val="center"/>
            <w:hideMark/>
          </w:tcPr>
          <w:p w14:paraId="223E1DFC"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Январь</w:t>
            </w:r>
          </w:p>
        </w:tc>
        <w:tc>
          <w:tcPr>
            <w:tcW w:w="678" w:type="dxa"/>
            <w:vAlign w:val="center"/>
            <w:hideMark/>
          </w:tcPr>
          <w:p w14:paraId="441121AA"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–17,0</w:t>
            </w:r>
          </w:p>
        </w:tc>
        <w:tc>
          <w:tcPr>
            <w:tcW w:w="676" w:type="dxa"/>
            <w:vAlign w:val="center"/>
            <w:hideMark/>
          </w:tcPr>
          <w:p w14:paraId="60455DC8"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–10,1</w:t>
            </w:r>
          </w:p>
        </w:tc>
        <w:tc>
          <w:tcPr>
            <w:tcW w:w="536" w:type="dxa"/>
            <w:vAlign w:val="center"/>
            <w:hideMark/>
          </w:tcPr>
          <w:p w14:paraId="602BB87E"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–5,7</w:t>
            </w:r>
          </w:p>
        </w:tc>
        <w:tc>
          <w:tcPr>
            <w:tcW w:w="677" w:type="dxa"/>
            <w:vAlign w:val="center"/>
            <w:hideMark/>
          </w:tcPr>
          <w:p w14:paraId="085196C3"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–0,3</w:t>
            </w:r>
          </w:p>
        </w:tc>
        <w:tc>
          <w:tcPr>
            <w:tcW w:w="536" w:type="dxa"/>
            <w:vAlign w:val="center"/>
            <w:hideMark/>
          </w:tcPr>
          <w:p w14:paraId="3D117A47"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3,7</w:t>
            </w:r>
          </w:p>
        </w:tc>
        <w:tc>
          <w:tcPr>
            <w:tcW w:w="536" w:type="dxa"/>
            <w:vAlign w:val="center"/>
            <w:hideMark/>
          </w:tcPr>
          <w:p w14:paraId="628CBB8D"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–17,6</w:t>
            </w:r>
          </w:p>
        </w:tc>
        <w:tc>
          <w:tcPr>
            <w:tcW w:w="677" w:type="dxa"/>
            <w:vAlign w:val="center"/>
            <w:hideMark/>
          </w:tcPr>
          <w:p w14:paraId="4C03EE2F"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–3,6</w:t>
            </w:r>
          </w:p>
        </w:tc>
        <w:tc>
          <w:tcPr>
            <w:tcW w:w="677" w:type="dxa"/>
            <w:vAlign w:val="center"/>
            <w:hideMark/>
          </w:tcPr>
          <w:p w14:paraId="4DD5525F"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–1,5</w:t>
            </w:r>
          </w:p>
        </w:tc>
        <w:tc>
          <w:tcPr>
            <w:tcW w:w="676" w:type="dxa"/>
            <w:vAlign w:val="center"/>
            <w:hideMark/>
          </w:tcPr>
          <w:p w14:paraId="0BC5E36D"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1,4</w:t>
            </w:r>
          </w:p>
        </w:tc>
        <w:tc>
          <w:tcPr>
            <w:tcW w:w="697" w:type="dxa"/>
            <w:vAlign w:val="center"/>
            <w:hideMark/>
          </w:tcPr>
          <w:p w14:paraId="41B28911"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4,3</w:t>
            </w:r>
          </w:p>
        </w:tc>
        <w:tc>
          <w:tcPr>
            <w:tcW w:w="677" w:type="dxa"/>
            <w:vAlign w:val="center"/>
          </w:tcPr>
          <w:p w14:paraId="7CFF408C" w14:textId="79BD1860"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159</w:t>
            </w:r>
          </w:p>
        </w:tc>
        <w:tc>
          <w:tcPr>
            <w:tcW w:w="662" w:type="dxa"/>
            <w:vAlign w:val="center"/>
          </w:tcPr>
          <w:p w14:paraId="79411B0D" w14:textId="7587F496"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Pr>
                <w:rFonts w:ascii="Times New Roman" w:hAnsi="Times New Roman" w:cs="Times New Roman"/>
                <w:sz w:val="20"/>
                <w:szCs w:val="20"/>
                <w:lang w:bidi="ru-RU"/>
              </w:rPr>
              <w:t>69</w:t>
            </w:r>
          </w:p>
        </w:tc>
      </w:tr>
      <w:tr w:rsidR="00B66A97" w:rsidRPr="00B66A97" w14:paraId="51A2AEB9" w14:textId="77777777" w:rsidTr="00383213">
        <w:trPr>
          <w:tblCellSpacing w:w="15" w:type="dxa"/>
          <w:jc w:val="center"/>
        </w:trPr>
        <w:tc>
          <w:tcPr>
            <w:tcW w:w="801" w:type="dxa"/>
            <w:vAlign w:val="center"/>
            <w:hideMark/>
          </w:tcPr>
          <w:p w14:paraId="12272C62"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Февраль</w:t>
            </w:r>
          </w:p>
        </w:tc>
        <w:tc>
          <w:tcPr>
            <w:tcW w:w="678" w:type="dxa"/>
            <w:vAlign w:val="center"/>
            <w:hideMark/>
          </w:tcPr>
          <w:p w14:paraId="03DE575D"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–10,6</w:t>
            </w:r>
          </w:p>
        </w:tc>
        <w:tc>
          <w:tcPr>
            <w:tcW w:w="676" w:type="dxa"/>
            <w:vAlign w:val="center"/>
            <w:hideMark/>
          </w:tcPr>
          <w:p w14:paraId="03CA4143"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–9,2</w:t>
            </w:r>
          </w:p>
        </w:tc>
        <w:tc>
          <w:tcPr>
            <w:tcW w:w="536" w:type="dxa"/>
            <w:vAlign w:val="center"/>
            <w:hideMark/>
          </w:tcPr>
          <w:p w14:paraId="01365CD8"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–7,5</w:t>
            </w:r>
          </w:p>
        </w:tc>
        <w:tc>
          <w:tcPr>
            <w:tcW w:w="677" w:type="dxa"/>
            <w:vAlign w:val="center"/>
            <w:hideMark/>
          </w:tcPr>
          <w:p w14:paraId="1D94721C"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–3,0</w:t>
            </w:r>
          </w:p>
        </w:tc>
        <w:tc>
          <w:tcPr>
            <w:tcW w:w="536" w:type="dxa"/>
            <w:vAlign w:val="center"/>
            <w:hideMark/>
          </w:tcPr>
          <w:p w14:paraId="62EA5305"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0,3</w:t>
            </w:r>
          </w:p>
        </w:tc>
        <w:tc>
          <w:tcPr>
            <w:tcW w:w="536" w:type="dxa"/>
            <w:vAlign w:val="center"/>
            <w:hideMark/>
          </w:tcPr>
          <w:p w14:paraId="527FCAA8"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–15,7</w:t>
            </w:r>
          </w:p>
        </w:tc>
        <w:tc>
          <w:tcPr>
            <w:tcW w:w="677" w:type="dxa"/>
            <w:vAlign w:val="center"/>
            <w:hideMark/>
          </w:tcPr>
          <w:p w14:paraId="0B8E7D7B"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–5,1</w:t>
            </w:r>
          </w:p>
        </w:tc>
        <w:tc>
          <w:tcPr>
            <w:tcW w:w="677" w:type="dxa"/>
            <w:vAlign w:val="center"/>
            <w:hideMark/>
          </w:tcPr>
          <w:p w14:paraId="7470811E"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–2,3</w:t>
            </w:r>
          </w:p>
        </w:tc>
        <w:tc>
          <w:tcPr>
            <w:tcW w:w="676" w:type="dxa"/>
            <w:vAlign w:val="center"/>
            <w:hideMark/>
          </w:tcPr>
          <w:p w14:paraId="1B1646E6"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0,4</w:t>
            </w:r>
          </w:p>
        </w:tc>
        <w:tc>
          <w:tcPr>
            <w:tcW w:w="697" w:type="dxa"/>
            <w:vAlign w:val="center"/>
            <w:hideMark/>
          </w:tcPr>
          <w:p w14:paraId="40AAA7B7"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3,3</w:t>
            </w:r>
          </w:p>
        </w:tc>
        <w:tc>
          <w:tcPr>
            <w:tcW w:w="677" w:type="dxa"/>
            <w:vAlign w:val="center"/>
          </w:tcPr>
          <w:p w14:paraId="5A04B31B" w14:textId="665D0858"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262</w:t>
            </w:r>
          </w:p>
        </w:tc>
        <w:tc>
          <w:tcPr>
            <w:tcW w:w="662" w:type="dxa"/>
            <w:vAlign w:val="center"/>
          </w:tcPr>
          <w:p w14:paraId="6DF1003A" w14:textId="7D69F2EA"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Pr>
                <w:rFonts w:ascii="Times New Roman" w:hAnsi="Times New Roman" w:cs="Times New Roman"/>
                <w:sz w:val="20"/>
                <w:szCs w:val="20"/>
                <w:lang w:bidi="ru-RU"/>
              </w:rPr>
              <w:t>148</w:t>
            </w:r>
          </w:p>
        </w:tc>
      </w:tr>
      <w:tr w:rsidR="00B66A97" w:rsidRPr="00B66A97" w14:paraId="4DA41F09" w14:textId="77777777" w:rsidTr="00383213">
        <w:trPr>
          <w:tblCellSpacing w:w="15" w:type="dxa"/>
          <w:jc w:val="center"/>
        </w:trPr>
        <w:tc>
          <w:tcPr>
            <w:tcW w:w="801" w:type="dxa"/>
            <w:vAlign w:val="center"/>
            <w:hideMark/>
          </w:tcPr>
          <w:p w14:paraId="6915E092"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Март</w:t>
            </w:r>
          </w:p>
        </w:tc>
        <w:tc>
          <w:tcPr>
            <w:tcW w:w="678" w:type="dxa"/>
            <w:vAlign w:val="center"/>
            <w:hideMark/>
          </w:tcPr>
          <w:p w14:paraId="07553A6D"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–8,3</w:t>
            </w:r>
          </w:p>
        </w:tc>
        <w:tc>
          <w:tcPr>
            <w:tcW w:w="676" w:type="dxa"/>
            <w:vAlign w:val="center"/>
            <w:hideMark/>
          </w:tcPr>
          <w:p w14:paraId="6BAF24F6"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–7,1</w:t>
            </w:r>
          </w:p>
        </w:tc>
        <w:tc>
          <w:tcPr>
            <w:tcW w:w="536" w:type="dxa"/>
            <w:vAlign w:val="center"/>
            <w:hideMark/>
          </w:tcPr>
          <w:p w14:paraId="3929E881"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–6,3</w:t>
            </w:r>
          </w:p>
        </w:tc>
        <w:tc>
          <w:tcPr>
            <w:tcW w:w="677" w:type="dxa"/>
            <w:vAlign w:val="center"/>
            <w:hideMark/>
          </w:tcPr>
          <w:p w14:paraId="17C96F83"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–2,4</w:t>
            </w:r>
          </w:p>
        </w:tc>
        <w:tc>
          <w:tcPr>
            <w:tcW w:w="536" w:type="dxa"/>
            <w:vAlign w:val="center"/>
            <w:hideMark/>
          </w:tcPr>
          <w:p w14:paraId="25C7B57B"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0,6</w:t>
            </w:r>
          </w:p>
        </w:tc>
        <w:tc>
          <w:tcPr>
            <w:tcW w:w="536" w:type="dxa"/>
            <w:vAlign w:val="center"/>
            <w:hideMark/>
          </w:tcPr>
          <w:p w14:paraId="7989EEB2"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–8,0</w:t>
            </w:r>
          </w:p>
        </w:tc>
        <w:tc>
          <w:tcPr>
            <w:tcW w:w="677" w:type="dxa"/>
            <w:vAlign w:val="center"/>
            <w:hideMark/>
          </w:tcPr>
          <w:p w14:paraId="3B9719A7"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–3,7</w:t>
            </w:r>
          </w:p>
        </w:tc>
        <w:tc>
          <w:tcPr>
            <w:tcW w:w="677" w:type="dxa"/>
            <w:vAlign w:val="center"/>
            <w:hideMark/>
          </w:tcPr>
          <w:p w14:paraId="2EBFE03B"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–2,4</w:t>
            </w:r>
          </w:p>
        </w:tc>
        <w:tc>
          <w:tcPr>
            <w:tcW w:w="676" w:type="dxa"/>
            <w:vAlign w:val="center"/>
            <w:hideMark/>
          </w:tcPr>
          <w:p w14:paraId="1209F2A1"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0,2</w:t>
            </w:r>
          </w:p>
        </w:tc>
        <w:tc>
          <w:tcPr>
            <w:tcW w:w="697" w:type="dxa"/>
            <w:vAlign w:val="center"/>
            <w:hideMark/>
          </w:tcPr>
          <w:p w14:paraId="22ADD0FF"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2,5</w:t>
            </w:r>
          </w:p>
        </w:tc>
        <w:tc>
          <w:tcPr>
            <w:tcW w:w="677" w:type="dxa"/>
            <w:vAlign w:val="center"/>
          </w:tcPr>
          <w:p w14:paraId="25DF0550" w14:textId="1A160059"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297</w:t>
            </w:r>
          </w:p>
        </w:tc>
        <w:tc>
          <w:tcPr>
            <w:tcW w:w="662" w:type="dxa"/>
            <w:vAlign w:val="center"/>
          </w:tcPr>
          <w:p w14:paraId="01379D8F" w14:textId="67DD608D"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Pr>
                <w:rFonts w:ascii="Times New Roman" w:hAnsi="Times New Roman" w:cs="Times New Roman"/>
                <w:sz w:val="20"/>
                <w:szCs w:val="20"/>
                <w:lang w:bidi="ru-RU"/>
              </w:rPr>
              <w:t>172</w:t>
            </w:r>
          </w:p>
        </w:tc>
      </w:tr>
      <w:tr w:rsidR="00B66A97" w:rsidRPr="00B66A97" w14:paraId="3C8004E2" w14:textId="77777777" w:rsidTr="00383213">
        <w:trPr>
          <w:tblCellSpacing w:w="15" w:type="dxa"/>
          <w:jc w:val="center"/>
        </w:trPr>
        <w:tc>
          <w:tcPr>
            <w:tcW w:w="801" w:type="dxa"/>
            <w:vAlign w:val="center"/>
            <w:hideMark/>
          </w:tcPr>
          <w:p w14:paraId="2C477CEE"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lastRenderedPageBreak/>
              <w:t>Апрель</w:t>
            </w:r>
          </w:p>
        </w:tc>
        <w:tc>
          <w:tcPr>
            <w:tcW w:w="678" w:type="dxa"/>
            <w:vAlign w:val="center"/>
            <w:hideMark/>
          </w:tcPr>
          <w:p w14:paraId="4D90818A"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2,0</w:t>
            </w:r>
          </w:p>
        </w:tc>
        <w:tc>
          <w:tcPr>
            <w:tcW w:w="676" w:type="dxa"/>
            <w:vAlign w:val="center"/>
            <w:hideMark/>
          </w:tcPr>
          <w:p w14:paraId="3BC6651F"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0,1</w:t>
            </w:r>
          </w:p>
        </w:tc>
        <w:tc>
          <w:tcPr>
            <w:tcW w:w="536" w:type="dxa"/>
            <w:vAlign w:val="center"/>
            <w:hideMark/>
          </w:tcPr>
          <w:p w14:paraId="452235DF"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–1,1</w:t>
            </w:r>
          </w:p>
        </w:tc>
        <w:tc>
          <w:tcPr>
            <w:tcW w:w="677" w:type="dxa"/>
            <w:vAlign w:val="center"/>
            <w:hideMark/>
          </w:tcPr>
          <w:p w14:paraId="4C797D29"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1,5</w:t>
            </w:r>
          </w:p>
        </w:tc>
        <w:tc>
          <w:tcPr>
            <w:tcW w:w="536" w:type="dxa"/>
            <w:vAlign w:val="center"/>
            <w:hideMark/>
          </w:tcPr>
          <w:p w14:paraId="6BC35CDE"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3,8</w:t>
            </w:r>
          </w:p>
        </w:tc>
        <w:tc>
          <w:tcPr>
            <w:tcW w:w="536" w:type="dxa"/>
            <w:vAlign w:val="center"/>
            <w:hideMark/>
          </w:tcPr>
          <w:p w14:paraId="40CE9BB9"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6,3</w:t>
            </w:r>
          </w:p>
        </w:tc>
        <w:tc>
          <w:tcPr>
            <w:tcW w:w="677" w:type="dxa"/>
            <w:vAlign w:val="center"/>
            <w:hideMark/>
          </w:tcPr>
          <w:p w14:paraId="5138D169"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0,7</w:t>
            </w:r>
          </w:p>
        </w:tc>
        <w:tc>
          <w:tcPr>
            <w:tcW w:w="677" w:type="dxa"/>
            <w:vAlign w:val="center"/>
            <w:hideMark/>
          </w:tcPr>
          <w:p w14:paraId="0BC694BF"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0,1</w:t>
            </w:r>
          </w:p>
        </w:tc>
        <w:tc>
          <w:tcPr>
            <w:tcW w:w="676" w:type="dxa"/>
            <w:vAlign w:val="center"/>
            <w:hideMark/>
          </w:tcPr>
          <w:p w14:paraId="5C451091"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0,1</w:t>
            </w:r>
          </w:p>
        </w:tc>
        <w:tc>
          <w:tcPr>
            <w:tcW w:w="697" w:type="dxa"/>
            <w:vAlign w:val="center"/>
            <w:hideMark/>
          </w:tcPr>
          <w:p w14:paraId="609978D2"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2,0</w:t>
            </w:r>
          </w:p>
        </w:tc>
        <w:tc>
          <w:tcPr>
            <w:tcW w:w="677" w:type="dxa"/>
            <w:vAlign w:val="center"/>
          </w:tcPr>
          <w:p w14:paraId="3F9193EE" w14:textId="59180AC8"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301</w:t>
            </w:r>
          </w:p>
        </w:tc>
        <w:tc>
          <w:tcPr>
            <w:tcW w:w="662" w:type="dxa"/>
            <w:vAlign w:val="center"/>
          </w:tcPr>
          <w:p w14:paraId="7ABCEA93" w14:textId="32CDF30A"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Pr>
                <w:rFonts w:ascii="Times New Roman" w:hAnsi="Times New Roman" w:cs="Times New Roman"/>
                <w:sz w:val="20"/>
                <w:szCs w:val="20"/>
                <w:lang w:bidi="ru-RU"/>
              </w:rPr>
              <w:t>-</w:t>
            </w:r>
          </w:p>
        </w:tc>
      </w:tr>
      <w:tr w:rsidR="00B66A97" w:rsidRPr="00B66A97" w14:paraId="15F918B0" w14:textId="77777777" w:rsidTr="00383213">
        <w:trPr>
          <w:tblCellSpacing w:w="15" w:type="dxa"/>
          <w:jc w:val="center"/>
        </w:trPr>
        <w:tc>
          <w:tcPr>
            <w:tcW w:w="801" w:type="dxa"/>
            <w:vAlign w:val="center"/>
            <w:hideMark/>
          </w:tcPr>
          <w:p w14:paraId="16483921"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Май</w:t>
            </w:r>
          </w:p>
        </w:tc>
        <w:tc>
          <w:tcPr>
            <w:tcW w:w="678" w:type="dxa"/>
            <w:vAlign w:val="center"/>
            <w:hideMark/>
          </w:tcPr>
          <w:p w14:paraId="6BC47775"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12,1</w:t>
            </w:r>
          </w:p>
        </w:tc>
        <w:tc>
          <w:tcPr>
            <w:tcW w:w="676" w:type="dxa"/>
            <w:vAlign w:val="center"/>
            <w:hideMark/>
          </w:tcPr>
          <w:p w14:paraId="6B27C6DA"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8,1</w:t>
            </w:r>
          </w:p>
        </w:tc>
        <w:tc>
          <w:tcPr>
            <w:tcW w:w="536" w:type="dxa"/>
            <w:vAlign w:val="center"/>
            <w:hideMark/>
          </w:tcPr>
          <w:p w14:paraId="70048311"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3,9</w:t>
            </w:r>
          </w:p>
        </w:tc>
        <w:tc>
          <w:tcPr>
            <w:tcW w:w="677" w:type="dxa"/>
            <w:vAlign w:val="center"/>
            <w:hideMark/>
          </w:tcPr>
          <w:p w14:paraId="78251656"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4,9</w:t>
            </w:r>
          </w:p>
        </w:tc>
        <w:tc>
          <w:tcPr>
            <w:tcW w:w="536" w:type="dxa"/>
            <w:vAlign w:val="center"/>
            <w:hideMark/>
          </w:tcPr>
          <w:p w14:paraId="41D6E87D"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6,2</w:t>
            </w:r>
          </w:p>
        </w:tc>
        <w:tc>
          <w:tcPr>
            <w:tcW w:w="536" w:type="dxa"/>
            <w:vAlign w:val="center"/>
            <w:hideMark/>
          </w:tcPr>
          <w:p w14:paraId="6CA1D800"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10,6</w:t>
            </w:r>
          </w:p>
        </w:tc>
        <w:tc>
          <w:tcPr>
            <w:tcW w:w="677" w:type="dxa"/>
            <w:vAlign w:val="center"/>
            <w:hideMark/>
          </w:tcPr>
          <w:p w14:paraId="17E87AFA"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10,3</w:t>
            </w:r>
          </w:p>
        </w:tc>
        <w:tc>
          <w:tcPr>
            <w:tcW w:w="677" w:type="dxa"/>
            <w:vAlign w:val="center"/>
            <w:hideMark/>
          </w:tcPr>
          <w:p w14:paraId="4CC28FC7"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4,2</w:t>
            </w:r>
          </w:p>
        </w:tc>
        <w:tc>
          <w:tcPr>
            <w:tcW w:w="676" w:type="dxa"/>
            <w:vAlign w:val="center"/>
            <w:hideMark/>
          </w:tcPr>
          <w:p w14:paraId="5F129FA8"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4,4</w:t>
            </w:r>
          </w:p>
        </w:tc>
        <w:tc>
          <w:tcPr>
            <w:tcW w:w="697" w:type="dxa"/>
            <w:vAlign w:val="center"/>
            <w:hideMark/>
          </w:tcPr>
          <w:p w14:paraId="6883CC1E"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6,2</w:t>
            </w:r>
          </w:p>
        </w:tc>
        <w:tc>
          <w:tcPr>
            <w:tcW w:w="677" w:type="dxa"/>
            <w:vAlign w:val="center"/>
          </w:tcPr>
          <w:p w14:paraId="3E604370" w14:textId="19B1FF19" w:rsidR="00B66A97" w:rsidRPr="00B66A97" w:rsidRDefault="00383213" w:rsidP="00383213">
            <w:pPr>
              <w:spacing w:before="100" w:beforeAutospacing="1" w:after="100" w:afterAutospacing="1" w:line="240" w:lineRule="auto"/>
              <w:jc w:val="center"/>
              <w:rPr>
                <w:rFonts w:ascii="Times New Roman" w:hAnsi="Times New Roman" w:cs="Times New Roman"/>
                <w:sz w:val="20"/>
                <w:szCs w:val="20"/>
                <w:lang w:bidi="ru-RU"/>
              </w:rPr>
            </w:pPr>
            <w:r>
              <w:rPr>
                <w:rFonts w:ascii="Times New Roman" w:hAnsi="Times New Roman" w:cs="Times New Roman"/>
                <w:sz w:val="20"/>
                <w:szCs w:val="20"/>
                <w:lang w:bidi="ru-RU"/>
              </w:rPr>
              <w:t>-</w:t>
            </w:r>
          </w:p>
        </w:tc>
        <w:tc>
          <w:tcPr>
            <w:tcW w:w="662" w:type="dxa"/>
            <w:vAlign w:val="center"/>
          </w:tcPr>
          <w:p w14:paraId="233A7DCE" w14:textId="21F19D1A"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Pr>
                <w:rFonts w:ascii="Times New Roman" w:hAnsi="Times New Roman" w:cs="Times New Roman"/>
                <w:sz w:val="20"/>
                <w:szCs w:val="20"/>
                <w:lang w:bidi="ru-RU"/>
              </w:rPr>
              <w:t>-</w:t>
            </w:r>
          </w:p>
        </w:tc>
      </w:tr>
      <w:tr w:rsidR="00B66A97" w:rsidRPr="00B66A97" w14:paraId="1DF5F018" w14:textId="77777777" w:rsidTr="00383213">
        <w:trPr>
          <w:tblCellSpacing w:w="15" w:type="dxa"/>
          <w:jc w:val="center"/>
        </w:trPr>
        <w:tc>
          <w:tcPr>
            <w:tcW w:w="801" w:type="dxa"/>
            <w:vAlign w:val="center"/>
            <w:hideMark/>
          </w:tcPr>
          <w:p w14:paraId="1034CB0B"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Год</w:t>
            </w:r>
          </w:p>
        </w:tc>
        <w:tc>
          <w:tcPr>
            <w:tcW w:w="678" w:type="dxa"/>
            <w:vAlign w:val="center"/>
            <w:hideMark/>
          </w:tcPr>
          <w:p w14:paraId="545E13D3"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2,2</w:t>
            </w:r>
          </w:p>
        </w:tc>
        <w:tc>
          <w:tcPr>
            <w:tcW w:w="676" w:type="dxa"/>
            <w:vAlign w:val="center"/>
            <w:hideMark/>
          </w:tcPr>
          <w:p w14:paraId="382B73A6"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3,8</w:t>
            </w:r>
          </w:p>
        </w:tc>
        <w:tc>
          <w:tcPr>
            <w:tcW w:w="536" w:type="dxa"/>
            <w:vAlign w:val="center"/>
            <w:hideMark/>
          </w:tcPr>
          <w:p w14:paraId="760073A7"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3,6</w:t>
            </w:r>
          </w:p>
        </w:tc>
        <w:tc>
          <w:tcPr>
            <w:tcW w:w="677" w:type="dxa"/>
            <w:vAlign w:val="center"/>
            <w:hideMark/>
          </w:tcPr>
          <w:p w14:paraId="0A61D165"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4,9</w:t>
            </w:r>
          </w:p>
        </w:tc>
        <w:tc>
          <w:tcPr>
            <w:tcW w:w="536" w:type="dxa"/>
            <w:vAlign w:val="center"/>
            <w:hideMark/>
          </w:tcPr>
          <w:p w14:paraId="65AACFC1"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4,2</w:t>
            </w:r>
          </w:p>
        </w:tc>
        <w:tc>
          <w:tcPr>
            <w:tcW w:w="536" w:type="dxa"/>
            <w:vAlign w:val="center"/>
            <w:hideMark/>
          </w:tcPr>
          <w:p w14:paraId="64F10490"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2,0</w:t>
            </w:r>
          </w:p>
        </w:tc>
        <w:tc>
          <w:tcPr>
            <w:tcW w:w="677" w:type="dxa"/>
            <w:vAlign w:val="center"/>
            <w:hideMark/>
          </w:tcPr>
          <w:p w14:paraId="0D490645"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6,1</w:t>
            </w:r>
          </w:p>
        </w:tc>
        <w:tc>
          <w:tcPr>
            <w:tcW w:w="677" w:type="dxa"/>
            <w:vAlign w:val="center"/>
            <w:hideMark/>
          </w:tcPr>
          <w:p w14:paraId="45824581"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5,8</w:t>
            </w:r>
          </w:p>
        </w:tc>
        <w:tc>
          <w:tcPr>
            <w:tcW w:w="676" w:type="dxa"/>
            <w:vAlign w:val="center"/>
            <w:hideMark/>
          </w:tcPr>
          <w:p w14:paraId="31B147CC"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5,8</w:t>
            </w:r>
          </w:p>
        </w:tc>
        <w:tc>
          <w:tcPr>
            <w:tcW w:w="697" w:type="dxa"/>
            <w:vAlign w:val="center"/>
            <w:hideMark/>
          </w:tcPr>
          <w:p w14:paraId="791C2018" w14:textId="77777777"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sidRPr="00B66A97">
              <w:rPr>
                <w:rFonts w:ascii="Times New Roman" w:hAnsi="Times New Roman" w:cs="Times New Roman"/>
                <w:sz w:val="20"/>
                <w:szCs w:val="20"/>
                <w:lang w:bidi="ru-RU"/>
              </w:rPr>
              <w:t>5,7</w:t>
            </w:r>
          </w:p>
        </w:tc>
        <w:tc>
          <w:tcPr>
            <w:tcW w:w="677" w:type="dxa"/>
            <w:vAlign w:val="center"/>
          </w:tcPr>
          <w:p w14:paraId="64ABAE50" w14:textId="3959519F" w:rsidR="00B66A97" w:rsidRPr="00B66A97" w:rsidRDefault="00383213" w:rsidP="00383213">
            <w:pPr>
              <w:spacing w:before="100" w:beforeAutospacing="1" w:after="100" w:afterAutospacing="1" w:line="240" w:lineRule="auto"/>
              <w:jc w:val="center"/>
              <w:rPr>
                <w:rFonts w:ascii="Times New Roman" w:hAnsi="Times New Roman" w:cs="Times New Roman"/>
                <w:sz w:val="20"/>
                <w:szCs w:val="20"/>
                <w:lang w:bidi="ru-RU"/>
              </w:rPr>
            </w:pPr>
            <w:r>
              <w:rPr>
                <w:rFonts w:ascii="Times New Roman" w:hAnsi="Times New Roman" w:cs="Times New Roman"/>
                <w:sz w:val="20"/>
                <w:szCs w:val="20"/>
                <w:lang w:bidi="ru-RU"/>
              </w:rPr>
              <w:t>-</w:t>
            </w:r>
          </w:p>
        </w:tc>
        <w:tc>
          <w:tcPr>
            <w:tcW w:w="662" w:type="dxa"/>
            <w:vAlign w:val="center"/>
          </w:tcPr>
          <w:p w14:paraId="47082165" w14:textId="4D24B973" w:rsidR="00B66A97" w:rsidRPr="00B66A97" w:rsidRDefault="00B66A97" w:rsidP="00383213">
            <w:pPr>
              <w:spacing w:before="100" w:beforeAutospacing="1" w:after="100" w:afterAutospacing="1" w:line="240" w:lineRule="auto"/>
              <w:jc w:val="center"/>
              <w:rPr>
                <w:rFonts w:ascii="Times New Roman" w:hAnsi="Times New Roman" w:cs="Times New Roman"/>
                <w:sz w:val="20"/>
                <w:szCs w:val="20"/>
                <w:lang w:bidi="ru-RU"/>
              </w:rPr>
            </w:pPr>
            <w:r>
              <w:rPr>
                <w:rFonts w:ascii="Times New Roman" w:hAnsi="Times New Roman" w:cs="Times New Roman"/>
                <w:sz w:val="20"/>
                <w:szCs w:val="20"/>
                <w:lang w:bidi="ru-RU"/>
              </w:rPr>
              <w:t>-</w:t>
            </w:r>
          </w:p>
        </w:tc>
      </w:tr>
    </w:tbl>
    <w:p w14:paraId="3079F1CD" w14:textId="77777777" w:rsidR="00383213" w:rsidRDefault="00383213" w:rsidP="00383213">
      <w:pPr>
        <w:pStyle w:val="11"/>
        <w:spacing w:line="233" w:lineRule="auto"/>
        <w:ind w:left="840" w:firstLine="20"/>
        <w:jc w:val="both"/>
        <w:rPr>
          <w:sz w:val="24"/>
          <w:szCs w:val="24"/>
        </w:rPr>
      </w:pPr>
    </w:p>
    <w:p w14:paraId="61C0D361" w14:textId="78653301" w:rsidR="00BF20C1" w:rsidRPr="00BF20C1" w:rsidRDefault="00383213" w:rsidP="00C25CFD">
      <w:pPr>
        <w:pStyle w:val="11"/>
        <w:spacing w:line="233" w:lineRule="auto"/>
        <w:ind w:left="840" w:firstLine="20"/>
        <w:jc w:val="both"/>
      </w:pPr>
      <w:r>
        <w:rPr>
          <w:sz w:val="24"/>
          <w:szCs w:val="24"/>
        </w:rPr>
        <w:t xml:space="preserve">разных глубинах </w:t>
      </w:r>
      <w:r>
        <w:rPr>
          <w:color w:val="000000"/>
          <w:sz w:val="24"/>
          <w:szCs w:val="24"/>
        </w:rPr>
        <w:t xml:space="preserve">под </w:t>
      </w:r>
      <w:r>
        <w:rPr>
          <w:sz w:val="24"/>
          <w:szCs w:val="24"/>
        </w:rPr>
        <w:t>обнаженной и под естественной поверхностью вы</w:t>
      </w:r>
      <w:r>
        <w:rPr>
          <w:sz w:val="24"/>
          <w:szCs w:val="24"/>
        </w:rPr>
        <w:softHyphen/>
        <w:t>разились следующими цифрами для февраля, когда охлаждение верхних слоев почвы здесь достигает наибольшей величины:</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68"/>
        <w:gridCol w:w="2019"/>
      </w:tblGrid>
      <w:tr w:rsidR="00383213" w:rsidRPr="00383213" w14:paraId="4038D004" w14:textId="77777777" w:rsidTr="00C25CFD">
        <w:trPr>
          <w:tblHeader/>
          <w:tblCellSpacing w:w="15" w:type="dxa"/>
          <w:jc w:val="center"/>
        </w:trPr>
        <w:tc>
          <w:tcPr>
            <w:tcW w:w="0" w:type="auto"/>
            <w:vAlign w:val="center"/>
            <w:hideMark/>
          </w:tcPr>
          <w:p w14:paraId="5396C0BC" w14:textId="77777777" w:rsidR="00383213" w:rsidRPr="00383213" w:rsidRDefault="00383213" w:rsidP="00C25CFD">
            <w:pPr>
              <w:spacing w:before="100" w:beforeAutospacing="1" w:after="100" w:afterAutospacing="1" w:line="240" w:lineRule="auto"/>
              <w:jc w:val="center"/>
              <w:rPr>
                <w:rFonts w:ascii="Times New Roman" w:hAnsi="Times New Roman" w:cs="Times New Roman"/>
                <w:b/>
                <w:bCs/>
                <w:lang w:bidi="ru-RU"/>
              </w:rPr>
            </w:pPr>
            <w:r w:rsidRPr="00383213">
              <w:rPr>
                <w:rFonts w:ascii="Times New Roman" w:hAnsi="Times New Roman" w:cs="Times New Roman"/>
                <w:b/>
                <w:bCs/>
                <w:lang w:bidi="ru-RU"/>
              </w:rPr>
              <w:t>Глубина (в м)</w:t>
            </w:r>
          </w:p>
        </w:tc>
        <w:tc>
          <w:tcPr>
            <w:tcW w:w="0" w:type="auto"/>
            <w:vAlign w:val="center"/>
            <w:hideMark/>
          </w:tcPr>
          <w:p w14:paraId="596CDBCB" w14:textId="77777777" w:rsidR="00383213" w:rsidRPr="00383213" w:rsidRDefault="00383213" w:rsidP="00C25CFD">
            <w:pPr>
              <w:spacing w:before="100" w:beforeAutospacing="1" w:after="100" w:afterAutospacing="1" w:line="240" w:lineRule="auto"/>
              <w:jc w:val="center"/>
              <w:rPr>
                <w:rFonts w:ascii="Times New Roman" w:hAnsi="Times New Roman" w:cs="Times New Roman"/>
                <w:b/>
                <w:bCs/>
                <w:lang w:bidi="ru-RU"/>
              </w:rPr>
            </w:pPr>
            <w:r w:rsidRPr="00383213">
              <w:rPr>
                <w:rFonts w:ascii="Times New Roman" w:hAnsi="Times New Roman" w:cs="Times New Roman"/>
                <w:b/>
                <w:bCs/>
                <w:lang w:bidi="ru-RU"/>
              </w:rPr>
              <w:t>Температура (в °C)</w:t>
            </w:r>
          </w:p>
        </w:tc>
      </w:tr>
      <w:tr w:rsidR="00383213" w:rsidRPr="00383213" w14:paraId="73D17629" w14:textId="77777777" w:rsidTr="00C25CFD">
        <w:trPr>
          <w:tblCellSpacing w:w="15" w:type="dxa"/>
          <w:jc w:val="center"/>
        </w:trPr>
        <w:tc>
          <w:tcPr>
            <w:tcW w:w="0" w:type="auto"/>
            <w:vAlign w:val="center"/>
            <w:hideMark/>
          </w:tcPr>
          <w:p w14:paraId="5E90F80D" w14:textId="77777777" w:rsidR="00383213" w:rsidRPr="00383213" w:rsidRDefault="00383213" w:rsidP="00C25CFD">
            <w:pPr>
              <w:spacing w:before="100" w:beforeAutospacing="1" w:after="100" w:afterAutospacing="1" w:line="240" w:lineRule="auto"/>
              <w:jc w:val="center"/>
              <w:rPr>
                <w:rFonts w:ascii="Times New Roman" w:hAnsi="Times New Roman" w:cs="Times New Roman"/>
                <w:lang w:bidi="ru-RU"/>
              </w:rPr>
            </w:pPr>
            <w:r w:rsidRPr="00383213">
              <w:rPr>
                <w:rFonts w:ascii="Times New Roman" w:hAnsi="Times New Roman" w:cs="Times New Roman"/>
                <w:lang w:bidi="ru-RU"/>
              </w:rPr>
              <w:t>0,0</w:t>
            </w:r>
          </w:p>
        </w:tc>
        <w:tc>
          <w:tcPr>
            <w:tcW w:w="0" w:type="auto"/>
            <w:vAlign w:val="center"/>
            <w:hideMark/>
          </w:tcPr>
          <w:p w14:paraId="7A88F950" w14:textId="77777777" w:rsidR="00383213" w:rsidRPr="00383213" w:rsidRDefault="00383213" w:rsidP="00C25CFD">
            <w:pPr>
              <w:spacing w:before="100" w:beforeAutospacing="1" w:after="100" w:afterAutospacing="1" w:line="240" w:lineRule="auto"/>
              <w:jc w:val="center"/>
              <w:rPr>
                <w:rFonts w:ascii="Times New Roman" w:hAnsi="Times New Roman" w:cs="Times New Roman"/>
                <w:lang w:bidi="ru-RU"/>
              </w:rPr>
            </w:pPr>
            <w:r w:rsidRPr="00383213">
              <w:rPr>
                <w:rFonts w:ascii="Times New Roman" w:hAnsi="Times New Roman" w:cs="Times New Roman"/>
                <w:lang w:bidi="ru-RU"/>
              </w:rPr>
              <w:t>7,16</w:t>
            </w:r>
          </w:p>
        </w:tc>
      </w:tr>
      <w:tr w:rsidR="00383213" w:rsidRPr="00383213" w14:paraId="325F2B3C" w14:textId="77777777" w:rsidTr="00C25CFD">
        <w:trPr>
          <w:tblCellSpacing w:w="15" w:type="dxa"/>
          <w:jc w:val="center"/>
        </w:trPr>
        <w:tc>
          <w:tcPr>
            <w:tcW w:w="0" w:type="auto"/>
            <w:vAlign w:val="center"/>
            <w:hideMark/>
          </w:tcPr>
          <w:p w14:paraId="45AEE5BA" w14:textId="77777777" w:rsidR="00383213" w:rsidRPr="00383213" w:rsidRDefault="00383213" w:rsidP="00C25CFD">
            <w:pPr>
              <w:spacing w:before="100" w:beforeAutospacing="1" w:after="100" w:afterAutospacing="1" w:line="240" w:lineRule="auto"/>
              <w:jc w:val="center"/>
              <w:rPr>
                <w:rFonts w:ascii="Times New Roman" w:hAnsi="Times New Roman" w:cs="Times New Roman"/>
                <w:lang w:bidi="ru-RU"/>
              </w:rPr>
            </w:pPr>
            <w:r w:rsidRPr="00383213">
              <w:rPr>
                <w:rFonts w:ascii="Times New Roman" w:hAnsi="Times New Roman" w:cs="Times New Roman"/>
                <w:lang w:bidi="ru-RU"/>
              </w:rPr>
              <w:t>0,1</w:t>
            </w:r>
          </w:p>
        </w:tc>
        <w:tc>
          <w:tcPr>
            <w:tcW w:w="0" w:type="auto"/>
            <w:vAlign w:val="center"/>
            <w:hideMark/>
          </w:tcPr>
          <w:p w14:paraId="61AFDA86" w14:textId="77777777" w:rsidR="00383213" w:rsidRPr="00383213" w:rsidRDefault="00383213" w:rsidP="00C25CFD">
            <w:pPr>
              <w:spacing w:before="100" w:beforeAutospacing="1" w:after="100" w:afterAutospacing="1" w:line="240" w:lineRule="auto"/>
              <w:jc w:val="center"/>
              <w:rPr>
                <w:rFonts w:ascii="Times New Roman" w:hAnsi="Times New Roman" w:cs="Times New Roman"/>
                <w:lang w:bidi="ru-RU"/>
              </w:rPr>
            </w:pPr>
            <w:r w:rsidRPr="00383213">
              <w:rPr>
                <w:rFonts w:ascii="Times New Roman" w:hAnsi="Times New Roman" w:cs="Times New Roman"/>
                <w:lang w:bidi="ru-RU"/>
              </w:rPr>
              <w:t>6,98</w:t>
            </w:r>
          </w:p>
        </w:tc>
      </w:tr>
      <w:tr w:rsidR="00383213" w:rsidRPr="00383213" w14:paraId="04B09333" w14:textId="77777777" w:rsidTr="00C25CFD">
        <w:trPr>
          <w:tblCellSpacing w:w="15" w:type="dxa"/>
          <w:jc w:val="center"/>
        </w:trPr>
        <w:tc>
          <w:tcPr>
            <w:tcW w:w="0" w:type="auto"/>
            <w:vAlign w:val="center"/>
            <w:hideMark/>
          </w:tcPr>
          <w:p w14:paraId="080A6D80" w14:textId="77777777" w:rsidR="00383213" w:rsidRPr="00383213" w:rsidRDefault="00383213" w:rsidP="00C25CFD">
            <w:pPr>
              <w:spacing w:before="100" w:beforeAutospacing="1" w:after="100" w:afterAutospacing="1" w:line="240" w:lineRule="auto"/>
              <w:jc w:val="center"/>
              <w:rPr>
                <w:rFonts w:ascii="Times New Roman" w:hAnsi="Times New Roman" w:cs="Times New Roman"/>
                <w:lang w:bidi="ru-RU"/>
              </w:rPr>
            </w:pPr>
            <w:r w:rsidRPr="00383213">
              <w:rPr>
                <w:rFonts w:ascii="Times New Roman" w:hAnsi="Times New Roman" w:cs="Times New Roman"/>
                <w:lang w:bidi="ru-RU"/>
              </w:rPr>
              <w:t>0,2</w:t>
            </w:r>
          </w:p>
        </w:tc>
        <w:tc>
          <w:tcPr>
            <w:tcW w:w="0" w:type="auto"/>
            <w:vAlign w:val="center"/>
            <w:hideMark/>
          </w:tcPr>
          <w:p w14:paraId="13176CAB" w14:textId="77777777" w:rsidR="00383213" w:rsidRPr="00383213" w:rsidRDefault="00383213" w:rsidP="00C25CFD">
            <w:pPr>
              <w:spacing w:before="100" w:beforeAutospacing="1" w:after="100" w:afterAutospacing="1" w:line="240" w:lineRule="auto"/>
              <w:jc w:val="center"/>
              <w:rPr>
                <w:rFonts w:ascii="Times New Roman" w:hAnsi="Times New Roman" w:cs="Times New Roman"/>
                <w:lang w:bidi="ru-RU"/>
              </w:rPr>
            </w:pPr>
            <w:r w:rsidRPr="00383213">
              <w:rPr>
                <w:rFonts w:ascii="Times New Roman" w:hAnsi="Times New Roman" w:cs="Times New Roman"/>
                <w:lang w:bidi="ru-RU"/>
              </w:rPr>
              <w:t>6,36</w:t>
            </w:r>
          </w:p>
        </w:tc>
      </w:tr>
      <w:tr w:rsidR="00383213" w:rsidRPr="00383213" w14:paraId="03399B53" w14:textId="77777777" w:rsidTr="00C25CFD">
        <w:trPr>
          <w:tblCellSpacing w:w="15" w:type="dxa"/>
          <w:jc w:val="center"/>
        </w:trPr>
        <w:tc>
          <w:tcPr>
            <w:tcW w:w="0" w:type="auto"/>
            <w:vAlign w:val="center"/>
            <w:hideMark/>
          </w:tcPr>
          <w:p w14:paraId="050BAC0D" w14:textId="77777777" w:rsidR="00383213" w:rsidRPr="00383213" w:rsidRDefault="00383213" w:rsidP="00C25CFD">
            <w:pPr>
              <w:spacing w:before="100" w:beforeAutospacing="1" w:after="100" w:afterAutospacing="1" w:line="240" w:lineRule="auto"/>
              <w:jc w:val="center"/>
              <w:rPr>
                <w:rFonts w:ascii="Times New Roman" w:hAnsi="Times New Roman" w:cs="Times New Roman"/>
                <w:lang w:bidi="ru-RU"/>
              </w:rPr>
            </w:pPr>
            <w:r w:rsidRPr="00383213">
              <w:rPr>
                <w:rFonts w:ascii="Times New Roman" w:hAnsi="Times New Roman" w:cs="Times New Roman"/>
                <w:lang w:bidi="ru-RU"/>
              </w:rPr>
              <w:t>0,4</w:t>
            </w:r>
          </w:p>
        </w:tc>
        <w:tc>
          <w:tcPr>
            <w:tcW w:w="0" w:type="auto"/>
            <w:vAlign w:val="center"/>
            <w:hideMark/>
          </w:tcPr>
          <w:p w14:paraId="2BD41BC2" w14:textId="77777777" w:rsidR="00383213" w:rsidRPr="00383213" w:rsidRDefault="00383213" w:rsidP="00C25CFD">
            <w:pPr>
              <w:spacing w:before="100" w:beforeAutospacing="1" w:after="100" w:afterAutospacing="1" w:line="240" w:lineRule="auto"/>
              <w:jc w:val="center"/>
              <w:rPr>
                <w:rFonts w:ascii="Times New Roman" w:hAnsi="Times New Roman" w:cs="Times New Roman"/>
                <w:lang w:bidi="ru-RU"/>
              </w:rPr>
            </w:pPr>
            <w:r w:rsidRPr="00383213">
              <w:rPr>
                <w:rFonts w:ascii="Times New Roman" w:hAnsi="Times New Roman" w:cs="Times New Roman"/>
                <w:lang w:bidi="ru-RU"/>
              </w:rPr>
              <w:t>5,44</w:t>
            </w:r>
          </w:p>
        </w:tc>
      </w:tr>
      <w:tr w:rsidR="00383213" w:rsidRPr="00383213" w14:paraId="301E7C9B" w14:textId="77777777" w:rsidTr="00C25CFD">
        <w:trPr>
          <w:tblCellSpacing w:w="15" w:type="dxa"/>
          <w:jc w:val="center"/>
        </w:trPr>
        <w:tc>
          <w:tcPr>
            <w:tcW w:w="0" w:type="auto"/>
            <w:vAlign w:val="center"/>
            <w:hideMark/>
          </w:tcPr>
          <w:p w14:paraId="54087B52" w14:textId="77777777" w:rsidR="00383213" w:rsidRPr="00383213" w:rsidRDefault="00383213" w:rsidP="00C25CFD">
            <w:pPr>
              <w:spacing w:before="100" w:beforeAutospacing="1" w:after="100" w:afterAutospacing="1" w:line="240" w:lineRule="auto"/>
              <w:jc w:val="center"/>
              <w:rPr>
                <w:rFonts w:ascii="Times New Roman" w:hAnsi="Times New Roman" w:cs="Times New Roman"/>
                <w:lang w:bidi="ru-RU"/>
              </w:rPr>
            </w:pPr>
            <w:r w:rsidRPr="00383213">
              <w:rPr>
                <w:rFonts w:ascii="Times New Roman" w:hAnsi="Times New Roman" w:cs="Times New Roman"/>
                <w:lang w:bidi="ru-RU"/>
              </w:rPr>
              <w:t>0,8</w:t>
            </w:r>
          </w:p>
        </w:tc>
        <w:tc>
          <w:tcPr>
            <w:tcW w:w="0" w:type="auto"/>
            <w:vAlign w:val="center"/>
            <w:hideMark/>
          </w:tcPr>
          <w:p w14:paraId="646FCD29" w14:textId="77777777" w:rsidR="00383213" w:rsidRPr="00383213" w:rsidRDefault="00383213" w:rsidP="00C25CFD">
            <w:pPr>
              <w:spacing w:before="100" w:beforeAutospacing="1" w:after="100" w:afterAutospacing="1" w:line="240" w:lineRule="auto"/>
              <w:jc w:val="center"/>
              <w:rPr>
                <w:rFonts w:ascii="Times New Roman" w:hAnsi="Times New Roman" w:cs="Times New Roman"/>
                <w:lang w:bidi="ru-RU"/>
              </w:rPr>
            </w:pPr>
            <w:r w:rsidRPr="00383213">
              <w:rPr>
                <w:rFonts w:ascii="Times New Roman" w:hAnsi="Times New Roman" w:cs="Times New Roman"/>
                <w:lang w:bidi="ru-RU"/>
              </w:rPr>
              <w:t>3,91</w:t>
            </w:r>
          </w:p>
        </w:tc>
      </w:tr>
      <w:tr w:rsidR="00383213" w:rsidRPr="00383213" w14:paraId="6AA4CF73" w14:textId="77777777" w:rsidTr="00C25CFD">
        <w:trPr>
          <w:tblCellSpacing w:w="15" w:type="dxa"/>
          <w:jc w:val="center"/>
        </w:trPr>
        <w:tc>
          <w:tcPr>
            <w:tcW w:w="0" w:type="auto"/>
            <w:vAlign w:val="center"/>
            <w:hideMark/>
          </w:tcPr>
          <w:p w14:paraId="1C9F1091" w14:textId="77777777" w:rsidR="00383213" w:rsidRPr="00383213" w:rsidRDefault="00383213" w:rsidP="00C25CFD">
            <w:pPr>
              <w:spacing w:before="100" w:beforeAutospacing="1" w:after="100" w:afterAutospacing="1" w:line="240" w:lineRule="auto"/>
              <w:jc w:val="center"/>
              <w:rPr>
                <w:rFonts w:ascii="Times New Roman" w:hAnsi="Times New Roman" w:cs="Times New Roman"/>
                <w:lang w:bidi="ru-RU"/>
              </w:rPr>
            </w:pPr>
            <w:r w:rsidRPr="00383213">
              <w:rPr>
                <w:rFonts w:ascii="Times New Roman" w:hAnsi="Times New Roman" w:cs="Times New Roman"/>
                <w:lang w:bidi="ru-RU"/>
              </w:rPr>
              <w:t>1,6</w:t>
            </w:r>
          </w:p>
        </w:tc>
        <w:tc>
          <w:tcPr>
            <w:tcW w:w="0" w:type="auto"/>
            <w:vAlign w:val="center"/>
            <w:hideMark/>
          </w:tcPr>
          <w:p w14:paraId="1D4B3E61" w14:textId="77777777" w:rsidR="00383213" w:rsidRPr="00383213" w:rsidRDefault="00383213" w:rsidP="00C25CFD">
            <w:pPr>
              <w:spacing w:before="100" w:beforeAutospacing="1" w:after="100" w:afterAutospacing="1" w:line="240" w:lineRule="auto"/>
              <w:jc w:val="center"/>
              <w:rPr>
                <w:rFonts w:ascii="Times New Roman" w:hAnsi="Times New Roman" w:cs="Times New Roman"/>
                <w:lang w:bidi="ru-RU"/>
              </w:rPr>
            </w:pPr>
            <w:r w:rsidRPr="00383213">
              <w:rPr>
                <w:rFonts w:ascii="Times New Roman" w:hAnsi="Times New Roman" w:cs="Times New Roman"/>
                <w:lang w:bidi="ru-RU"/>
              </w:rPr>
              <w:t>1,19</w:t>
            </w:r>
          </w:p>
        </w:tc>
      </w:tr>
    </w:tbl>
    <w:p w14:paraId="33EFC6B7" w14:textId="77777777" w:rsidR="00BF20C1" w:rsidRPr="00DC0687" w:rsidRDefault="00BF20C1" w:rsidP="00DC0687">
      <w:pPr>
        <w:spacing w:before="100" w:beforeAutospacing="1" w:after="100" w:afterAutospacing="1" w:line="240" w:lineRule="auto"/>
        <w:ind w:firstLine="567"/>
        <w:jc w:val="both"/>
        <w:rPr>
          <w:rFonts w:ascii="Times New Roman" w:hAnsi="Times New Roman" w:cs="Times New Roman"/>
          <w:lang w:bidi="ru-RU"/>
        </w:rPr>
      </w:pPr>
    </w:p>
    <w:p w14:paraId="508C70E0" w14:textId="217F5C52" w:rsidR="00C25CFD" w:rsidRDefault="00C25CFD" w:rsidP="00334500">
      <w:pPr>
        <w:spacing w:before="100" w:beforeAutospacing="1" w:after="100" w:afterAutospacing="1" w:line="240" w:lineRule="auto"/>
        <w:ind w:firstLine="567"/>
        <w:jc w:val="both"/>
        <w:rPr>
          <w:rFonts w:ascii="Times New Roman" w:hAnsi="Times New Roman" w:cs="Times New Roman"/>
          <w:lang w:bidi="ru-RU"/>
        </w:rPr>
      </w:pPr>
      <w:r w:rsidRPr="00C25CFD">
        <w:rPr>
          <w:rFonts w:ascii="Times New Roman" w:hAnsi="Times New Roman" w:cs="Times New Roman"/>
          <w:lang w:bidi="ru-RU"/>
        </w:rPr>
        <w:t>Наблюдения Г. А.</w:t>
      </w:r>
      <w:r>
        <w:rPr>
          <w:rFonts w:ascii="Times New Roman" w:hAnsi="Times New Roman" w:cs="Times New Roman"/>
          <w:lang w:bidi="ru-RU"/>
        </w:rPr>
        <w:t xml:space="preserve"> </w:t>
      </w:r>
      <w:r w:rsidRPr="00C25CFD">
        <w:rPr>
          <w:rFonts w:ascii="Times New Roman" w:hAnsi="Times New Roman" w:cs="Times New Roman"/>
          <w:lang w:bidi="ru-RU"/>
        </w:rPr>
        <w:t>Любославского в Лесном в</w:t>
      </w:r>
      <w:r w:rsidRPr="00C25CFD">
        <w:rPr>
          <w:rFonts w:ascii="Times New Roman" w:hAnsi="Times New Roman" w:cs="Times New Roman"/>
          <w:lang w:bidi="ru-RU"/>
        </w:rPr>
        <w:tab/>
        <w:t>исключительно суровую, но обильную снегом зиму</w:t>
      </w:r>
      <w:r>
        <w:rPr>
          <w:rFonts w:ascii="Times New Roman" w:hAnsi="Times New Roman" w:cs="Times New Roman"/>
          <w:lang w:bidi="ru-RU"/>
        </w:rPr>
        <w:t xml:space="preserve"> </w:t>
      </w:r>
      <w:r w:rsidRPr="00C25CFD">
        <w:rPr>
          <w:rFonts w:ascii="Times New Roman" w:hAnsi="Times New Roman" w:cs="Times New Roman"/>
          <w:lang w:bidi="ru-RU"/>
        </w:rPr>
        <w:t>1892/93 г. дали</w:t>
      </w:r>
      <w:r w:rsidRPr="00C25CFD">
        <w:rPr>
          <w:rFonts w:ascii="Times New Roman" w:hAnsi="Times New Roman" w:cs="Times New Roman"/>
          <w:lang w:bidi="ru-RU"/>
        </w:rPr>
        <w:tab/>
        <w:t>весьма характерные</w:t>
      </w:r>
      <w:r>
        <w:rPr>
          <w:rFonts w:ascii="Times New Roman" w:hAnsi="Times New Roman" w:cs="Times New Roman"/>
          <w:lang w:bidi="ru-RU"/>
        </w:rPr>
        <w:t xml:space="preserve"> </w:t>
      </w:r>
      <w:r w:rsidRPr="00C25CFD">
        <w:rPr>
          <w:rFonts w:ascii="Times New Roman" w:hAnsi="Times New Roman" w:cs="Times New Roman"/>
          <w:lang w:bidi="ru-RU"/>
        </w:rPr>
        <w:t>результаты (табл. 12).</w:t>
      </w:r>
      <w:r w:rsidRPr="00C25CFD">
        <w:rPr>
          <w:rFonts w:ascii="Times New Roman" w:hAnsi="Times New Roman" w:cs="Times New Roman"/>
          <w:lang w:bidi="ru-RU"/>
        </w:rPr>
        <w:tab/>
      </w:r>
    </w:p>
    <w:p w14:paraId="7F2C838C" w14:textId="77777777" w:rsidR="00334500" w:rsidRDefault="00334500" w:rsidP="00334500">
      <w:pPr>
        <w:spacing w:before="100" w:beforeAutospacing="1" w:after="100" w:afterAutospacing="1" w:line="240" w:lineRule="auto"/>
        <w:ind w:firstLine="567"/>
        <w:jc w:val="right"/>
        <w:rPr>
          <w:rFonts w:ascii="Times New Roman" w:hAnsi="Times New Roman" w:cs="Times New Roman"/>
          <w:lang w:bidi="ru-RU"/>
        </w:rPr>
      </w:pPr>
      <w:r w:rsidRPr="00334500">
        <w:rPr>
          <w:rFonts w:ascii="Times New Roman" w:hAnsi="Times New Roman" w:cs="Times New Roman"/>
          <w:lang w:bidi="ru-RU"/>
        </w:rPr>
        <w:t xml:space="preserve">Таблица 12. </w:t>
      </w:r>
    </w:p>
    <w:p w14:paraId="2E0568BE" w14:textId="1A5D0F9C" w:rsidR="00334500" w:rsidRDefault="00334500" w:rsidP="00334500">
      <w:pPr>
        <w:spacing w:before="100" w:beforeAutospacing="1" w:after="100" w:afterAutospacing="1" w:line="240" w:lineRule="auto"/>
        <w:ind w:firstLine="567"/>
        <w:jc w:val="right"/>
        <w:rPr>
          <w:rFonts w:ascii="Times New Roman" w:hAnsi="Times New Roman" w:cs="Times New Roman"/>
          <w:lang w:bidi="ru-RU"/>
        </w:rPr>
      </w:pPr>
      <w:r w:rsidRPr="00334500">
        <w:rPr>
          <w:rFonts w:ascii="Times New Roman" w:hAnsi="Times New Roman" w:cs="Times New Roman"/>
          <w:lang w:bidi="ru-RU"/>
        </w:rPr>
        <w:t>Температура почвы под снегом и при отсутствии снега в Лесном в зиму 1892/93 г.</w:t>
      </w:r>
    </w:p>
    <w:tbl>
      <w:tblPr>
        <w:tblpPr w:leftFromText="180" w:rightFromText="180" w:vertAnchor="text" w:tblpXSpec="center" w:tblpY="1"/>
        <w:tblOverlap w:val="never"/>
        <w:tblW w:w="9493"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980"/>
        <w:gridCol w:w="716"/>
        <w:gridCol w:w="709"/>
        <w:gridCol w:w="709"/>
        <w:gridCol w:w="709"/>
        <w:gridCol w:w="708"/>
        <w:gridCol w:w="709"/>
        <w:gridCol w:w="709"/>
        <w:gridCol w:w="709"/>
        <w:gridCol w:w="708"/>
        <w:gridCol w:w="709"/>
        <w:gridCol w:w="709"/>
        <w:gridCol w:w="709"/>
      </w:tblGrid>
      <w:tr w:rsidR="00334500" w:rsidRPr="00C25CFD" w14:paraId="1B042412" w14:textId="2D8A4392" w:rsidTr="00334500">
        <w:trPr>
          <w:tblHeader/>
          <w:tblCellSpacing w:w="15" w:type="dxa"/>
        </w:trPr>
        <w:tc>
          <w:tcPr>
            <w:tcW w:w="935" w:type="dxa"/>
            <w:vMerge w:val="restart"/>
            <w:textDirection w:val="btLr"/>
            <w:vAlign w:val="center"/>
          </w:tcPr>
          <w:p w14:paraId="0754C99B" w14:textId="6A725116" w:rsidR="00334500" w:rsidRPr="00C25CFD" w:rsidRDefault="00334500" w:rsidP="00334500">
            <w:pPr>
              <w:spacing w:before="100" w:beforeAutospacing="1" w:after="100" w:afterAutospacing="1" w:line="240" w:lineRule="auto"/>
              <w:ind w:left="113" w:right="113"/>
              <w:jc w:val="center"/>
              <w:rPr>
                <w:rFonts w:ascii="Times New Roman" w:hAnsi="Times New Roman" w:cs="Times New Roman"/>
                <w:b/>
                <w:bCs/>
                <w:lang w:bidi="ru-RU"/>
              </w:rPr>
            </w:pPr>
            <w:r w:rsidRPr="00C25CFD">
              <w:rPr>
                <w:rFonts w:ascii="Times New Roman" w:hAnsi="Times New Roman" w:cs="Times New Roman"/>
                <w:b/>
                <w:bCs/>
                <w:lang w:bidi="ru-RU"/>
              </w:rPr>
              <w:t>Месяцы наблюдений</w:t>
            </w:r>
          </w:p>
        </w:tc>
        <w:tc>
          <w:tcPr>
            <w:tcW w:w="5648" w:type="dxa"/>
            <w:gridSpan w:val="8"/>
            <w:tcBorders>
              <w:right w:val="single" w:sz="4" w:space="0" w:color="auto"/>
            </w:tcBorders>
            <w:vAlign w:val="center"/>
          </w:tcPr>
          <w:p w14:paraId="2225B100" w14:textId="2AB45B9B" w:rsidR="00334500" w:rsidRPr="00C25CFD" w:rsidRDefault="00334500" w:rsidP="00334500">
            <w:pPr>
              <w:spacing w:before="100" w:beforeAutospacing="1" w:after="100" w:afterAutospacing="1" w:line="240" w:lineRule="auto"/>
              <w:ind w:firstLine="567"/>
              <w:jc w:val="center"/>
              <w:rPr>
                <w:rFonts w:ascii="Times New Roman" w:hAnsi="Times New Roman" w:cs="Times New Roman"/>
                <w:lang w:bidi="ru-RU"/>
              </w:rPr>
            </w:pPr>
            <w:r w:rsidRPr="00C25CFD">
              <w:rPr>
                <w:rFonts w:ascii="Times New Roman" w:hAnsi="Times New Roman" w:cs="Times New Roman"/>
                <w:b/>
                <w:bCs/>
                <w:lang w:bidi="ru-RU"/>
              </w:rPr>
              <w:t>Температура (в ºС)</w:t>
            </w:r>
          </w:p>
        </w:tc>
        <w:tc>
          <w:tcPr>
            <w:tcW w:w="2790" w:type="dxa"/>
            <w:gridSpan w:val="4"/>
            <w:vMerge w:val="restart"/>
            <w:tcBorders>
              <w:left w:val="single" w:sz="4" w:space="0" w:color="auto"/>
            </w:tcBorders>
            <w:vAlign w:val="center"/>
          </w:tcPr>
          <w:p w14:paraId="2C4EFB41" w14:textId="738EB14B" w:rsidR="00334500" w:rsidRPr="00C25CFD" w:rsidRDefault="00334500"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b/>
                <w:bCs/>
                <w:lang w:bidi="ru-RU"/>
              </w:rPr>
              <w:t>Разница температуры почвы под снегом и без снега (в °C)</w:t>
            </w:r>
          </w:p>
        </w:tc>
      </w:tr>
      <w:tr w:rsidR="00334500" w:rsidRPr="00C25CFD" w14:paraId="5470D8C7" w14:textId="77777777" w:rsidTr="00334500">
        <w:trPr>
          <w:tblHeader/>
          <w:tblCellSpacing w:w="15" w:type="dxa"/>
        </w:trPr>
        <w:tc>
          <w:tcPr>
            <w:tcW w:w="935" w:type="dxa"/>
            <w:vMerge/>
            <w:vAlign w:val="center"/>
          </w:tcPr>
          <w:p w14:paraId="55A8DDBD" w14:textId="427DAD68" w:rsidR="00334500" w:rsidRPr="00C25CFD" w:rsidRDefault="00334500" w:rsidP="00334500">
            <w:pPr>
              <w:spacing w:before="100" w:beforeAutospacing="1" w:after="100" w:afterAutospacing="1" w:line="240" w:lineRule="auto"/>
              <w:jc w:val="center"/>
              <w:rPr>
                <w:rFonts w:ascii="Times New Roman" w:hAnsi="Times New Roman" w:cs="Times New Roman"/>
                <w:b/>
                <w:bCs/>
                <w:lang w:bidi="ru-RU"/>
              </w:rPr>
            </w:pPr>
          </w:p>
        </w:tc>
        <w:tc>
          <w:tcPr>
            <w:tcW w:w="2813" w:type="dxa"/>
            <w:gridSpan w:val="4"/>
            <w:vAlign w:val="center"/>
          </w:tcPr>
          <w:p w14:paraId="7C898B2C" w14:textId="527F8080" w:rsidR="00334500" w:rsidRPr="00C25CFD" w:rsidRDefault="00334500"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b/>
                <w:bCs/>
                <w:lang w:bidi="ru-RU"/>
              </w:rPr>
              <w:t>Почва, покрытая снегом</w:t>
            </w:r>
          </w:p>
        </w:tc>
        <w:tc>
          <w:tcPr>
            <w:tcW w:w="2805" w:type="dxa"/>
            <w:gridSpan w:val="4"/>
            <w:tcBorders>
              <w:right w:val="single" w:sz="4" w:space="0" w:color="auto"/>
            </w:tcBorders>
            <w:vAlign w:val="center"/>
          </w:tcPr>
          <w:p w14:paraId="1B540414" w14:textId="19D4A0F7" w:rsidR="00334500" w:rsidRPr="00C25CFD" w:rsidRDefault="00334500" w:rsidP="00334500">
            <w:pPr>
              <w:spacing w:before="100" w:beforeAutospacing="1" w:after="100" w:afterAutospacing="1" w:line="240" w:lineRule="auto"/>
              <w:ind w:firstLine="567"/>
              <w:jc w:val="center"/>
              <w:rPr>
                <w:rFonts w:ascii="Times New Roman" w:hAnsi="Times New Roman" w:cs="Times New Roman"/>
                <w:lang w:bidi="ru-RU"/>
              </w:rPr>
            </w:pPr>
            <w:r w:rsidRPr="00C25CFD">
              <w:rPr>
                <w:rFonts w:ascii="Times New Roman" w:hAnsi="Times New Roman" w:cs="Times New Roman"/>
                <w:b/>
                <w:bCs/>
                <w:lang w:bidi="ru-RU"/>
              </w:rPr>
              <w:t>Почва без снега</w:t>
            </w:r>
          </w:p>
        </w:tc>
        <w:tc>
          <w:tcPr>
            <w:tcW w:w="2790" w:type="dxa"/>
            <w:gridSpan w:val="4"/>
            <w:vMerge/>
            <w:tcBorders>
              <w:left w:val="single" w:sz="4" w:space="0" w:color="auto"/>
            </w:tcBorders>
            <w:vAlign w:val="center"/>
          </w:tcPr>
          <w:p w14:paraId="3E300D09" w14:textId="12662463" w:rsidR="00334500" w:rsidRPr="00C25CFD" w:rsidRDefault="00334500" w:rsidP="00334500">
            <w:pPr>
              <w:spacing w:before="100" w:beforeAutospacing="1" w:after="100" w:afterAutospacing="1" w:line="240" w:lineRule="auto"/>
              <w:ind w:firstLine="567"/>
              <w:jc w:val="center"/>
              <w:rPr>
                <w:rFonts w:ascii="Times New Roman" w:hAnsi="Times New Roman" w:cs="Times New Roman"/>
                <w:lang w:bidi="ru-RU"/>
              </w:rPr>
            </w:pPr>
          </w:p>
        </w:tc>
      </w:tr>
      <w:tr w:rsidR="00334500" w:rsidRPr="00C25CFD" w14:paraId="56F1ADB7" w14:textId="77777777" w:rsidTr="00334500">
        <w:trPr>
          <w:trHeight w:val="1102"/>
          <w:tblHeader/>
          <w:tblCellSpacing w:w="15" w:type="dxa"/>
        </w:trPr>
        <w:tc>
          <w:tcPr>
            <w:tcW w:w="935" w:type="dxa"/>
            <w:vMerge/>
            <w:vAlign w:val="center"/>
          </w:tcPr>
          <w:p w14:paraId="74D2D831" w14:textId="08EDE31C" w:rsidR="00334500" w:rsidRPr="00C25CFD" w:rsidRDefault="00334500" w:rsidP="00334500">
            <w:pPr>
              <w:spacing w:before="100" w:beforeAutospacing="1" w:after="100" w:afterAutospacing="1" w:line="240" w:lineRule="auto"/>
              <w:jc w:val="center"/>
              <w:rPr>
                <w:rFonts w:ascii="Times New Roman" w:hAnsi="Times New Roman" w:cs="Times New Roman"/>
                <w:b/>
                <w:bCs/>
                <w:lang w:bidi="ru-RU"/>
              </w:rPr>
            </w:pPr>
          </w:p>
        </w:tc>
        <w:tc>
          <w:tcPr>
            <w:tcW w:w="686" w:type="dxa"/>
            <w:vMerge w:val="restart"/>
            <w:textDirection w:val="btLr"/>
            <w:vAlign w:val="center"/>
          </w:tcPr>
          <w:p w14:paraId="57BCB8C6" w14:textId="09CC0A49" w:rsidR="00334500" w:rsidRPr="00C25CFD" w:rsidRDefault="00334500" w:rsidP="00334500">
            <w:pPr>
              <w:spacing w:before="100" w:beforeAutospacing="1" w:after="100" w:afterAutospacing="1" w:line="240" w:lineRule="auto"/>
              <w:ind w:left="113" w:right="113"/>
              <w:jc w:val="center"/>
              <w:rPr>
                <w:rFonts w:ascii="Times New Roman" w:hAnsi="Times New Roman" w:cs="Times New Roman"/>
                <w:b/>
                <w:bCs/>
                <w:lang w:bidi="ru-RU"/>
              </w:rPr>
            </w:pPr>
            <w:r w:rsidRPr="00C25CFD">
              <w:rPr>
                <w:rFonts w:ascii="Times New Roman" w:hAnsi="Times New Roman" w:cs="Times New Roman"/>
                <w:lang w:bidi="ru-RU"/>
              </w:rPr>
              <w:t>на поверхности</w:t>
            </w:r>
          </w:p>
        </w:tc>
        <w:tc>
          <w:tcPr>
            <w:tcW w:w="2097" w:type="dxa"/>
            <w:gridSpan w:val="3"/>
            <w:vAlign w:val="center"/>
          </w:tcPr>
          <w:p w14:paraId="1787E068" w14:textId="77777777" w:rsidR="00334500" w:rsidRDefault="00334500"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на глубине</w:t>
            </w:r>
          </w:p>
          <w:p w14:paraId="7C0E5EA6" w14:textId="1573D38F" w:rsidR="00334500" w:rsidRPr="00334500" w:rsidRDefault="00334500" w:rsidP="00334500">
            <w:pPr>
              <w:rPr>
                <w:rFonts w:ascii="Times New Roman" w:hAnsi="Times New Roman" w:cs="Times New Roman"/>
                <w:lang w:bidi="ru-RU"/>
              </w:rPr>
            </w:pPr>
          </w:p>
        </w:tc>
        <w:tc>
          <w:tcPr>
            <w:tcW w:w="678" w:type="dxa"/>
            <w:vMerge w:val="restart"/>
            <w:textDirection w:val="btLr"/>
            <w:vAlign w:val="center"/>
          </w:tcPr>
          <w:p w14:paraId="4E520A54" w14:textId="2E224ED6" w:rsidR="00334500" w:rsidRPr="00C25CFD" w:rsidRDefault="00334500" w:rsidP="00334500">
            <w:pPr>
              <w:spacing w:before="100" w:beforeAutospacing="1" w:after="100" w:afterAutospacing="1" w:line="240" w:lineRule="auto"/>
              <w:ind w:left="113" w:right="113"/>
              <w:jc w:val="center"/>
              <w:rPr>
                <w:rFonts w:ascii="Times New Roman" w:hAnsi="Times New Roman" w:cs="Times New Roman"/>
                <w:b/>
                <w:bCs/>
                <w:lang w:bidi="ru-RU"/>
              </w:rPr>
            </w:pPr>
            <w:r w:rsidRPr="00C25CFD">
              <w:rPr>
                <w:rFonts w:ascii="Times New Roman" w:hAnsi="Times New Roman" w:cs="Times New Roman"/>
                <w:lang w:bidi="ru-RU"/>
              </w:rPr>
              <w:t>на поверхности</w:t>
            </w:r>
          </w:p>
        </w:tc>
        <w:tc>
          <w:tcPr>
            <w:tcW w:w="2097" w:type="dxa"/>
            <w:gridSpan w:val="3"/>
            <w:vAlign w:val="center"/>
          </w:tcPr>
          <w:p w14:paraId="6CC3BA42" w14:textId="5078BC77" w:rsidR="00334500" w:rsidRPr="00C25CFD" w:rsidRDefault="00334500"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на глубине</w:t>
            </w:r>
          </w:p>
        </w:tc>
        <w:tc>
          <w:tcPr>
            <w:tcW w:w="678" w:type="dxa"/>
            <w:vMerge w:val="restart"/>
            <w:textDirection w:val="btLr"/>
            <w:vAlign w:val="center"/>
          </w:tcPr>
          <w:p w14:paraId="2BCD750E" w14:textId="7E4C8035" w:rsidR="00334500" w:rsidRPr="00C25CFD" w:rsidRDefault="00334500" w:rsidP="00334500">
            <w:pPr>
              <w:spacing w:before="100" w:beforeAutospacing="1" w:after="100" w:afterAutospacing="1" w:line="240" w:lineRule="auto"/>
              <w:ind w:left="113" w:right="113"/>
              <w:jc w:val="center"/>
              <w:rPr>
                <w:rFonts w:ascii="Times New Roman" w:hAnsi="Times New Roman" w:cs="Times New Roman"/>
                <w:b/>
                <w:bCs/>
                <w:lang w:bidi="ru-RU"/>
              </w:rPr>
            </w:pPr>
            <w:r w:rsidRPr="00C25CFD">
              <w:rPr>
                <w:rFonts w:ascii="Times New Roman" w:hAnsi="Times New Roman" w:cs="Times New Roman"/>
                <w:lang w:bidi="ru-RU"/>
              </w:rPr>
              <w:t>на поверхности</w:t>
            </w:r>
          </w:p>
        </w:tc>
        <w:tc>
          <w:tcPr>
            <w:tcW w:w="2082" w:type="dxa"/>
            <w:gridSpan w:val="3"/>
            <w:vAlign w:val="center"/>
          </w:tcPr>
          <w:p w14:paraId="13F5C776" w14:textId="4B0A44B9" w:rsidR="00334500" w:rsidRPr="00C25CFD" w:rsidRDefault="00334500"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на глубине</w:t>
            </w:r>
          </w:p>
        </w:tc>
      </w:tr>
      <w:tr w:rsidR="00334500" w:rsidRPr="00C25CFD" w14:paraId="742244ED" w14:textId="77777777" w:rsidTr="00334500">
        <w:trPr>
          <w:tblCellSpacing w:w="15" w:type="dxa"/>
        </w:trPr>
        <w:tc>
          <w:tcPr>
            <w:tcW w:w="935" w:type="dxa"/>
            <w:vMerge/>
            <w:vAlign w:val="center"/>
            <w:hideMark/>
          </w:tcPr>
          <w:p w14:paraId="2D8852A4" w14:textId="77777777" w:rsidR="00334500" w:rsidRPr="00C25CFD" w:rsidRDefault="00334500" w:rsidP="00334500">
            <w:pPr>
              <w:spacing w:before="100" w:beforeAutospacing="1" w:after="100" w:afterAutospacing="1" w:line="240" w:lineRule="auto"/>
              <w:ind w:firstLine="567"/>
              <w:jc w:val="center"/>
              <w:rPr>
                <w:rFonts w:ascii="Times New Roman" w:hAnsi="Times New Roman" w:cs="Times New Roman"/>
                <w:lang w:bidi="ru-RU"/>
              </w:rPr>
            </w:pPr>
          </w:p>
        </w:tc>
        <w:tc>
          <w:tcPr>
            <w:tcW w:w="686" w:type="dxa"/>
            <w:vMerge/>
            <w:vAlign w:val="center"/>
            <w:hideMark/>
          </w:tcPr>
          <w:p w14:paraId="61D71626" w14:textId="77777777" w:rsidR="00334500" w:rsidRPr="00C25CFD" w:rsidRDefault="00334500" w:rsidP="00334500">
            <w:pPr>
              <w:spacing w:before="100" w:beforeAutospacing="1" w:after="100" w:afterAutospacing="1" w:line="240" w:lineRule="auto"/>
              <w:ind w:firstLine="567"/>
              <w:jc w:val="center"/>
              <w:rPr>
                <w:rFonts w:ascii="Times New Roman" w:hAnsi="Times New Roman" w:cs="Times New Roman"/>
                <w:lang w:bidi="ru-RU"/>
              </w:rPr>
            </w:pPr>
          </w:p>
        </w:tc>
        <w:tc>
          <w:tcPr>
            <w:tcW w:w="679" w:type="dxa"/>
            <w:vAlign w:val="center"/>
            <w:hideMark/>
          </w:tcPr>
          <w:p w14:paraId="13798EF7" w14:textId="77777777" w:rsidR="00334500" w:rsidRPr="00C25CFD" w:rsidRDefault="00334500"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20 см</w:t>
            </w:r>
          </w:p>
        </w:tc>
        <w:tc>
          <w:tcPr>
            <w:tcW w:w="679" w:type="dxa"/>
            <w:vAlign w:val="center"/>
            <w:hideMark/>
          </w:tcPr>
          <w:p w14:paraId="396E676F" w14:textId="77777777" w:rsidR="00334500" w:rsidRPr="00C25CFD" w:rsidRDefault="00334500"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40 см</w:t>
            </w:r>
          </w:p>
        </w:tc>
        <w:tc>
          <w:tcPr>
            <w:tcW w:w="679" w:type="dxa"/>
            <w:vAlign w:val="center"/>
            <w:hideMark/>
          </w:tcPr>
          <w:p w14:paraId="5B82CEA9" w14:textId="77777777" w:rsidR="00334500" w:rsidRPr="00C25CFD" w:rsidRDefault="00334500"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80 см</w:t>
            </w:r>
          </w:p>
        </w:tc>
        <w:tc>
          <w:tcPr>
            <w:tcW w:w="678" w:type="dxa"/>
            <w:vMerge/>
            <w:vAlign w:val="center"/>
            <w:hideMark/>
          </w:tcPr>
          <w:p w14:paraId="443F1238" w14:textId="77777777" w:rsidR="00334500" w:rsidRPr="00C25CFD" w:rsidRDefault="00334500" w:rsidP="00334500">
            <w:pPr>
              <w:spacing w:before="100" w:beforeAutospacing="1" w:after="100" w:afterAutospacing="1" w:line="240" w:lineRule="auto"/>
              <w:ind w:firstLine="567"/>
              <w:jc w:val="center"/>
              <w:rPr>
                <w:rFonts w:ascii="Times New Roman" w:hAnsi="Times New Roman" w:cs="Times New Roman"/>
                <w:lang w:bidi="ru-RU"/>
              </w:rPr>
            </w:pPr>
          </w:p>
        </w:tc>
        <w:tc>
          <w:tcPr>
            <w:tcW w:w="679" w:type="dxa"/>
            <w:vAlign w:val="center"/>
            <w:hideMark/>
          </w:tcPr>
          <w:p w14:paraId="42AACC9B" w14:textId="77777777" w:rsidR="00334500" w:rsidRPr="00C25CFD" w:rsidRDefault="00334500"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20 см</w:t>
            </w:r>
          </w:p>
        </w:tc>
        <w:tc>
          <w:tcPr>
            <w:tcW w:w="679" w:type="dxa"/>
            <w:vAlign w:val="center"/>
            <w:hideMark/>
          </w:tcPr>
          <w:p w14:paraId="2D781D1E" w14:textId="77777777" w:rsidR="00334500" w:rsidRPr="00C25CFD" w:rsidRDefault="00334500"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40 см</w:t>
            </w:r>
          </w:p>
        </w:tc>
        <w:tc>
          <w:tcPr>
            <w:tcW w:w="679" w:type="dxa"/>
            <w:vAlign w:val="center"/>
            <w:hideMark/>
          </w:tcPr>
          <w:p w14:paraId="7401D453" w14:textId="77777777" w:rsidR="00334500" w:rsidRPr="00C25CFD" w:rsidRDefault="00334500"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80 см</w:t>
            </w:r>
          </w:p>
        </w:tc>
        <w:tc>
          <w:tcPr>
            <w:tcW w:w="678" w:type="dxa"/>
            <w:vMerge/>
            <w:vAlign w:val="center"/>
            <w:hideMark/>
          </w:tcPr>
          <w:p w14:paraId="053B587C" w14:textId="77777777" w:rsidR="00334500" w:rsidRPr="00C25CFD" w:rsidRDefault="00334500" w:rsidP="00334500">
            <w:pPr>
              <w:spacing w:before="100" w:beforeAutospacing="1" w:after="100" w:afterAutospacing="1" w:line="240" w:lineRule="auto"/>
              <w:ind w:firstLine="567"/>
              <w:jc w:val="center"/>
              <w:rPr>
                <w:rFonts w:ascii="Times New Roman" w:hAnsi="Times New Roman" w:cs="Times New Roman"/>
                <w:lang w:bidi="ru-RU"/>
              </w:rPr>
            </w:pPr>
          </w:p>
        </w:tc>
        <w:tc>
          <w:tcPr>
            <w:tcW w:w="679" w:type="dxa"/>
            <w:vAlign w:val="center"/>
            <w:hideMark/>
          </w:tcPr>
          <w:p w14:paraId="50BE48EA" w14:textId="77777777" w:rsidR="00334500" w:rsidRPr="00C25CFD" w:rsidRDefault="00334500"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20 см</w:t>
            </w:r>
          </w:p>
        </w:tc>
        <w:tc>
          <w:tcPr>
            <w:tcW w:w="679" w:type="dxa"/>
            <w:vAlign w:val="center"/>
            <w:hideMark/>
          </w:tcPr>
          <w:p w14:paraId="2F0017DE" w14:textId="77777777" w:rsidR="00334500" w:rsidRPr="00C25CFD" w:rsidRDefault="00334500"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40 см</w:t>
            </w:r>
          </w:p>
        </w:tc>
        <w:tc>
          <w:tcPr>
            <w:tcW w:w="664" w:type="dxa"/>
            <w:vAlign w:val="center"/>
            <w:hideMark/>
          </w:tcPr>
          <w:p w14:paraId="31A077D7" w14:textId="77777777" w:rsidR="00334500" w:rsidRPr="00C25CFD" w:rsidRDefault="00334500"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80 см</w:t>
            </w:r>
          </w:p>
        </w:tc>
      </w:tr>
      <w:tr w:rsidR="00334500" w:rsidRPr="00C25CFD" w14:paraId="64E74693" w14:textId="77777777" w:rsidTr="00334500">
        <w:trPr>
          <w:tblCellSpacing w:w="15" w:type="dxa"/>
        </w:trPr>
        <w:tc>
          <w:tcPr>
            <w:tcW w:w="935" w:type="dxa"/>
            <w:vAlign w:val="center"/>
            <w:hideMark/>
          </w:tcPr>
          <w:p w14:paraId="61BB1F6C"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Январь</w:t>
            </w:r>
          </w:p>
        </w:tc>
        <w:tc>
          <w:tcPr>
            <w:tcW w:w="686" w:type="dxa"/>
            <w:vAlign w:val="center"/>
            <w:hideMark/>
          </w:tcPr>
          <w:p w14:paraId="62B15EA7"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-1,86</w:t>
            </w:r>
          </w:p>
        </w:tc>
        <w:tc>
          <w:tcPr>
            <w:tcW w:w="679" w:type="dxa"/>
            <w:vAlign w:val="center"/>
            <w:hideMark/>
          </w:tcPr>
          <w:p w14:paraId="49892680"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0,23</w:t>
            </w:r>
          </w:p>
        </w:tc>
        <w:tc>
          <w:tcPr>
            <w:tcW w:w="679" w:type="dxa"/>
            <w:vAlign w:val="center"/>
            <w:hideMark/>
          </w:tcPr>
          <w:p w14:paraId="2D96E3AD"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0,83</w:t>
            </w:r>
          </w:p>
        </w:tc>
        <w:tc>
          <w:tcPr>
            <w:tcW w:w="679" w:type="dxa"/>
            <w:vAlign w:val="center"/>
            <w:hideMark/>
          </w:tcPr>
          <w:p w14:paraId="10A94243"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1,76</w:t>
            </w:r>
          </w:p>
        </w:tc>
        <w:tc>
          <w:tcPr>
            <w:tcW w:w="678" w:type="dxa"/>
            <w:vAlign w:val="center"/>
            <w:hideMark/>
          </w:tcPr>
          <w:p w14:paraId="485FB2B8"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-16,57</w:t>
            </w:r>
          </w:p>
        </w:tc>
        <w:tc>
          <w:tcPr>
            <w:tcW w:w="679" w:type="dxa"/>
            <w:vAlign w:val="center"/>
            <w:hideMark/>
          </w:tcPr>
          <w:p w14:paraId="1A582765"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-14,06</w:t>
            </w:r>
          </w:p>
        </w:tc>
        <w:tc>
          <w:tcPr>
            <w:tcW w:w="679" w:type="dxa"/>
            <w:vAlign w:val="center"/>
            <w:hideMark/>
          </w:tcPr>
          <w:p w14:paraId="42EC0C68"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-10,62</w:t>
            </w:r>
          </w:p>
        </w:tc>
        <w:tc>
          <w:tcPr>
            <w:tcW w:w="679" w:type="dxa"/>
            <w:vAlign w:val="center"/>
            <w:hideMark/>
          </w:tcPr>
          <w:p w14:paraId="74A4CCE4"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-3,82</w:t>
            </w:r>
          </w:p>
        </w:tc>
        <w:tc>
          <w:tcPr>
            <w:tcW w:w="678" w:type="dxa"/>
            <w:vAlign w:val="center"/>
            <w:hideMark/>
          </w:tcPr>
          <w:p w14:paraId="7155423B"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14,71</w:t>
            </w:r>
          </w:p>
        </w:tc>
        <w:tc>
          <w:tcPr>
            <w:tcW w:w="679" w:type="dxa"/>
            <w:vAlign w:val="center"/>
            <w:hideMark/>
          </w:tcPr>
          <w:p w14:paraId="6EDAD7ED"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14,29</w:t>
            </w:r>
          </w:p>
        </w:tc>
        <w:tc>
          <w:tcPr>
            <w:tcW w:w="679" w:type="dxa"/>
            <w:vAlign w:val="center"/>
            <w:hideMark/>
          </w:tcPr>
          <w:p w14:paraId="5C9AA119"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11,45</w:t>
            </w:r>
          </w:p>
        </w:tc>
        <w:tc>
          <w:tcPr>
            <w:tcW w:w="664" w:type="dxa"/>
            <w:vAlign w:val="center"/>
            <w:hideMark/>
          </w:tcPr>
          <w:p w14:paraId="33231B9E"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5,58</w:t>
            </w:r>
          </w:p>
        </w:tc>
      </w:tr>
      <w:tr w:rsidR="00334500" w:rsidRPr="00C25CFD" w14:paraId="584828D8" w14:textId="77777777" w:rsidTr="00334500">
        <w:trPr>
          <w:tblCellSpacing w:w="15" w:type="dxa"/>
        </w:trPr>
        <w:tc>
          <w:tcPr>
            <w:tcW w:w="935" w:type="dxa"/>
            <w:vAlign w:val="center"/>
            <w:hideMark/>
          </w:tcPr>
          <w:p w14:paraId="178B6EDD"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Февраль</w:t>
            </w:r>
          </w:p>
        </w:tc>
        <w:tc>
          <w:tcPr>
            <w:tcW w:w="686" w:type="dxa"/>
            <w:vAlign w:val="center"/>
            <w:hideMark/>
          </w:tcPr>
          <w:p w14:paraId="5B28D89E"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-3,01</w:t>
            </w:r>
          </w:p>
        </w:tc>
        <w:tc>
          <w:tcPr>
            <w:tcW w:w="679" w:type="dxa"/>
            <w:vAlign w:val="center"/>
            <w:hideMark/>
          </w:tcPr>
          <w:p w14:paraId="490B186A"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-0,66</w:t>
            </w:r>
          </w:p>
        </w:tc>
        <w:tc>
          <w:tcPr>
            <w:tcW w:w="679" w:type="dxa"/>
            <w:vAlign w:val="center"/>
            <w:hideMark/>
          </w:tcPr>
          <w:p w14:paraId="49B46D61"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0,00</w:t>
            </w:r>
          </w:p>
        </w:tc>
        <w:tc>
          <w:tcPr>
            <w:tcW w:w="679" w:type="dxa"/>
            <w:vAlign w:val="center"/>
            <w:hideMark/>
          </w:tcPr>
          <w:p w14:paraId="29D4F808"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0,95</w:t>
            </w:r>
          </w:p>
        </w:tc>
        <w:tc>
          <w:tcPr>
            <w:tcW w:w="678" w:type="dxa"/>
            <w:vAlign w:val="center"/>
            <w:hideMark/>
          </w:tcPr>
          <w:p w14:paraId="6A3C23EB"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-16,84</w:t>
            </w:r>
          </w:p>
        </w:tc>
        <w:tc>
          <w:tcPr>
            <w:tcW w:w="679" w:type="dxa"/>
            <w:vAlign w:val="center"/>
            <w:hideMark/>
          </w:tcPr>
          <w:p w14:paraId="203AE67C"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-14,74</w:t>
            </w:r>
          </w:p>
        </w:tc>
        <w:tc>
          <w:tcPr>
            <w:tcW w:w="679" w:type="dxa"/>
            <w:vAlign w:val="center"/>
            <w:hideMark/>
          </w:tcPr>
          <w:p w14:paraId="0EA8DD0B"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-11,30</w:t>
            </w:r>
          </w:p>
        </w:tc>
        <w:tc>
          <w:tcPr>
            <w:tcW w:w="679" w:type="dxa"/>
            <w:vAlign w:val="center"/>
            <w:hideMark/>
          </w:tcPr>
          <w:p w14:paraId="7F34B919"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-5,36</w:t>
            </w:r>
          </w:p>
        </w:tc>
        <w:tc>
          <w:tcPr>
            <w:tcW w:w="678" w:type="dxa"/>
            <w:vAlign w:val="center"/>
            <w:hideMark/>
          </w:tcPr>
          <w:p w14:paraId="24ADE693"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13,88</w:t>
            </w:r>
          </w:p>
        </w:tc>
        <w:tc>
          <w:tcPr>
            <w:tcW w:w="679" w:type="dxa"/>
            <w:vAlign w:val="center"/>
            <w:hideMark/>
          </w:tcPr>
          <w:p w14:paraId="3E735DDC"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14,08</w:t>
            </w:r>
          </w:p>
        </w:tc>
        <w:tc>
          <w:tcPr>
            <w:tcW w:w="679" w:type="dxa"/>
            <w:vAlign w:val="center"/>
            <w:hideMark/>
          </w:tcPr>
          <w:p w14:paraId="6AE48D32"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11,30</w:t>
            </w:r>
          </w:p>
        </w:tc>
        <w:tc>
          <w:tcPr>
            <w:tcW w:w="664" w:type="dxa"/>
            <w:vAlign w:val="center"/>
            <w:hideMark/>
          </w:tcPr>
          <w:p w14:paraId="5D09B3EB" w14:textId="77777777" w:rsidR="00C25CFD" w:rsidRPr="00C25CFD" w:rsidRDefault="00C25CFD" w:rsidP="00334500">
            <w:pPr>
              <w:spacing w:before="100" w:beforeAutospacing="1" w:after="100" w:afterAutospacing="1" w:line="240" w:lineRule="auto"/>
              <w:jc w:val="center"/>
              <w:rPr>
                <w:rFonts w:ascii="Times New Roman" w:hAnsi="Times New Roman" w:cs="Times New Roman"/>
                <w:lang w:bidi="ru-RU"/>
              </w:rPr>
            </w:pPr>
            <w:r w:rsidRPr="00C25CFD">
              <w:rPr>
                <w:rFonts w:ascii="Times New Roman" w:hAnsi="Times New Roman" w:cs="Times New Roman"/>
                <w:lang w:bidi="ru-RU"/>
              </w:rPr>
              <w:t>6,31</w:t>
            </w:r>
          </w:p>
        </w:tc>
      </w:tr>
    </w:tbl>
    <w:p w14:paraId="1DBB1608" w14:textId="2486B055" w:rsidR="00334500" w:rsidRDefault="00334500" w:rsidP="00334500">
      <w:pPr>
        <w:spacing w:before="100" w:beforeAutospacing="1" w:after="100" w:afterAutospacing="1" w:line="240" w:lineRule="auto"/>
        <w:jc w:val="both"/>
        <w:rPr>
          <w:rFonts w:ascii="Times New Roman" w:hAnsi="Times New Roman" w:cs="Times New Roman"/>
          <w:lang w:bidi="ru-RU"/>
        </w:rPr>
      </w:pPr>
    </w:p>
    <w:p w14:paraId="2BB3262D" w14:textId="77777777" w:rsidR="00287022" w:rsidRDefault="00287022" w:rsidP="00334500">
      <w:pPr>
        <w:spacing w:before="100" w:beforeAutospacing="1" w:after="100" w:afterAutospacing="1" w:line="240" w:lineRule="auto"/>
        <w:ind w:firstLine="567"/>
        <w:jc w:val="both"/>
        <w:rPr>
          <w:rFonts w:ascii="Times New Roman" w:hAnsi="Times New Roman" w:cs="Times New Roman"/>
          <w:lang w:bidi="ru-RU"/>
        </w:rPr>
      </w:pPr>
    </w:p>
    <w:p w14:paraId="41700EA4" w14:textId="5E277B54" w:rsidR="00334500" w:rsidRDefault="00334500" w:rsidP="00334500">
      <w:pPr>
        <w:spacing w:before="100" w:beforeAutospacing="1" w:after="100" w:afterAutospacing="1" w:line="240" w:lineRule="auto"/>
        <w:ind w:firstLine="567"/>
        <w:jc w:val="both"/>
        <w:rPr>
          <w:rFonts w:ascii="Times New Roman" w:hAnsi="Times New Roman" w:cs="Times New Roman"/>
          <w:lang w:bidi="ru-RU"/>
        </w:rPr>
      </w:pPr>
      <w:r w:rsidRPr="00334500">
        <w:rPr>
          <w:rFonts w:ascii="Times New Roman" w:hAnsi="Times New Roman" w:cs="Times New Roman"/>
          <w:lang w:bidi="ru-RU"/>
        </w:rPr>
        <w:t>В районе Ленинграда разница температуры па поверхности под снегом достигает значительной величины, хотя и меньше, чем наблюдавшиеся П. И. Колосковым и М. И. Сумгиным на Дальнем Востоке.</w:t>
      </w:r>
    </w:p>
    <w:p w14:paraId="05B6DD18" w14:textId="41E2FE8D" w:rsidR="00287022" w:rsidRPr="00287022" w:rsidRDefault="00D27D3E" w:rsidP="00287022">
      <w:pPr>
        <w:spacing w:before="100" w:beforeAutospacing="1" w:after="100" w:afterAutospacing="1" w:line="240" w:lineRule="auto"/>
        <w:ind w:firstLine="567"/>
        <w:jc w:val="both"/>
        <w:rPr>
          <w:rFonts w:ascii="Times New Roman" w:hAnsi="Times New Roman" w:cs="Times New Roman"/>
          <w:lang w:bidi="ru-RU"/>
        </w:rPr>
      </w:pPr>
      <w:r>
        <w:rPr>
          <w:rFonts w:ascii="Times New Roman" w:hAnsi="Times New Roman" w:cs="Times New Roman"/>
          <w:lang w:bidi="ru-RU"/>
        </w:rPr>
        <w:t xml:space="preserve">В зависимости от местных условий, глубина промерзания почвы под оголенной поверхностью в полтора два раза больше, чем в естественных условиях, когда снег не удаляется. По </w:t>
      </w:r>
      <w:r w:rsidRPr="00D27D3E">
        <w:rPr>
          <w:rFonts w:ascii="Times New Roman" w:hAnsi="Times New Roman" w:cs="Times New Roman"/>
          <w:lang w:bidi="ru-RU"/>
        </w:rPr>
        <w:t xml:space="preserve">отдельным </w:t>
      </w:r>
      <w:r w:rsidRPr="00D27D3E">
        <w:rPr>
          <w:rFonts w:ascii="Times New Roman" w:hAnsi="Times New Roman" w:cs="Times New Roman"/>
        </w:rPr>
        <w:t>районам и пунктам</w:t>
      </w:r>
      <w:r>
        <w:rPr>
          <w:rFonts w:ascii="Times New Roman" w:hAnsi="Times New Roman" w:cs="Times New Roman"/>
        </w:rPr>
        <w:t xml:space="preserve"> </w:t>
      </w:r>
      <w:r>
        <w:rPr>
          <w:rFonts w:ascii="Times New Roman" w:hAnsi="Times New Roman" w:cs="Times New Roman"/>
        </w:rPr>
        <w:lastRenderedPageBreak/>
        <w:t xml:space="preserve">указанное соотношение и абсолютные величины глубины промерзания </w:t>
      </w:r>
      <w:r w:rsidR="00287022" w:rsidRPr="00287022">
        <w:rPr>
          <w:rFonts w:ascii="Times New Roman" w:hAnsi="Times New Roman" w:cs="Times New Roman"/>
          <w:lang w:bidi="ru-RU"/>
        </w:rPr>
        <w:t>почвы значительно варьируют</w:t>
      </w:r>
      <w:r w:rsidR="00287022" w:rsidRPr="00287022">
        <w:rPr>
          <w:rFonts w:ascii="Times New Roman" w:hAnsi="Times New Roman" w:cs="Times New Roman"/>
          <w:lang w:bidi="ru-RU"/>
        </w:rPr>
        <w:br/>
        <w:t>в зависимости от различия в</w:t>
      </w:r>
      <w:r w:rsidR="00287022">
        <w:rPr>
          <w:rFonts w:ascii="Times New Roman" w:hAnsi="Times New Roman" w:cs="Times New Roman"/>
          <w:lang w:bidi="ru-RU"/>
        </w:rPr>
        <w:t xml:space="preserve"> </w:t>
      </w:r>
      <w:r w:rsidR="00287022" w:rsidRPr="00287022">
        <w:rPr>
          <w:rFonts w:ascii="Times New Roman" w:hAnsi="Times New Roman" w:cs="Times New Roman"/>
          <w:lang w:bidi="ru-RU"/>
        </w:rPr>
        <w:t>природных условиях. Это хорошо иллюстрируется рис. 11.</w:t>
      </w:r>
    </w:p>
    <w:p w14:paraId="534C8DB3" w14:textId="17137B79" w:rsidR="00287022" w:rsidRPr="00287022" w:rsidRDefault="00287022" w:rsidP="00287022">
      <w:pPr>
        <w:spacing w:before="100" w:beforeAutospacing="1" w:after="100" w:afterAutospacing="1" w:line="240" w:lineRule="auto"/>
        <w:ind w:firstLine="567"/>
        <w:jc w:val="both"/>
        <w:rPr>
          <w:rFonts w:ascii="Times New Roman" w:hAnsi="Times New Roman" w:cs="Times New Roman"/>
          <w:lang w:bidi="ru-RU"/>
        </w:rPr>
      </w:pPr>
      <w:r w:rsidRPr="00287022">
        <w:rPr>
          <w:rFonts w:ascii="Times New Roman" w:hAnsi="Times New Roman" w:cs="Times New Roman"/>
          <w:lang w:bidi="ru-RU"/>
        </w:rPr>
        <w:t>По нашим наблюдениям,</w:t>
      </w:r>
      <w:r>
        <w:rPr>
          <w:rFonts w:ascii="Times New Roman" w:hAnsi="Times New Roman" w:cs="Times New Roman"/>
          <w:lang w:bidi="ru-RU"/>
        </w:rPr>
        <w:t xml:space="preserve"> </w:t>
      </w:r>
      <w:r w:rsidRPr="00287022">
        <w:rPr>
          <w:rFonts w:ascii="Times New Roman" w:hAnsi="Times New Roman" w:cs="Times New Roman"/>
          <w:lang w:bidi="ru-RU"/>
        </w:rPr>
        <w:t>на территории пятого участка</w:t>
      </w:r>
      <w:r>
        <w:rPr>
          <w:rFonts w:ascii="Times New Roman" w:hAnsi="Times New Roman" w:cs="Times New Roman"/>
          <w:lang w:bidi="ru-RU"/>
        </w:rPr>
        <w:t xml:space="preserve"> </w:t>
      </w:r>
      <w:r w:rsidRPr="00287022">
        <w:rPr>
          <w:rFonts w:ascii="Times New Roman" w:hAnsi="Times New Roman" w:cs="Times New Roman"/>
          <w:lang w:bidi="ru-RU"/>
        </w:rPr>
        <w:t>московской водопроводной</w:t>
      </w:r>
      <w:r>
        <w:rPr>
          <w:rFonts w:ascii="Times New Roman" w:hAnsi="Times New Roman" w:cs="Times New Roman"/>
          <w:lang w:bidi="ru-RU"/>
        </w:rPr>
        <w:t xml:space="preserve"> </w:t>
      </w:r>
      <w:r w:rsidRPr="00287022">
        <w:rPr>
          <w:rFonts w:ascii="Times New Roman" w:hAnsi="Times New Roman" w:cs="Times New Roman"/>
          <w:lang w:bidi="ru-RU"/>
        </w:rPr>
        <w:t>сети в Карачарове в</w:t>
      </w:r>
      <w:r>
        <w:rPr>
          <w:rFonts w:ascii="Times New Roman" w:hAnsi="Times New Roman" w:cs="Times New Roman"/>
          <w:lang w:bidi="ru-RU"/>
        </w:rPr>
        <w:t xml:space="preserve"> </w:t>
      </w:r>
      <w:r w:rsidRPr="00287022">
        <w:rPr>
          <w:rFonts w:ascii="Times New Roman" w:hAnsi="Times New Roman" w:cs="Times New Roman"/>
          <w:lang w:bidi="ru-RU"/>
        </w:rPr>
        <w:t>1951 г.</w:t>
      </w:r>
      <w:r>
        <w:rPr>
          <w:rFonts w:ascii="Times New Roman" w:hAnsi="Times New Roman" w:cs="Times New Roman"/>
          <w:lang w:bidi="ru-RU"/>
        </w:rPr>
        <w:t xml:space="preserve"> </w:t>
      </w:r>
      <w:r w:rsidRPr="00287022">
        <w:rPr>
          <w:rFonts w:ascii="Times New Roman" w:hAnsi="Times New Roman" w:cs="Times New Roman"/>
          <w:lang w:bidi="ru-RU"/>
        </w:rPr>
        <w:t>в песчаной почве температура под естественной и оголенной поверхностью выражалась цифрами табл. 13, представленными графически на</w:t>
      </w:r>
      <w:r>
        <w:rPr>
          <w:rFonts w:ascii="Times New Roman" w:hAnsi="Times New Roman" w:cs="Times New Roman"/>
          <w:lang w:bidi="ru-RU"/>
        </w:rPr>
        <w:t xml:space="preserve"> </w:t>
      </w:r>
      <w:r w:rsidRPr="00287022">
        <w:rPr>
          <w:rFonts w:ascii="Times New Roman" w:hAnsi="Times New Roman" w:cs="Times New Roman"/>
          <w:lang w:bidi="ru-RU"/>
        </w:rPr>
        <w:t>рис. 12.</w:t>
      </w:r>
    </w:p>
    <w:p w14:paraId="320F3F84" w14:textId="668036BD" w:rsidR="00287022" w:rsidRDefault="00287022" w:rsidP="00287022">
      <w:pPr>
        <w:spacing w:before="100" w:beforeAutospacing="1" w:after="100" w:afterAutospacing="1" w:line="240" w:lineRule="auto"/>
        <w:ind w:firstLine="567"/>
        <w:jc w:val="both"/>
        <w:rPr>
          <w:rFonts w:ascii="Times New Roman" w:hAnsi="Times New Roman" w:cs="Times New Roman"/>
          <w:lang w:bidi="ru-RU"/>
        </w:rPr>
      </w:pPr>
      <w:r w:rsidRPr="00287022">
        <w:rPr>
          <w:rFonts w:ascii="Times New Roman" w:hAnsi="Times New Roman" w:cs="Times New Roman"/>
          <w:lang w:bidi="ru-RU"/>
        </w:rPr>
        <w:t>Наши наблюдения на четвертом участке московско</w:t>
      </w:r>
      <w:r>
        <w:rPr>
          <w:rFonts w:ascii="Times New Roman" w:hAnsi="Times New Roman" w:cs="Times New Roman"/>
          <w:lang w:bidi="ru-RU"/>
        </w:rPr>
        <w:t xml:space="preserve">й </w:t>
      </w:r>
      <w:r w:rsidRPr="00287022">
        <w:rPr>
          <w:rFonts w:ascii="Times New Roman" w:hAnsi="Times New Roman" w:cs="Times New Roman"/>
          <w:lang w:bidi="ru-RU"/>
        </w:rPr>
        <w:t>водопроводной сети (в Измайлове) в суглинистой почве дают несколько меньшие</w:t>
      </w:r>
      <w:r>
        <w:rPr>
          <w:rFonts w:ascii="Times New Roman" w:hAnsi="Times New Roman" w:cs="Times New Roman"/>
          <w:lang w:bidi="ru-RU"/>
        </w:rPr>
        <w:t xml:space="preserve"> </w:t>
      </w:r>
      <w:r w:rsidRPr="00287022">
        <w:rPr>
          <w:rFonts w:ascii="Times New Roman" w:hAnsi="Times New Roman" w:cs="Times New Roman"/>
          <w:lang w:bidi="ru-RU"/>
        </w:rPr>
        <w:t>глубины промерзания, а</w:t>
      </w:r>
      <w:r>
        <w:rPr>
          <w:rFonts w:ascii="Times New Roman" w:hAnsi="Times New Roman" w:cs="Times New Roman"/>
          <w:lang w:bidi="ru-RU"/>
        </w:rPr>
        <w:t xml:space="preserve"> </w:t>
      </w:r>
      <w:r w:rsidRPr="00287022">
        <w:rPr>
          <w:rFonts w:ascii="Times New Roman" w:hAnsi="Times New Roman" w:cs="Times New Roman"/>
          <w:lang w:bidi="ru-RU"/>
        </w:rPr>
        <w:t>именно: под естественной поверхностью 115 см, под оголенной поверхностью 163 см.</w:t>
      </w:r>
    </w:p>
    <w:p w14:paraId="27232623" w14:textId="5194F553" w:rsidR="00287022" w:rsidRDefault="00287022" w:rsidP="0083498C">
      <w:pPr>
        <w:spacing w:before="100" w:beforeAutospacing="1" w:after="100" w:afterAutospacing="1" w:line="240" w:lineRule="auto"/>
        <w:ind w:firstLine="567"/>
        <w:jc w:val="both"/>
        <w:rPr>
          <w:rFonts w:ascii="Times New Roman" w:hAnsi="Times New Roman" w:cs="Times New Roman"/>
          <w:lang w:bidi="ru-RU"/>
        </w:rPr>
      </w:pPr>
      <w:r w:rsidRPr="00287022">
        <w:rPr>
          <w:rFonts w:ascii="Times New Roman" w:hAnsi="Times New Roman" w:cs="Times New Roman"/>
          <w:lang w:bidi="ru-RU"/>
        </w:rPr>
        <w:t>Необходимо отметить, что как в зиму 1951/52 г., так и в предыдущую</w:t>
      </w:r>
      <w:r>
        <w:rPr>
          <w:rFonts w:ascii="Times New Roman" w:hAnsi="Times New Roman" w:cs="Times New Roman"/>
          <w:lang w:bidi="ru-RU"/>
        </w:rPr>
        <w:t xml:space="preserve"> </w:t>
      </w:r>
      <w:r w:rsidRPr="00287022">
        <w:rPr>
          <w:rFonts w:ascii="Times New Roman" w:hAnsi="Times New Roman" w:cs="Times New Roman"/>
          <w:lang w:bidi="ru-RU"/>
        </w:rPr>
        <w:t>зиму, на территории Москвы, при</w:t>
      </w:r>
      <w:r>
        <w:rPr>
          <w:rFonts w:ascii="Times New Roman" w:hAnsi="Times New Roman" w:cs="Times New Roman"/>
          <w:lang w:bidi="ru-RU"/>
        </w:rPr>
        <w:t xml:space="preserve"> </w:t>
      </w:r>
      <w:r w:rsidRPr="00287022">
        <w:rPr>
          <w:rFonts w:ascii="Times New Roman" w:hAnsi="Times New Roman" w:cs="Times New Roman"/>
          <w:lang w:bidi="ru-RU"/>
        </w:rPr>
        <w:t>ликвидации аварий водопроводной сети, наблюдалось промерзание почвы по</w:t>
      </w:r>
      <w:r>
        <w:rPr>
          <w:rFonts w:ascii="Times New Roman" w:hAnsi="Times New Roman" w:cs="Times New Roman"/>
          <w:lang w:bidi="ru-RU"/>
        </w:rPr>
        <w:t>д</w:t>
      </w:r>
      <w:r w:rsidRPr="00287022">
        <w:rPr>
          <w:rFonts w:ascii="Times New Roman" w:hAnsi="Times New Roman" w:cs="Times New Roman"/>
          <w:lang w:bidi="ru-RU"/>
        </w:rPr>
        <w:t>, оголенной от снега мостовой</w:t>
      </w:r>
      <w:r>
        <w:rPr>
          <w:rFonts w:ascii="Times New Roman" w:hAnsi="Times New Roman" w:cs="Times New Roman"/>
          <w:lang w:bidi="ru-RU"/>
        </w:rPr>
        <w:t xml:space="preserve"> </w:t>
      </w:r>
      <w:r w:rsidRPr="00287022">
        <w:rPr>
          <w:rFonts w:ascii="Times New Roman" w:hAnsi="Times New Roman" w:cs="Times New Roman"/>
          <w:lang w:bidi="ru-RU"/>
        </w:rPr>
        <w:t>глубину 2,5 м. Такую же глубину промерзания мы наблюдали зиму</w:t>
      </w:r>
      <w:r>
        <w:rPr>
          <w:rFonts w:ascii="Times New Roman" w:hAnsi="Times New Roman" w:cs="Times New Roman"/>
          <w:lang w:bidi="ru-RU"/>
        </w:rPr>
        <w:t xml:space="preserve"> </w:t>
      </w:r>
      <w:r w:rsidRPr="00287022">
        <w:rPr>
          <w:rFonts w:ascii="Times New Roman" w:hAnsi="Times New Roman" w:cs="Times New Roman"/>
          <w:lang w:bidi="ru-RU"/>
        </w:rPr>
        <w:t>1951/52 г. в двух смотровых колодцах московского водопровода (в районе ул. Кирова и в районе Сретенки).</w:t>
      </w:r>
    </w:p>
    <w:p w14:paraId="4E4E786F" w14:textId="42E17E51" w:rsidR="00D27D3E" w:rsidRDefault="00287022" w:rsidP="0083498C">
      <w:pPr>
        <w:spacing w:before="100" w:beforeAutospacing="1" w:after="100" w:afterAutospacing="1" w:line="240" w:lineRule="auto"/>
        <w:ind w:firstLine="567"/>
        <w:jc w:val="both"/>
        <w:rPr>
          <w:rFonts w:ascii="Times New Roman" w:hAnsi="Times New Roman" w:cs="Times New Roman"/>
          <w:lang w:bidi="ru-RU"/>
        </w:rPr>
      </w:pPr>
      <w:r w:rsidRPr="00287022">
        <w:rPr>
          <w:rFonts w:ascii="Times New Roman" w:hAnsi="Times New Roman" w:cs="Times New Roman"/>
          <w:lang w:bidi="ru-RU"/>
        </w:rPr>
        <w:t>Систематические параллельные наблюдения метеорологических стаций над температурой почвы под</w:t>
      </w:r>
      <w:r>
        <w:rPr>
          <w:rFonts w:ascii="Times New Roman" w:hAnsi="Times New Roman" w:cs="Times New Roman"/>
          <w:lang w:bidi="ru-RU"/>
        </w:rPr>
        <w:t xml:space="preserve"> </w:t>
      </w:r>
      <w:r w:rsidRPr="00287022">
        <w:rPr>
          <w:rFonts w:ascii="Times New Roman" w:hAnsi="Times New Roman" w:cs="Times New Roman"/>
          <w:lang w:bidi="ru-RU"/>
        </w:rPr>
        <w:t>естественной и оголенной поверхность</w:t>
      </w:r>
      <w:r>
        <w:rPr>
          <w:rFonts w:ascii="Times New Roman" w:hAnsi="Times New Roman" w:cs="Times New Roman"/>
          <w:lang w:bidi="ru-RU"/>
        </w:rPr>
        <w:t xml:space="preserve"> </w:t>
      </w:r>
      <w:r w:rsidRPr="00287022">
        <w:rPr>
          <w:rFonts w:ascii="Times New Roman" w:hAnsi="Times New Roman" w:cs="Times New Roman"/>
          <w:lang w:bidi="ru-RU"/>
        </w:rPr>
        <w:t>начались у нас с 90-х годов прошлого столетия. Они ограничены очень</w:t>
      </w:r>
      <w:r>
        <w:rPr>
          <w:rFonts w:ascii="Times New Roman" w:hAnsi="Times New Roman" w:cs="Times New Roman"/>
          <w:vertAlign w:val="subscript"/>
          <w:lang w:bidi="ru-RU"/>
        </w:rPr>
        <w:t xml:space="preserve"> </w:t>
      </w:r>
      <w:r w:rsidRPr="00287022">
        <w:rPr>
          <w:rFonts w:ascii="Times New Roman" w:hAnsi="Times New Roman" w:cs="Times New Roman"/>
          <w:lang w:bidi="ru-RU"/>
        </w:rPr>
        <w:t xml:space="preserve">небольшим числом пунктов. На территории Европейской части СССР (Архангельск, Ленинград, Павловск, Свердловск, </w:t>
      </w:r>
      <w:r>
        <w:rPr>
          <w:rFonts w:ascii="Times New Roman" w:hAnsi="Times New Roman" w:cs="Times New Roman"/>
          <w:lang w:bidi="ru-RU"/>
        </w:rPr>
        <w:t xml:space="preserve">Згуровка, </w:t>
      </w:r>
      <w:r w:rsidRPr="00287022">
        <w:rPr>
          <w:rFonts w:ascii="Times New Roman" w:hAnsi="Times New Roman" w:cs="Times New Roman"/>
          <w:lang w:bidi="ru-RU"/>
        </w:rPr>
        <w:t>Чертково, Буденновск, Краснодар, Одесса).</w:t>
      </w:r>
    </w:p>
    <w:p w14:paraId="7D492690" w14:textId="5E927BFB" w:rsidR="00D27D3E" w:rsidRDefault="0083498C" w:rsidP="0083498C">
      <w:pPr>
        <w:spacing w:before="100" w:beforeAutospacing="1" w:after="100" w:afterAutospacing="1" w:line="240" w:lineRule="auto"/>
        <w:jc w:val="center"/>
        <w:rPr>
          <w:rFonts w:ascii="Times New Roman" w:hAnsi="Times New Roman" w:cs="Times New Roman"/>
        </w:rPr>
      </w:pPr>
      <w:r w:rsidRPr="00D27D3E">
        <w:rPr>
          <w:rFonts w:ascii="Times New Roman" w:hAnsi="Times New Roman" w:cs="Times New Roman"/>
          <w:noProof/>
          <w:lang w:bidi="ru-RU"/>
        </w:rPr>
        <w:drawing>
          <wp:inline distT="0" distB="0" distL="0" distR="0" wp14:anchorId="34AB2427" wp14:editId="2496A916">
            <wp:extent cx="4462145" cy="3320963"/>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6977" t="2132" r="7918" b="1034"/>
                    <a:stretch/>
                  </pic:blipFill>
                  <pic:spPr bwMode="auto">
                    <a:xfrm>
                      <a:off x="0" y="0"/>
                      <a:ext cx="4468490" cy="3325685"/>
                    </a:xfrm>
                    <a:prstGeom prst="rect">
                      <a:avLst/>
                    </a:prstGeom>
                    <a:ln>
                      <a:noFill/>
                    </a:ln>
                    <a:extLst>
                      <a:ext uri="{53640926-AAD7-44D8-BBD7-CCE9431645EC}">
                        <a14:shadowObscured xmlns:a14="http://schemas.microsoft.com/office/drawing/2010/main"/>
                      </a:ext>
                    </a:extLst>
                  </pic:spPr>
                </pic:pic>
              </a:graphicData>
            </a:graphic>
          </wp:inline>
        </w:drawing>
      </w:r>
    </w:p>
    <w:p w14:paraId="5161BC7E" w14:textId="36637C27" w:rsidR="00D27D3E" w:rsidRPr="00334500" w:rsidRDefault="00D27D3E" w:rsidP="00D27D3E">
      <w:pPr>
        <w:spacing w:before="100" w:beforeAutospacing="1" w:after="100" w:afterAutospacing="1" w:line="240" w:lineRule="auto"/>
        <w:jc w:val="center"/>
        <w:rPr>
          <w:rFonts w:ascii="Times New Roman" w:hAnsi="Times New Roman" w:cs="Times New Roman"/>
          <w:lang w:bidi="ru-RU"/>
        </w:rPr>
      </w:pPr>
    </w:p>
    <w:p w14:paraId="54E5A12D" w14:textId="2A798A72" w:rsidR="00D27D3E" w:rsidRPr="00D27D3E" w:rsidRDefault="00D27D3E" w:rsidP="00D27D3E">
      <w:pPr>
        <w:spacing w:before="100" w:beforeAutospacing="1" w:after="100" w:afterAutospacing="1" w:line="240" w:lineRule="auto"/>
        <w:ind w:firstLine="567"/>
        <w:rPr>
          <w:rFonts w:ascii="Times New Roman" w:hAnsi="Times New Roman" w:cs="Times New Roman"/>
          <w:lang w:bidi="ru-RU"/>
        </w:rPr>
      </w:pPr>
      <w:r w:rsidRPr="00D27D3E">
        <w:rPr>
          <w:rFonts w:ascii="Times New Roman" w:hAnsi="Times New Roman" w:cs="Times New Roman"/>
          <w:lang w:bidi="ru-RU"/>
        </w:rPr>
        <w:t>Рис. 11. Глубина проникновения в почву температуры 0° под естественной</w:t>
      </w:r>
      <w:r>
        <w:rPr>
          <w:rFonts w:ascii="Times New Roman" w:hAnsi="Times New Roman" w:cs="Times New Roman"/>
          <w:lang w:bidi="ru-RU"/>
        </w:rPr>
        <w:t xml:space="preserve"> </w:t>
      </w:r>
      <w:r w:rsidRPr="00D27D3E">
        <w:rPr>
          <w:rFonts w:ascii="Times New Roman" w:hAnsi="Times New Roman" w:cs="Times New Roman"/>
          <w:lang w:bidi="ru-RU"/>
        </w:rPr>
        <w:t>и под оголенной поверхностью в Ленинграде и Свердловске;</w:t>
      </w:r>
    </w:p>
    <w:p w14:paraId="2B014C0E" w14:textId="0B3BE473" w:rsidR="00D27D3E" w:rsidRPr="00D27D3E" w:rsidRDefault="00D27D3E" w:rsidP="00D27D3E">
      <w:pPr>
        <w:spacing w:before="100" w:beforeAutospacing="1" w:after="100" w:afterAutospacing="1" w:line="240" w:lineRule="auto"/>
        <w:ind w:firstLine="567"/>
        <w:rPr>
          <w:rFonts w:ascii="Times New Roman" w:hAnsi="Times New Roman" w:cs="Times New Roman"/>
          <w:sz w:val="20"/>
          <w:szCs w:val="20"/>
          <w:lang w:bidi="ru-RU"/>
        </w:rPr>
      </w:pPr>
      <w:r w:rsidRPr="00D27D3E">
        <w:rPr>
          <w:rFonts w:ascii="Times New Roman" w:hAnsi="Times New Roman" w:cs="Times New Roman"/>
          <w:sz w:val="20"/>
          <w:szCs w:val="20"/>
          <w:lang w:bidi="ru-RU"/>
        </w:rPr>
        <w:t>1—средняя температура под естественной поверхностью; 2 —наиболее низкая температура под естественной поверхностью; 3 — средняя температура под оголенной поверхностью; 4 — наиболее низкая температура под оголенной поверхностью.</w:t>
      </w:r>
    </w:p>
    <w:p w14:paraId="762F1D42" w14:textId="64C913B9" w:rsidR="005350F3" w:rsidRPr="005350F3" w:rsidRDefault="005350F3" w:rsidP="005350F3">
      <w:pPr>
        <w:spacing w:before="100" w:beforeAutospacing="1" w:after="100" w:afterAutospacing="1" w:line="240" w:lineRule="auto"/>
        <w:ind w:firstLine="567"/>
        <w:rPr>
          <w:rFonts w:ascii="Times New Roman" w:hAnsi="Times New Roman" w:cs="Times New Roman"/>
          <w:lang w:bidi="ru-RU"/>
        </w:rPr>
      </w:pPr>
      <w:r w:rsidRPr="005350F3">
        <w:rPr>
          <w:rFonts w:ascii="Times New Roman" w:hAnsi="Times New Roman" w:cs="Times New Roman"/>
          <w:noProof/>
          <w:lang w:bidi="ru-RU"/>
        </w:rPr>
        <w:lastRenderedPageBreak/>
        <w:drawing>
          <wp:anchor distT="0" distB="0" distL="114300" distR="114300" simplePos="0" relativeHeight="251673600" behindDoc="0" locked="0" layoutInCell="1" allowOverlap="1" wp14:anchorId="0744D5BA" wp14:editId="5BCB1156">
            <wp:simplePos x="0" y="0"/>
            <wp:positionH relativeFrom="column">
              <wp:posOffset>3959581</wp:posOffset>
            </wp:positionH>
            <wp:positionV relativeFrom="paragraph">
              <wp:posOffset>388062</wp:posOffset>
            </wp:positionV>
            <wp:extent cx="2872852" cy="2260397"/>
            <wp:effectExtent l="0" t="0" r="3810" b="6985"/>
            <wp:wrapSquare wrapText="bothSides"/>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4728" t="3365" r="6547" b="198"/>
                    <a:stretch/>
                  </pic:blipFill>
                  <pic:spPr bwMode="auto">
                    <a:xfrm>
                      <a:off x="0" y="0"/>
                      <a:ext cx="2872852" cy="2260397"/>
                    </a:xfrm>
                    <a:prstGeom prst="rect">
                      <a:avLst/>
                    </a:prstGeom>
                    <a:ln>
                      <a:noFill/>
                    </a:ln>
                    <a:extLst>
                      <a:ext uri="{53640926-AAD7-44D8-BBD7-CCE9431645EC}">
                        <a14:shadowObscured xmlns:a14="http://schemas.microsoft.com/office/drawing/2010/main"/>
                      </a:ext>
                    </a:extLst>
                  </pic:spPr>
                </pic:pic>
              </a:graphicData>
            </a:graphic>
          </wp:anchor>
        </w:drawing>
      </w:r>
      <w:r w:rsidRPr="005350F3">
        <w:rPr>
          <w:rFonts w:ascii="Times New Roman" w:hAnsi="Times New Roman" w:cs="Times New Roman"/>
          <w:lang w:bidi="ru-RU"/>
        </w:rPr>
        <w:t>При всей ограниченности данных наблюдений все же заключить, что в районах с достаточно высоким и устойчивым снежным покровом глубина промерзания почвы под оголенной поверхностью в полтора-два раза больше, чем в естественных условиях. По мере уменьшения высоты и устойчивости покрова разница эта уменьшается</w:t>
      </w:r>
      <w:r w:rsidRPr="005350F3">
        <w:rPr>
          <w:rFonts w:ascii="Times New Roman" w:hAnsi="Times New Roman" w:cs="Times New Roman"/>
          <w:lang w:bidi="ru-RU"/>
        </w:rPr>
        <w:br/>
        <w:t>В южных районах, с их незначительным по высоте л очень неустойчивым снежным покровом, разница между глубиной промерзания под оголенной и под естественной поверхностью сходит на нет, как это мы видели на примерах Чертково и Краснодара.</w:t>
      </w:r>
    </w:p>
    <w:p w14:paraId="088257D4" w14:textId="46FA73E0" w:rsidR="005350F3" w:rsidRDefault="005350F3" w:rsidP="005350F3">
      <w:pPr>
        <w:spacing w:before="100" w:beforeAutospacing="1" w:after="100" w:afterAutospacing="1" w:line="240" w:lineRule="auto"/>
        <w:rPr>
          <w:rFonts w:ascii="Times New Roman" w:hAnsi="Times New Roman" w:cs="Times New Roman"/>
          <w:lang w:bidi="ru-RU"/>
        </w:rPr>
      </w:pPr>
      <w:r w:rsidRPr="005350F3">
        <w:rPr>
          <w:rFonts w:ascii="Times New Roman" w:hAnsi="Times New Roman" w:cs="Times New Roman"/>
          <w:noProof/>
          <w:lang w:bidi="ru-RU"/>
        </w:rPr>
        <mc:AlternateContent>
          <mc:Choice Requires="wps">
            <w:drawing>
              <wp:anchor distT="45720" distB="45720" distL="114300" distR="114300" simplePos="0" relativeHeight="251675648" behindDoc="0" locked="0" layoutInCell="1" allowOverlap="1" wp14:anchorId="3404FA06" wp14:editId="1A2C4A37">
                <wp:simplePos x="0" y="0"/>
                <wp:positionH relativeFrom="margin">
                  <wp:posOffset>4187190</wp:posOffset>
                </wp:positionH>
                <wp:positionV relativeFrom="paragraph">
                  <wp:posOffset>1039495</wp:posOffset>
                </wp:positionV>
                <wp:extent cx="2545080" cy="979805"/>
                <wp:effectExtent l="0" t="0" r="26670" b="10795"/>
                <wp:wrapSquare wrapText="bothSides"/>
                <wp:docPr id="19"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5080" cy="979805"/>
                        </a:xfrm>
                        <a:prstGeom prst="rect">
                          <a:avLst/>
                        </a:prstGeom>
                        <a:solidFill>
                          <a:srgbClr val="FFFFFF"/>
                        </a:solidFill>
                        <a:ln w="9525">
                          <a:solidFill>
                            <a:srgbClr val="000000"/>
                          </a:solidFill>
                          <a:miter lim="800000"/>
                          <a:headEnd/>
                          <a:tailEnd/>
                        </a:ln>
                      </wps:spPr>
                      <wps:txbx>
                        <w:txbxContent>
                          <w:p w14:paraId="19019A60" w14:textId="77777777" w:rsidR="005350F3" w:rsidRPr="005350F3" w:rsidRDefault="005350F3" w:rsidP="005350F3">
                            <w:pPr>
                              <w:pStyle w:val="a9"/>
                              <w:rPr>
                                <w:rFonts w:ascii="Times New Roman" w:hAnsi="Times New Roman" w:cs="Times New Roman"/>
                                <w:sz w:val="20"/>
                                <w:szCs w:val="20"/>
                              </w:rPr>
                            </w:pPr>
                            <w:r w:rsidRPr="005350F3">
                              <w:rPr>
                                <w:rFonts w:ascii="Times New Roman" w:hAnsi="Times New Roman" w:cs="Times New Roman"/>
                                <w:sz w:val="20"/>
                                <w:szCs w:val="20"/>
                              </w:rPr>
                              <w:t xml:space="preserve">Рис. 12. Температура почвы в январе — марте 1651 г. на глубинах 0,5—2,0 м на территории третьего участка московской водопроводной сети (Карачарово):  </w:t>
                            </w:r>
                          </w:p>
                          <w:p w14:paraId="319925D1" w14:textId="77777777" w:rsidR="005350F3" w:rsidRPr="005350F3" w:rsidRDefault="005350F3" w:rsidP="005350F3">
                            <w:pPr>
                              <w:pStyle w:val="a9"/>
                              <w:rPr>
                                <w:rFonts w:ascii="Times New Roman" w:hAnsi="Times New Roman" w:cs="Times New Roman"/>
                                <w:sz w:val="20"/>
                                <w:szCs w:val="20"/>
                              </w:rPr>
                            </w:pPr>
                            <w:r w:rsidRPr="005350F3">
                              <w:rPr>
                                <w:rFonts w:ascii="Times New Roman" w:hAnsi="Times New Roman" w:cs="Times New Roman"/>
                                <w:sz w:val="20"/>
                                <w:szCs w:val="20"/>
                              </w:rPr>
                              <w:t xml:space="preserve">1 — под естественной поверхностью; </w:t>
                            </w:r>
                          </w:p>
                          <w:p w14:paraId="08614CAB" w14:textId="6D8C11F0" w:rsidR="005350F3" w:rsidRPr="005350F3" w:rsidRDefault="005350F3" w:rsidP="005350F3">
                            <w:pPr>
                              <w:pStyle w:val="a9"/>
                              <w:rPr>
                                <w:rFonts w:ascii="Times New Roman" w:hAnsi="Times New Roman" w:cs="Times New Roman"/>
                                <w:sz w:val="20"/>
                                <w:szCs w:val="20"/>
                              </w:rPr>
                            </w:pPr>
                            <w:r w:rsidRPr="005350F3">
                              <w:rPr>
                                <w:rFonts w:ascii="Times New Roman" w:hAnsi="Times New Roman" w:cs="Times New Roman"/>
                                <w:sz w:val="20"/>
                                <w:szCs w:val="20"/>
                              </w:rPr>
                              <w:t>2 — под оголенной поверхностью.</w:t>
                            </w:r>
                          </w:p>
                          <w:p w14:paraId="7949FF8E" w14:textId="467483B7" w:rsidR="005350F3" w:rsidRPr="005350F3" w:rsidRDefault="005350F3" w:rsidP="005350F3">
                            <w:pPr>
                              <w:pStyle w:val="a9"/>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04FA06" id="_x0000_s1031" type="#_x0000_t202" style="position:absolute;margin-left:329.7pt;margin-top:81.85pt;width:200.4pt;height:77.1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">
                <v:textbox>
                  <w:txbxContent>
                    <w:p w14:paraId="19019A60" w14:textId="77777777" w:rsidR="005350F3" w:rsidRPr="005350F3" w:rsidRDefault="005350F3" w:rsidP="005350F3">
                      <w:pPr>
                        <w:pStyle w:val="a9"/>
                        <w:rPr>
                          <w:rFonts w:ascii="Times New Roman" w:hAnsi="Times New Roman" w:cs="Times New Roman"/>
                          <w:sz w:val="20"/>
                          <w:szCs w:val="20"/>
                        </w:rPr>
                      </w:pPr>
                      <w:r w:rsidRPr="005350F3">
                        <w:rPr>
                          <w:rFonts w:ascii="Times New Roman" w:hAnsi="Times New Roman" w:cs="Times New Roman"/>
                          <w:sz w:val="20"/>
                          <w:szCs w:val="20"/>
                        </w:rPr>
                        <w:t xml:space="preserve">Рис. 12. Температура почвы в январе — марте 1651 г. на глубинах 0,5—2,0 м на территории третьего участка московской водопроводной сети (Карачарово):  </w:t>
                      </w:r>
                    </w:p>
                    <w:p w14:paraId="319925D1" w14:textId="77777777" w:rsidR="005350F3" w:rsidRPr="005350F3" w:rsidRDefault="005350F3" w:rsidP="005350F3">
                      <w:pPr>
                        <w:pStyle w:val="a9"/>
                        <w:rPr>
                          <w:rFonts w:ascii="Times New Roman" w:hAnsi="Times New Roman" w:cs="Times New Roman"/>
                          <w:sz w:val="20"/>
                          <w:szCs w:val="20"/>
                        </w:rPr>
                      </w:pPr>
                      <w:r w:rsidRPr="005350F3">
                        <w:rPr>
                          <w:rFonts w:ascii="Times New Roman" w:hAnsi="Times New Roman" w:cs="Times New Roman"/>
                          <w:sz w:val="20"/>
                          <w:szCs w:val="20"/>
                        </w:rPr>
                        <w:t xml:space="preserve">1 — под естественной поверхностью; </w:t>
                      </w:r>
                    </w:p>
                    <w:p w14:paraId="08614CAB" w14:textId="6D8C11F0" w:rsidR="005350F3" w:rsidRPr="005350F3" w:rsidRDefault="005350F3" w:rsidP="005350F3">
                      <w:pPr>
                        <w:pStyle w:val="a9"/>
                        <w:rPr>
                          <w:rFonts w:ascii="Times New Roman" w:hAnsi="Times New Roman" w:cs="Times New Roman"/>
                          <w:sz w:val="20"/>
                          <w:szCs w:val="20"/>
                        </w:rPr>
                      </w:pPr>
                      <w:r w:rsidRPr="005350F3">
                        <w:rPr>
                          <w:rFonts w:ascii="Times New Roman" w:hAnsi="Times New Roman" w:cs="Times New Roman"/>
                          <w:sz w:val="20"/>
                          <w:szCs w:val="20"/>
                        </w:rPr>
                        <w:t>2 — под оголенной поверхностью.</w:t>
                      </w:r>
                    </w:p>
                    <w:p w14:paraId="7949FF8E" w14:textId="467483B7" w:rsidR="005350F3" w:rsidRPr="005350F3" w:rsidRDefault="005350F3" w:rsidP="005350F3">
                      <w:pPr>
                        <w:pStyle w:val="a9"/>
                        <w:rPr>
                          <w:rFonts w:ascii="Times New Roman" w:hAnsi="Times New Roman" w:cs="Times New Roman"/>
                        </w:rPr>
                      </w:pPr>
                    </w:p>
                  </w:txbxContent>
                </v:textbox>
                <w10:wrap type="square" anchorx="margin"/>
              </v:shape>
            </w:pict>
          </mc:Fallback>
        </mc:AlternateContent>
      </w:r>
      <w:r w:rsidRPr="005350F3">
        <w:rPr>
          <w:rFonts w:ascii="Times New Roman" w:hAnsi="Times New Roman" w:cs="Times New Roman"/>
          <w:lang w:bidi="ru-RU"/>
        </w:rPr>
        <w:t>Большая теплоизолирующая роль снежного покрова, казалось, должна была бы серьезно учитываться в инженерном деле, в частности при прокладке подземных трубопроводов. В действительности же оказалось, снежный покров совершенно не учитывался при определении глубины заложения магистральных газопроводов. Действовавшие до конца 1951 г. «Временные правила проектирования, строительства и эксплуатации магистральных газопроводов и ответвлений от них» [122] требовали заложения газопроводов ниже максимальной глубины промерзания грунта</w:t>
      </w:r>
      <w:r w:rsidRPr="005350F3">
        <w:rPr>
          <w:rFonts w:ascii="Times New Roman" w:hAnsi="Times New Roman" w:cs="Times New Roman"/>
          <w:vertAlign w:val="superscript"/>
          <w:lang w:bidi="ru-RU"/>
        </w:rPr>
        <w:t xml:space="preserve"> </w:t>
      </w:r>
      <w:r w:rsidRPr="005350F3">
        <w:rPr>
          <w:rFonts w:ascii="Times New Roman" w:hAnsi="Times New Roman" w:cs="Times New Roman"/>
          <w:lang w:bidi="ru-RU"/>
        </w:rPr>
        <w:t>независимо от ее колебаний в том или ином районе.</w:t>
      </w:r>
    </w:p>
    <w:p w14:paraId="6D5486CB" w14:textId="6FF7FF49" w:rsidR="007D3A33" w:rsidRDefault="0076143B" w:rsidP="0076143B">
      <w:pPr>
        <w:spacing w:before="100" w:beforeAutospacing="1" w:after="100" w:afterAutospacing="1" w:line="240" w:lineRule="auto"/>
        <w:ind w:firstLine="567"/>
        <w:jc w:val="both"/>
        <w:rPr>
          <w:rFonts w:ascii="Times New Roman" w:hAnsi="Times New Roman" w:cs="Times New Roman"/>
          <w:lang w:bidi="ru-RU"/>
        </w:rPr>
      </w:pPr>
      <w:r w:rsidRPr="0076143B">
        <w:rPr>
          <w:rFonts w:ascii="Times New Roman" w:hAnsi="Times New Roman" w:cs="Times New Roman"/>
          <w:lang w:bidi="ru-RU"/>
        </w:rPr>
        <w:t>Укоренившаяся практика проектирующих организации</w:t>
      </w:r>
      <w:r>
        <w:rPr>
          <w:rFonts w:ascii="Times New Roman" w:hAnsi="Times New Roman" w:cs="Times New Roman"/>
          <w:lang w:bidi="ru-RU"/>
        </w:rPr>
        <w:t xml:space="preserve"> </w:t>
      </w:r>
      <w:r w:rsidRPr="0076143B">
        <w:rPr>
          <w:rFonts w:ascii="Times New Roman" w:hAnsi="Times New Roman" w:cs="Times New Roman"/>
          <w:lang w:bidi="ru-RU"/>
        </w:rPr>
        <w:t>основывалась на опыте строительства городских водопроводных сетей, для которых определяют глубину</w:t>
      </w:r>
      <w:r>
        <w:rPr>
          <w:rFonts w:ascii="Times New Roman" w:hAnsi="Times New Roman" w:cs="Times New Roman"/>
          <w:lang w:bidi="ru-RU"/>
        </w:rPr>
        <w:t xml:space="preserve"> </w:t>
      </w:r>
      <w:r w:rsidRPr="0076143B">
        <w:rPr>
          <w:rFonts w:ascii="Times New Roman" w:hAnsi="Times New Roman" w:cs="Times New Roman"/>
          <w:lang w:bidi="ru-RU"/>
        </w:rPr>
        <w:t>промерзания почвы под оголенной поверхностью, беря максимальную величину промерзания за возможно</w:t>
      </w:r>
      <w:r>
        <w:rPr>
          <w:rFonts w:ascii="Times New Roman" w:hAnsi="Times New Roman" w:cs="Times New Roman"/>
          <w:lang w:bidi="ru-RU"/>
        </w:rPr>
        <w:t xml:space="preserve"> </w:t>
      </w:r>
      <w:r w:rsidRPr="0076143B">
        <w:rPr>
          <w:rFonts w:ascii="Times New Roman" w:hAnsi="Times New Roman" w:cs="Times New Roman"/>
          <w:lang w:bidi="ru-RU"/>
        </w:rPr>
        <w:t xml:space="preserve">более </w:t>
      </w:r>
      <w:r>
        <w:rPr>
          <w:rFonts w:ascii="Times New Roman" w:hAnsi="Times New Roman" w:cs="Times New Roman"/>
          <w:lang w:bidi="ru-RU"/>
        </w:rPr>
        <w:t>долгий рад</w:t>
      </w:r>
      <w:r w:rsidRPr="0076143B">
        <w:rPr>
          <w:rFonts w:ascii="Times New Roman" w:hAnsi="Times New Roman" w:cs="Times New Roman"/>
          <w:lang w:bidi="ru-RU"/>
        </w:rPr>
        <w:t xml:space="preserve"> лет наблюдений. Эта практика была механически распространена и на магистральные газопроводы, несмотря на то что условия, в которых они работают, существенно отличны от тех, в которых</w:t>
      </w:r>
      <w:r>
        <w:rPr>
          <w:rFonts w:ascii="Times New Roman" w:hAnsi="Times New Roman" w:cs="Times New Roman"/>
          <w:lang w:bidi="ru-RU"/>
        </w:rPr>
        <w:t xml:space="preserve"> </w:t>
      </w:r>
      <w:r w:rsidRPr="0076143B">
        <w:rPr>
          <w:rFonts w:ascii="Times New Roman" w:hAnsi="Times New Roman" w:cs="Times New Roman"/>
          <w:lang w:bidi="ru-RU"/>
        </w:rPr>
        <w:t>работают городские водопроводные и газопроводные сети. В первую очередь, и главным образом, это</w:t>
      </w:r>
      <w:r>
        <w:rPr>
          <w:rFonts w:ascii="Times New Roman" w:hAnsi="Times New Roman" w:cs="Times New Roman"/>
          <w:lang w:bidi="ru-RU"/>
        </w:rPr>
        <w:t xml:space="preserve"> </w:t>
      </w:r>
      <w:r w:rsidRPr="0076143B">
        <w:rPr>
          <w:rFonts w:ascii="Times New Roman" w:hAnsi="Times New Roman" w:cs="Times New Roman"/>
          <w:lang w:bidi="ru-RU"/>
        </w:rPr>
        <w:t>относится к снежному покрову. Если в городах снег убирается или сильно уплотняется в результате городского</w:t>
      </w:r>
      <w:r>
        <w:rPr>
          <w:rFonts w:ascii="Times New Roman" w:hAnsi="Times New Roman" w:cs="Times New Roman"/>
          <w:lang w:bidi="ru-RU"/>
        </w:rPr>
        <w:t xml:space="preserve"> </w:t>
      </w:r>
      <w:r w:rsidRPr="0076143B">
        <w:rPr>
          <w:rFonts w:ascii="Times New Roman" w:hAnsi="Times New Roman" w:cs="Times New Roman"/>
          <w:lang w:bidi="ru-RU"/>
        </w:rPr>
        <w:t>движения, что значительно снижает или уничтожает его теплоизолирующую роль, то для магистральных</w:t>
      </w:r>
      <w:r>
        <w:rPr>
          <w:rFonts w:ascii="Times New Roman" w:hAnsi="Times New Roman" w:cs="Times New Roman"/>
          <w:lang w:bidi="ru-RU"/>
        </w:rPr>
        <w:t xml:space="preserve"> </w:t>
      </w:r>
      <w:r w:rsidRPr="0076143B">
        <w:rPr>
          <w:rFonts w:ascii="Times New Roman" w:hAnsi="Times New Roman" w:cs="Times New Roman"/>
          <w:lang w:bidi="ru-RU"/>
        </w:rPr>
        <w:t>газопроводов эта роль снега полность</w:t>
      </w:r>
      <w:r w:rsidR="00D41A8C">
        <w:rPr>
          <w:rFonts w:ascii="Times New Roman" w:hAnsi="Times New Roman" w:cs="Times New Roman"/>
          <w:lang w:bidi="ru-RU"/>
        </w:rPr>
        <w:t xml:space="preserve">ю сохраняется. </w:t>
      </w:r>
    </w:p>
    <w:p w14:paraId="21727011" w14:textId="2A4BD04F" w:rsidR="007D3A33" w:rsidRPr="0076143B" w:rsidRDefault="0076143B" w:rsidP="0076143B">
      <w:pPr>
        <w:spacing w:before="100" w:beforeAutospacing="1" w:after="100" w:afterAutospacing="1" w:line="240" w:lineRule="auto"/>
        <w:ind w:firstLine="567"/>
        <w:jc w:val="right"/>
        <w:rPr>
          <w:rFonts w:ascii="Times New Roman" w:hAnsi="Times New Roman" w:cs="Times New Roman"/>
          <w:lang w:bidi="ru-RU"/>
        </w:rPr>
      </w:pPr>
      <w:r w:rsidRPr="0076143B">
        <w:rPr>
          <w:rFonts w:ascii="Times New Roman" w:hAnsi="Times New Roman" w:cs="Times New Roman"/>
          <w:lang w:bidi="ru-RU"/>
        </w:rPr>
        <w:t>Таблица 13</w:t>
      </w:r>
      <w:r w:rsidRPr="0076143B">
        <w:rPr>
          <w:rFonts w:ascii="Times New Roman" w:hAnsi="Times New Roman" w:cs="Times New Roman"/>
          <w:lang w:bidi="ru-RU"/>
        </w:rPr>
        <w:br/>
        <w:t>Среднемесячные величины температуры почвы и глубина ее промерзания на пятом участке московской водопроводной сети в 1951 г.</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294"/>
        <w:gridCol w:w="485"/>
        <w:gridCol w:w="486"/>
        <w:gridCol w:w="629"/>
        <w:gridCol w:w="488"/>
        <w:gridCol w:w="525"/>
        <w:gridCol w:w="663"/>
        <w:gridCol w:w="660"/>
        <w:gridCol w:w="465"/>
        <w:gridCol w:w="465"/>
        <w:gridCol w:w="486"/>
        <w:gridCol w:w="606"/>
      </w:tblGrid>
      <w:tr w:rsidR="007D3A33" w:rsidRPr="007D3A33" w14:paraId="655445B4" w14:textId="77777777" w:rsidTr="0076143B">
        <w:trPr>
          <w:tblHeader/>
          <w:tblCellSpacing w:w="15" w:type="dxa"/>
          <w:jc w:val="center"/>
        </w:trPr>
        <w:tc>
          <w:tcPr>
            <w:tcW w:w="1249" w:type="dxa"/>
            <w:vAlign w:val="center"/>
            <w:hideMark/>
          </w:tcPr>
          <w:p w14:paraId="5D95AC8F" w14:textId="77777777" w:rsidR="007D3A33" w:rsidRPr="007D3A33" w:rsidRDefault="007D3A33" w:rsidP="0076143B">
            <w:pPr>
              <w:spacing w:before="100" w:beforeAutospacing="1" w:after="100" w:afterAutospacing="1" w:line="240" w:lineRule="auto"/>
              <w:jc w:val="center"/>
              <w:rPr>
                <w:rFonts w:ascii="Times New Roman" w:hAnsi="Times New Roman" w:cs="Times New Roman"/>
                <w:b/>
                <w:bCs/>
                <w:lang w:bidi="ru-RU"/>
              </w:rPr>
            </w:pPr>
            <w:bookmarkStart w:id="1" w:name="_Hlk198619233"/>
            <w:r w:rsidRPr="007D3A33">
              <w:rPr>
                <w:rFonts w:ascii="Times New Roman" w:hAnsi="Times New Roman" w:cs="Times New Roman"/>
                <w:b/>
                <w:bCs/>
                <w:lang w:bidi="ru-RU"/>
              </w:rPr>
              <w:t>Глубина (м)</w:t>
            </w:r>
          </w:p>
        </w:tc>
        <w:tc>
          <w:tcPr>
            <w:tcW w:w="455" w:type="dxa"/>
            <w:vAlign w:val="center"/>
            <w:hideMark/>
          </w:tcPr>
          <w:p w14:paraId="5209DBEA" w14:textId="77777777" w:rsidR="007D3A33" w:rsidRPr="007D3A33" w:rsidRDefault="007D3A33" w:rsidP="0076143B">
            <w:pPr>
              <w:spacing w:before="100" w:beforeAutospacing="1" w:after="100" w:afterAutospacing="1" w:line="240" w:lineRule="auto"/>
              <w:jc w:val="center"/>
              <w:rPr>
                <w:rFonts w:ascii="Times New Roman" w:hAnsi="Times New Roman" w:cs="Times New Roman"/>
                <w:b/>
                <w:bCs/>
                <w:lang w:bidi="ru-RU"/>
              </w:rPr>
            </w:pPr>
            <w:r w:rsidRPr="007D3A33">
              <w:rPr>
                <w:rFonts w:ascii="Times New Roman" w:hAnsi="Times New Roman" w:cs="Times New Roman"/>
                <w:b/>
                <w:bCs/>
                <w:lang w:bidi="ru-RU"/>
              </w:rPr>
              <w:t>Янв</w:t>
            </w:r>
          </w:p>
        </w:tc>
        <w:tc>
          <w:tcPr>
            <w:tcW w:w="456" w:type="dxa"/>
            <w:vAlign w:val="center"/>
            <w:hideMark/>
          </w:tcPr>
          <w:p w14:paraId="5F468469" w14:textId="77777777" w:rsidR="007D3A33" w:rsidRPr="007D3A33" w:rsidRDefault="007D3A33" w:rsidP="0076143B">
            <w:pPr>
              <w:spacing w:before="100" w:beforeAutospacing="1" w:after="100" w:afterAutospacing="1" w:line="240" w:lineRule="auto"/>
              <w:jc w:val="center"/>
              <w:rPr>
                <w:rFonts w:ascii="Times New Roman" w:hAnsi="Times New Roman" w:cs="Times New Roman"/>
                <w:b/>
                <w:bCs/>
                <w:lang w:bidi="ru-RU"/>
              </w:rPr>
            </w:pPr>
            <w:r w:rsidRPr="007D3A33">
              <w:rPr>
                <w:rFonts w:ascii="Times New Roman" w:hAnsi="Times New Roman" w:cs="Times New Roman"/>
                <w:b/>
                <w:bCs/>
                <w:lang w:bidi="ru-RU"/>
              </w:rPr>
              <w:t>Фев</w:t>
            </w:r>
          </w:p>
        </w:tc>
        <w:tc>
          <w:tcPr>
            <w:tcW w:w="599" w:type="dxa"/>
            <w:vAlign w:val="center"/>
            <w:hideMark/>
          </w:tcPr>
          <w:p w14:paraId="2F529945" w14:textId="77777777" w:rsidR="007D3A33" w:rsidRPr="007D3A33" w:rsidRDefault="007D3A33" w:rsidP="0076143B">
            <w:pPr>
              <w:spacing w:before="100" w:beforeAutospacing="1" w:after="100" w:afterAutospacing="1" w:line="240" w:lineRule="auto"/>
              <w:jc w:val="center"/>
              <w:rPr>
                <w:rFonts w:ascii="Times New Roman" w:hAnsi="Times New Roman" w:cs="Times New Roman"/>
                <w:b/>
                <w:bCs/>
                <w:lang w:bidi="ru-RU"/>
              </w:rPr>
            </w:pPr>
            <w:r w:rsidRPr="007D3A33">
              <w:rPr>
                <w:rFonts w:ascii="Times New Roman" w:hAnsi="Times New Roman" w:cs="Times New Roman"/>
                <w:b/>
                <w:bCs/>
                <w:lang w:bidi="ru-RU"/>
              </w:rPr>
              <w:t>Март</w:t>
            </w:r>
          </w:p>
        </w:tc>
        <w:tc>
          <w:tcPr>
            <w:tcW w:w="458" w:type="dxa"/>
            <w:vAlign w:val="center"/>
            <w:hideMark/>
          </w:tcPr>
          <w:p w14:paraId="0ECEBFD7" w14:textId="77777777" w:rsidR="007D3A33" w:rsidRPr="007D3A33" w:rsidRDefault="007D3A33" w:rsidP="0076143B">
            <w:pPr>
              <w:spacing w:before="100" w:beforeAutospacing="1" w:after="100" w:afterAutospacing="1" w:line="240" w:lineRule="auto"/>
              <w:jc w:val="center"/>
              <w:rPr>
                <w:rFonts w:ascii="Times New Roman" w:hAnsi="Times New Roman" w:cs="Times New Roman"/>
                <w:b/>
                <w:bCs/>
                <w:lang w:bidi="ru-RU"/>
              </w:rPr>
            </w:pPr>
            <w:r w:rsidRPr="007D3A33">
              <w:rPr>
                <w:rFonts w:ascii="Times New Roman" w:hAnsi="Times New Roman" w:cs="Times New Roman"/>
                <w:b/>
                <w:bCs/>
                <w:lang w:bidi="ru-RU"/>
              </w:rPr>
              <w:t>Апр</w:t>
            </w:r>
          </w:p>
        </w:tc>
        <w:tc>
          <w:tcPr>
            <w:tcW w:w="495" w:type="dxa"/>
            <w:vAlign w:val="center"/>
            <w:hideMark/>
          </w:tcPr>
          <w:p w14:paraId="2CA2516E" w14:textId="77777777" w:rsidR="007D3A33" w:rsidRPr="007D3A33" w:rsidRDefault="007D3A33" w:rsidP="0076143B">
            <w:pPr>
              <w:spacing w:before="100" w:beforeAutospacing="1" w:after="100" w:afterAutospacing="1" w:line="240" w:lineRule="auto"/>
              <w:jc w:val="center"/>
              <w:rPr>
                <w:rFonts w:ascii="Times New Roman" w:hAnsi="Times New Roman" w:cs="Times New Roman"/>
                <w:b/>
                <w:bCs/>
                <w:lang w:bidi="ru-RU"/>
              </w:rPr>
            </w:pPr>
            <w:r w:rsidRPr="007D3A33">
              <w:rPr>
                <w:rFonts w:ascii="Times New Roman" w:hAnsi="Times New Roman" w:cs="Times New Roman"/>
                <w:b/>
                <w:bCs/>
                <w:lang w:bidi="ru-RU"/>
              </w:rPr>
              <w:t>Май</w:t>
            </w:r>
          </w:p>
        </w:tc>
        <w:tc>
          <w:tcPr>
            <w:tcW w:w="633" w:type="dxa"/>
            <w:vAlign w:val="center"/>
            <w:hideMark/>
          </w:tcPr>
          <w:p w14:paraId="6A1AB6E2" w14:textId="77777777" w:rsidR="007D3A33" w:rsidRPr="007D3A33" w:rsidRDefault="007D3A33" w:rsidP="0076143B">
            <w:pPr>
              <w:spacing w:before="100" w:beforeAutospacing="1" w:after="100" w:afterAutospacing="1" w:line="240" w:lineRule="auto"/>
              <w:jc w:val="center"/>
              <w:rPr>
                <w:rFonts w:ascii="Times New Roman" w:hAnsi="Times New Roman" w:cs="Times New Roman"/>
                <w:b/>
                <w:bCs/>
                <w:lang w:bidi="ru-RU"/>
              </w:rPr>
            </w:pPr>
            <w:r w:rsidRPr="007D3A33">
              <w:rPr>
                <w:rFonts w:ascii="Times New Roman" w:hAnsi="Times New Roman" w:cs="Times New Roman"/>
                <w:b/>
                <w:bCs/>
                <w:lang w:bidi="ru-RU"/>
              </w:rPr>
              <w:t>Июнь</w:t>
            </w:r>
          </w:p>
        </w:tc>
        <w:tc>
          <w:tcPr>
            <w:tcW w:w="630" w:type="dxa"/>
            <w:vAlign w:val="center"/>
            <w:hideMark/>
          </w:tcPr>
          <w:p w14:paraId="1DE6F8B6" w14:textId="77777777" w:rsidR="007D3A33" w:rsidRPr="007D3A33" w:rsidRDefault="007D3A33" w:rsidP="0076143B">
            <w:pPr>
              <w:spacing w:before="100" w:beforeAutospacing="1" w:after="100" w:afterAutospacing="1" w:line="240" w:lineRule="auto"/>
              <w:jc w:val="center"/>
              <w:rPr>
                <w:rFonts w:ascii="Times New Roman" w:hAnsi="Times New Roman" w:cs="Times New Roman"/>
                <w:b/>
                <w:bCs/>
                <w:lang w:bidi="ru-RU"/>
              </w:rPr>
            </w:pPr>
            <w:r w:rsidRPr="007D3A33">
              <w:rPr>
                <w:rFonts w:ascii="Times New Roman" w:hAnsi="Times New Roman" w:cs="Times New Roman"/>
                <w:b/>
                <w:bCs/>
                <w:lang w:bidi="ru-RU"/>
              </w:rPr>
              <w:t>Июль</w:t>
            </w:r>
          </w:p>
        </w:tc>
        <w:tc>
          <w:tcPr>
            <w:tcW w:w="435" w:type="dxa"/>
            <w:vAlign w:val="center"/>
            <w:hideMark/>
          </w:tcPr>
          <w:p w14:paraId="40E01437" w14:textId="77777777" w:rsidR="007D3A33" w:rsidRPr="007D3A33" w:rsidRDefault="007D3A33" w:rsidP="0076143B">
            <w:pPr>
              <w:spacing w:before="100" w:beforeAutospacing="1" w:after="100" w:afterAutospacing="1" w:line="240" w:lineRule="auto"/>
              <w:jc w:val="center"/>
              <w:rPr>
                <w:rFonts w:ascii="Times New Roman" w:hAnsi="Times New Roman" w:cs="Times New Roman"/>
                <w:b/>
                <w:bCs/>
                <w:lang w:bidi="ru-RU"/>
              </w:rPr>
            </w:pPr>
            <w:r w:rsidRPr="007D3A33">
              <w:rPr>
                <w:rFonts w:ascii="Times New Roman" w:hAnsi="Times New Roman" w:cs="Times New Roman"/>
                <w:b/>
                <w:bCs/>
                <w:lang w:bidi="ru-RU"/>
              </w:rPr>
              <w:t>Авг</w:t>
            </w:r>
          </w:p>
        </w:tc>
        <w:tc>
          <w:tcPr>
            <w:tcW w:w="435" w:type="dxa"/>
            <w:vAlign w:val="center"/>
            <w:hideMark/>
          </w:tcPr>
          <w:p w14:paraId="6F74615D" w14:textId="77777777" w:rsidR="007D3A33" w:rsidRPr="007D3A33" w:rsidRDefault="007D3A33" w:rsidP="0076143B">
            <w:pPr>
              <w:spacing w:before="100" w:beforeAutospacing="1" w:after="100" w:afterAutospacing="1" w:line="240" w:lineRule="auto"/>
              <w:jc w:val="center"/>
              <w:rPr>
                <w:rFonts w:ascii="Times New Roman" w:hAnsi="Times New Roman" w:cs="Times New Roman"/>
                <w:b/>
                <w:bCs/>
                <w:lang w:bidi="ru-RU"/>
              </w:rPr>
            </w:pPr>
            <w:r w:rsidRPr="007D3A33">
              <w:rPr>
                <w:rFonts w:ascii="Times New Roman" w:hAnsi="Times New Roman" w:cs="Times New Roman"/>
                <w:b/>
                <w:bCs/>
                <w:lang w:bidi="ru-RU"/>
              </w:rPr>
              <w:t>Сен</w:t>
            </w:r>
          </w:p>
        </w:tc>
        <w:tc>
          <w:tcPr>
            <w:tcW w:w="456" w:type="dxa"/>
            <w:vAlign w:val="center"/>
            <w:hideMark/>
          </w:tcPr>
          <w:p w14:paraId="5EC80F64" w14:textId="77777777" w:rsidR="007D3A33" w:rsidRPr="007D3A33" w:rsidRDefault="007D3A33" w:rsidP="0076143B">
            <w:pPr>
              <w:spacing w:before="100" w:beforeAutospacing="1" w:after="100" w:afterAutospacing="1" w:line="240" w:lineRule="auto"/>
              <w:jc w:val="center"/>
              <w:rPr>
                <w:rFonts w:ascii="Times New Roman" w:hAnsi="Times New Roman" w:cs="Times New Roman"/>
                <w:b/>
                <w:bCs/>
                <w:lang w:bidi="ru-RU"/>
              </w:rPr>
            </w:pPr>
            <w:r w:rsidRPr="007D3A33">
              <w:rPr>
                <w:rFonts w:ascii="Times New Roman" w:hAnsi="Times New Roman" w:cs="Times New Roman"/>
                <w:b/>
                <w:bCs/>
                <w:lang w:bidi="ru-RU"/>
              </w:rPr>
              <w:t>Окт</w:t>
            </w:r>
          </w:p>
        </w:tc>
        <w:tc>
          <w:tcPr>
            <w:tcW w:w="561" w:type="dxa"/>
            <w:vAlign w:val="center"/>
            <w:hideMark/>
          </w:tcPr>
          <w:p w14:paraId="3C034AAB" w14:textId="77777777" w:rsidR="007D3A33" w:rsidRPr="007D3A33" w:rsidRDefault="007D3A33" w:rsidP="0076143B">
            <w:pPr>
              <w:spacing w:before="100" w:beforeAutospacing="1" w:after="100" w:afterAutospacing="1" w:line="240" w:lineRule="auto"/>
              <w:jc w:val="center"/>
              <w:rPr>
                <w:rFonts w:ascii="Times New Roman" w:hAnsi="Times New Roman" w:cs="Times New Roman"/>
                <w:b/>
                <w:bCs/>
                <w:lang w:bidi="ru-RU"/>
              </w:rPr>
            </w:pPr>
            <w:r w:rsidRPr="007D3A33">
              <w:rPr>
                <w:rFonts w:ascii="Times New Roman" w:hAnsi="Times New Roman" w:cs="Times New Roman"/>
                <w:b/>
                <w:bCs/>
                <w:lang w:bidi="ru-RU"/>
              </w:rPr>
              <w:t>Нояб</w:t>
            </w:r>
          </w:p>
        </w:tc>
      </w:tr>
      <w:tr w:rsidR="007D3A33" w:rsidRPr="007D3A33" w14:paraId="66B16A39" w14:textId="77777777" w:rsidTr="0076143B">
        <w:trPr>
          <w:tblHeader/>
          <w:tblCellSpacing w:w="15" w:type="dxa"/>
          <w:jc w:val="center"/>
        </w:trPr>
        <w:tc>
          <w:tcPr>
            <w:tcW w:w="7192" w:type="dxa"/>
            <w:gridSpan w:val="12"/>
            <w:vAlign w:val="center"/>
          </w:tcPr>
          <w:p w14:paraId="5EA4788C" w14:textId="31BBDD99" w:rsidR="007D3A33" w:rsidRPr="0076143B" w:rsidRDefault="007D3A33" w:rsidP="0076143B">
            <w:pPr>
              <w:spacing w:before="100" w:beforeAutospacing="1" w:after="100" w:afterAutospacing="1" w:line="240" w:lineRule="auto"/>
              <w:jc w:val="center"/>
              <w:rPr>
                <w:rFonts w:ascii="Times New Roman" w:hAnsi="Times New Roman" w:cs="Times New Roman"/>
                <w:lang w:bidi="ru-RU"/>
              </w:rPr>
            </w:pPr>
            <w:r w:rsidRPr="0076143B">
              <w:rPr>
                <w:rFonts w:ascii="Times New Roman" w:hAnsi="Times New Roman" w:cs="Times New Roman"/>
                <w:lang w:bidi="ru-RU"/>
              </w:rPr>
              <w:t>Под естественной поверхностью*</w:t>
            </w:r>
          </w:p>
        </w:tc>
      </w:tr>
      <w:tr w:rsidR="007D3A33" w:rsidRPr="007D3A33" w14:paraId="6977E758" w14:textId="77777777" w:rsidTr="0076143B">
        <w:trPr>
          <w:tblCellSpacing w:w="15" w:type="dxa"/>
          <w:jc w:val="center"/>
        </w:trPr>
        <w:tc>
          <w:tcPr>
            <w:tcW w:w="1249" w:type="dxa"/>
            <w:vAlign w:val="center"/>
            <w:hideMark/>
          </w:tcPr>
          <w:p w14:paraId="6D030472"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0,5</w:t>
            </w:r>
          </w:p>
        </w:tc>
        <w:tc>
          <w:tcPr>
            <w:tcW w:w="455" w:type="dxa"/>
            <w:vAlign w:val="center"/>
            <w:hideMark/>
          </w:tcPr>
          <w:p w14:paraId="27CE857F"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-3,1</w:t>
            </w:r>
          </w:p>
        </w:tc>
        <w:tc>
          <w:tcPr>
            <w:tcW w:w="456" w:type="dxa"/>
            <w:vAlign w:val="center"/>
            <w:hideMark/>
          </w:tcPr>
          <w:p w14:paraId="38E42B2F"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-4,4</w:t>
            </w:r>
          </w:p>
        </w:tc>
        <w:tc>
          <w:tcPr>
            <w:tcW w:w="599" w:type="dxa"/>
            <w:vAlign w:val="center"/>
            <w:hideMark/>
          </w:tcPr>
          <w:p w14:paraId="24597FF2"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-2,4</w:t>
            </w:r>
          </w:p>
        </w:tc>
        <w:tc>
          <w:tcPr>
            <w:tcW w:w="458" w:type="dxa"/>
            <w:vAlign w:val="center"/>
            <w:hideMark/>
          </w:tcPr>
          <w:p w14:paraId="188E2089"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2,5</w:t>
            </w:r>
          </w:p>
        </w:tc>
        <w:tc>
          <w:tcPr>
            <w:tcW w:w="495" w:type="dxa"/>
            <w:vAlign w:val="center"/>
            <w:hideMark/>
          </w:tcPr>
          <w:p w14:paraId="1F82F566"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8,7</w:t>
            </w:r>
          </w:p>
        </w:tc>
        <w:tc>
          <w:tcPr>
            <w:tcW w:w="633" w:type="dxa"/>
            <w:vAlign w:val="center"/>
            <w:hideMark/>
          </w:tcPr>
          <w:p w14:paraId="7E0D046C"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13,8</w:t>
            </w:r>
          </w:p>
        </w:tc>
        <w:tc>
          <w:tcPr>
            <w:tcW w:w="630" w:type="dxa"/>
            <w:vAlign w:val="center"/>
            <w:hideMark/>
          </w:tcPr>
          <w:p w14:paraId="546F902E"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17,0</w:t>
            </w:r>
          </w:p>
        </w:tc>
        <w:tc>
          <w:tcPr>
            <w:tcW w:w="435" w:type="dxa"/>
            <w:vAlign w:val="center"/>
            <w:hideMark/>
          </w:tcPr>
          <w:p w14:paraId="56FB12BF"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16,8</w:t>
            </w:r>
          </w:p>
        </w:tc>
        <w:tc>
          <w:tcPr>
            <w:tcW w:w="435" w:type="dxa"/>
            <w:vAlign w:val="center"/>
            <w:hideMark/>
          </w:tcPr>
          <w:p w14:paraId="790B01A6"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14,2</w:t>
            </w:r>
          </w:p>
        </w:tc>
        <w:tc>
          <w:tcPr>
            <w:tcW w:w="456" w:type="dxa"/>
            <w:vAlign w:val="center"/>
            <w:hideMark/>
          </w:tcPr>
          <w:p w14:paraId="364B3C75"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7,1</w:t>
            </w:r>
          </w:p>
        </w:tc>
        <w:tc>
          <w:tcPr>
            <w:tcW w:w="561" w:type="dxa"/>
            <w:vAlign w:val="center"/>
            <w:hideMark/>
          </w:tcPr>
          <w:p w14:paraId="7F5B37C8"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1,3</w:t>
            </w:r>
          </w:p>
        </w:tc>
      </w:tr>
      <w:tr w:rsidR="007D3A33" w:rsidRPr="007D3A33" w14:paraId="6BF4F8BD" w14:textId="77777777" w:rsidTr="0076143B">
        <w:trPr>
          <w:tblCellSpacing w:w="15" w:type="dxa"/>
          <w:jc w:val="center"/>
        </w:trPr>
        <w:tc>
          <w:tcPr>
            <w:tcW w:w="1249" w:type="dxa"/>
            <w:vAlign w:val="center"/>
            <w:hideMark/>
          </w:tcPr>
          <w:p w14:paraId="37F30631"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0,75</w:t>
            </w:r>
          </w:p>
        </w:tc>
        <w:tc>
          <w:tcPr>
            <w:tcW w:w="455" w:type="dxa"/>
            <w:vAlign w:val="center"/>
            <w:hideMark/>
          </w:tcPr>
          <w:p w14:paraId="01415CDF"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-1,7</w:t>
            </w:r>
          </w:p>
        </w:tc>
        <w:tc>
          <w:tcPr>
            <w:tcW w:w="456" w:type="dxa"/>
            <w:vAlign w:val="center"/>
            <w:hideMark/>
          </w:tcPr>
          <w:p w14:paraId="43948D09"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-3,0</w:t>
            </w:r>
          </w:p>
        </w:tc>
        <w:tc>
          <w:tcPr>
            <w:tcW w:w="599" w:type="dxa"/>
            <w:vAlign w:val="center"/>
            <w:hideMark/>
          </w:tcPr>
          <w:p w14:paraId="34F36AB0"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-1,9</w:t>
            </w:r>
          </w:p>
        </w:tc>
        <w:tc>
          <w:tcPr>
            <w:tcW w:w="458" w:type="dxa"/>
            <w:vAlign w:val="center"/>
            <w:hideMark/>
          </w:tcPr>
          <w:p w14:paraId="7950ADC3"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1,1</w:t>
            </w:r>
          </w:p>
        </w:tc>
        <w:tc>
          <w:tcPr>
            <w:tcW w:w="495" w:type="dxa"/>
            <w:vAlign w:val="center"/>
            <w:hideMark/>
          </w:tcPr>
          <w:p w14:paraId="27270B27"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8,0</w:t>
            </w:r>
          </w:p>
        </w:tc>
        <w:tc>
          <w:tcPr>
            <w:tcW w:w="633" w:type="dxa"/>
            <w:vAlign w:val="center"/>
            <w:hideMark/>
          </w:tcPr>
          <w:p w14:paraId="1FE38DA5"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12,6</w:t>
            </w:r>
          </w:p>
        </w:tc>
        <w:tc>
          <w:tcPr>
            <w:tcW w:w="630" w:type="dxa"/>
            <w:vAlign w:val="center"/>
            <w:hideMark/>
          </w:tcPr>
          <w:p w14:paraId="77BDA870"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16,0</w:t>
            </w:r>
          </w:p>
        </w:tc>
        <w:tc>
          <w:tcPr>
            <w:tcW w:w="435" w:type="dxa"/>
            <w:vAlign w:val="center"/>
            <w:hideMark/>
          </w:tcPr>
          <w:p w14:paraId="41F3C50D"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15,4</w:t>
            </w:r>
          </w:p>
        </w:tc>
        <w:tc>
          <w:tcPr>
            <w:tcW w:w="435" w:type="dxa"/>
            <w:vAlign w:val="center"/>
            <w:hideMark/>
          </w:tcPr>
          <w:p w14:paraId="3FDB6102"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14,1</w:t>
            </w:r>
          </w:p>
        </w:tc>
        <w:tc>
          <w:tcPr>
            <w:tcW w:w="456" w:type="dxa"/>
            <w:vAlign w:val="center"/>
            <w:hideMark/>
          </w:tcPr>
          <w:p w14:paraId="5E256909"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8,1</w:t>
            </w:r>
          </w:p>
        </w:tc>
        <w:tc>
          <w:tcPr>
            <w:tcW w:w="561" w:type="dxa"/>
            <w:vAlign w:val="center"/>
            <w:hideMark/>
          </w:tcPr>
          <w:p w14:paraId="5C3B59E8"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2,9</w:t>
            </w:r>
          </w:p>
        </w:tc>
      </w:tr>
      <w:tr w:rsidR="007D3A33" w:rsidRPr="007D3A33" w14:paraId="0E66AE20" w14:textId="77777777" w:rsidTr="0076143B">
        <w:trPr>
          <w:tblCellSpacing w:w="15" w:type="dxa"/>
          <w:jc w:val="center"/>
        </w:trPr>
        <w:tc>
          <w:tcPr>
            <w:tcW w:w="1249" w:type="dxa"/>
            <w:vAlign w:val="center"/>
            <w:hideMark/>
          </w:tcPr>
          <w:p w14:paraId="2FF7543C"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1,0</w:t>
            </w:r>
          </w:p>
        </w:tc>
        <w:tc>
          <w:tcPr>
            <w:tcW w:w="455" w:type="dxa"/>
            <w:vAlign w:val="center"/>
            <w:hideMark/>
          </w:tcPr>
          <w:p w14:paraId="3E675917"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-0,3</w:t>
            </w:r>
          </w:p>
        </w:tc>
        <w:tc>
          <w:tcPr>
            <w:tcW w:w="456" w:type="dxa"/>
            <w:vAlign w:val="center"/>
            <w:hideMark/>
          </w:tcPr>
          <w:p w14:paraId="1DD19249"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-1,4</w:t>
            </w:r>
          </w:p>
        </w:tc>
        <w:tc>
          <w:tcPr>
            <w:tcW w:w="599" w:type="dxa"/>
            <w:vAlign w:val="center"/>
            <w:hideMark/>
          </w:tcPr>
          <w:p w14:paraId="0BE5C693"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-1,0</w:t>
            </w:r>
          </w:p>
        </w:tc>
        <w:tc>
          <w:tcPr>
            <w:tcW w:w="458" w:type="dxa"/>
            <w:vAlign w:val="center"/>
            <w:hideMark/>
          </w:tcPr>
          <w:p w14:paraId="08FFB6E5"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0,1</w:t>
            </w:r>
          </w:p>
        </w:tc>
        <w:tc>
          <w:tcPr>
            <w:tcW w:w="495" w:type="dxa"/>
            <w:vAlign w:val="center"/>
            <w:hideMark/>
          </w:tcPr>
          <w:p w14:paraId="5518193A"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7,3</w:t>
            </w:r>
          </w:p>
        </w:tc>
        <w:tc>
          <w:tcPr>
            <w:tcW w:w="633" w:type="dxa"/>
            <w:vAlign w:val="center"/>
            <w:hideMark/>
          </w:tcPr>
          <w:p w14:paraId="188C9C17"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11,5</w:t>
            </w:r>
          </w:p>
        </w:tc>
        <w:tc>
          <w:tcPr>
            <w:tcW w:w="630" w:type="dxa"/>
            <w:vAlign w:val="center"/>
            <w:hideMark/>
          </w:tcPr>
          <w:p w14:paraId="654CE5E9"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15,1</w:t>
            </w:r>
          </w:p>
        </w:tc>
        <w:tc>
          <w:tcPr>
            <w:tcW w:w="435" w:type="dxa"/>
            <w:vAlign w:val="center"/>
            <w:hideMark/>
          </w:tcPr>
          <w:p w14:paraId="521D0764"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15,2</w:t>
            </w:r>
          </w:p>
        </w:tc>
        <w:tc>
          <w:tcPr>
            <w:tcW w:w="435" w:type="dxa"/>
            <w:vAlign w:val="center"/>
            <w:hideMark/>
          </w:tcPr>
          <w:p w14:paraId="3EB168CF"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14,0</w:t>
            </w:r>
          </w:p>
        </w:tc>
        <w:tc>
          <w:tcPr>
            <w:tcW w:w="456" w:type="dxa"/>
            <w:vAlign w:val="center"/>
            <w:hideMark/>
          </w:tcPr>
          <w:p w14:paraId="370EB31A"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8,8</w:t>
            </w:r>
          </w:p>
        </w:tc>
        <w:tc>
          <w:tcPr>
            <w:tcW w:w="561" w:type="dxa"/>
            <w:vAlign w:val="center"/>
            <w:hideMark/>
          </w:tcPr>
          <w:p w14:paraId="49F9C77C"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4,0</w:t>
            </w:r>
          </w:p>
        </w:tc>
      </w:tr>
      <w:tr w:rsidR="007D3A33" w:rsidRPr="007D3A33" w14:paraId="13663F3D" w14:textId="77777777" w:rsidTr="0076143B">
        <w:trPr>
          <w:tblCellSpacing w:w="15" w:type="dxa"/>
          <w:jc w:val="center"/>
        </w:trPr>
        <w:tc>
          <w:tcPr>
            <w:tcW w:w="1249" w:type="dxa"/>
            <w:vAlign w:val="center"/>
            <w:hideMark/>
          </w:tcPr>
          <w:p w14:paraId="1432BF72"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1,5</w:t>
            </w:r>
          </w:p>
        </w:tc>
        <w:tc>
          <w:tcPr>
            <w:tcW w:w="455" w:type="dxa"/>
            <w:vAlign w:val="center"/>
            <w:hideMark/>
          </w:tcPr>
          <w:p w14:paraId="79E72644"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1,7</w:t>
            </w:r>
          </w:p>
        </w:tc>
        <w:tc>
          <w:tcPr>
            <w:tcW w:w="456" w:type="dxa"/>
            <w:vAlign w:val="center"/>
            <w:hideMark/>
          </w:tcPr>
          <w:p w14:paraId="33B40533"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0,6</w:t>
            </w:r>
          </w:p>
        </w:tc>
        <w:tc>
          <w:tcPr>
            <w:tcW w:w="599" w:type="dxa"/>
            <w:vAlign w:val="center"/>
            <w:hideMark/>
          </w:tcPr>
          <w:p w14:paraId="1C38512B"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-0,1</w:t>
            </w:r>
          </w:p>
        </w:tc>
        <w:tc>
          <w:tcPr>
            <w:tcW w:w="458" w:type="dxa"/>
            <w:vAlign w:val="center"/>
            <w:hideMark/>
          </w:tcPr>
          <w:p w14:paraId="378E97B8"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0,0</w:t>
            </w:r>
          </w:p>
        </w:tc>
        <w:tc>
          <w:tcPr>
            <w:tcW w:w="495" w:type="dxa"/>
            <w:vAlign w:val="center"/>
            <w:hideMark/>
          </w:tcPr>
          <w:p w14:paraId="745F310D"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6,2</w:t>
            </w:r>
          </w:p>
        </w:tc>
        <w:tc>
          <w:tcPr>
            <w:tcW w:w="633" w:type="dxa"/>
            <w:vAlign w:val="center"/>
            <w:hideMark/>
          </w:tcPr>
          <w:p w14:paraId="02E9BD4E"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9,9</w:t>
            </w:r>
          </w:p>
        </w:tc>
        <w:tc>
          <w:tcPr>
            <w:tcW w:w="630" w:type="dxa"/>
            <w:vAlign w:val="center"/>
            <w:hideMark/>
          </w:tcPr>
          <w:p w14:paraId="5C101D4B"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13,3</w:t>
            </w:r>
          </w:p>
        </w:tc>
        <w:tc>
          <w:tcPr>
            <w:tcW w:w="435" w:type="dxa"/>
            <w:vAlign w:val="center"/>
            <w:hideMark/>
          </w:tcPr>
          <w:p w14:paraId="7140BCC8"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14,5</w:t>
            </w:r>
          </w:p>
        </w:tc>
        <w:tc>
          <w:tcPr>
            <w:tcW w:w="435" w:type="dxa"/>
            <w:vAlign w:val="center"/>
            <w:hideMark/>
          </w:tcPr>
          <w:p w14:paraId="5B974322"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14,0</w:t>
            </w:r>
          </w:p>
        </w:tc>
        <w:tc>
          <w:tcPr>
            <w:tcW w:w="456" w:type="dxa"/>
            <w:vAlign w:val="center"/>
            <w:hideMark/>
          </w:tcPr>
          <w:p w14:paraId="54F76091"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10,0</w:t>
            </w:r>
          </w:p>
        </w:tc>
        <w:tc>
          <w:tcPr>
            <w:tcW w:w="561" w:type="dxa"/>
            <w:vAlign w:val="center"/>
            <w:hideMark/>
          </w:tcPr>
          <w:p w14:paraId="31408620"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5,9</w:t>
            </w:r>
          </w:p>
        </w:tc>
      </w:tr>
      <w:tr w:rsidR="007D3A33" w:rsidRPr="007D3A33" w14:paraId="0C567FDB" w14:textId="77777777" w:rsidTr="0076143B">
        <w:trPr>
          <w:tblCellSpacing w:w="15" w:type="dxa"/>
          <w:jc w:val="center"/>
        </w:trPr>
        <w:tc>
          <w:tcPr>
            <w:tcW w:w="1249" w:type="dxa"/>
            <w:vAlign w:val="center"/>
            <w:hideMark/>
          </w:tcPr>
          <w:p w14:paraId="5494B0D2"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2,0</w:t>
            </w:r>
          </w:p>
        </w:tc>
        <w:tc>
          <w:tcPr>
            <w:tcW w:w="455" w:type="dxa"/>
            <w:vAlign w:val="center"/>
            <w:hideMark/>
          </w:tcPr>
          <w:p w14:paraId="675041D4"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2,8</w:t>
            </w:r>
          </w:p>
        </w:tc>
        <w:tc>
          <w:tcPr>
            <w:tcW w:w="456" w:type="dxa"/>
            <w:vAlign w:val="center"/>
            <w:hideMark/>
          </w:tcPr>
          <w:p w14:paraId="0CFA3E2E"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1,3</w:t>
            </w:r>
          </w:p>
        </w:tc>
        <w:tc>
          <w:tcPr>
            <w:tcW w:w="599" w:type="dxa"/>
            <w:vAlign w:val="center"/>
            <w:hideMark/>
          </w:tcPr>
          <w:p w14:paraId="77302E38"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0,5</w:t>
            </w:r>
          </w:p>
        </w:tc>
        <w:tc>
          <w:tcPr>
            <w:tcW w:w="458" w:type="dxa"/>
            <w:vAlign w:val="center"/>
            <w:hideMark/>
          </w:tcPr>
          <w:p w14:paraId="0E6A0D70"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0,2</w:t>
            </w:r>
          </w:p>
        </w:tc>
        <w:tc>
          <w:tcPr>
            <w:tcW w:w="495" w:type="dxa"/>
            <w:vAlign w:val="center"/>
            <w:hideMark/>
          </w:tcPr>
          <w:p w14:paraId="1592352B"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5,4</w:t>
            </w:r>
          </w:p>
        </w:tc>
        <w:tc>
          <w:tcPr>
            <w:tcW w:w="633" w:type="dxa"/>
            <w:vAlign w:val="center"/>
            <w:hideMark/>
          </w:tcPr>
          <w:p w14:paraId="250E5DEE"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8,7</w:t>
            </w:r>
          </w:p>
        </w:tc>
        <w:tc>
          <w:tcPr>
            <w:tcW w:w="630" w:type="dxa"/>
            <w:vAlign w:val="center"/>
            <w:hideMark/>
          </w:tcPr>
          <w:p w14:paraId="33364CDA"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12,5</w:t>
            </w:r>
          </w:p>
        </w:tc>
        <w:tc>
          <w:tcPr>
            <w:tcW w:w="435" w:type="dxa"/>
            <w:vAlign w:val="center"/>
            <w:hideMark/>
          </w:tcPr>
          <w:p w14:paraId="452F156C"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14,0</w:t>
            </w:r>
          </w:p>
        </w:tc>
        <w:tc>
          <w:tcPr>
            <w:tcW w:w="435" w:type="dxa"/>
            <w:vAlign w:val="center"/>
            <w:hideMark/>
          </w:tcPr>
          <w:p w14:paraId="3A559BFD"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12,3</w:t>
            </w:r>
          </w:p>
        </w:tc>
        <w:tc>
          <w:tcPr>
            <w:tcW w:w="456" w:type="dxa"/>
            <w:vAlign w:val="center"/>
            <w:hideMark/>
          </w:tcPr>
          <w:p w14:paraId="014E04E4"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11,0</w:t>
            </w:r>
          </w:p>
        </w:tc>
        <w:tc>
          <w:tcPr>
            <w:tcW w:w="561" w:type="dxa"/>
            <w:vAlign w:val="center"/>
            <w:hideMark/>
          </w:tcPr>
          <w:p w14:paraId="291E5959"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6,9</w:t>
            </w:r>
          </w:p>
        </w:tc>
      </w:tr>
      <w:tr w:rsidR="007D3A33" w:rsidRPr="007D3A33" w14:paraId="23417DAB" w14:textId="77777777" w:rsidTr="0076143B">
        <w:trPr>
          <w:tblCellSpacing w:w="15" w:type="dxa"/>
          <w:jc w:val="center"/>
        </w:trPr>
        <w:tc>
          <w:tcPr>
            <w:tcW w:w="1249" w:type="dxa"/>
            <w:vAlign w:val="center"/>
            <w:hideMark/>
          </w:tcPr>
          <w:p w14:paraId="6D73AF56"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3,0</w:t>
            </w:r>
          </w:p>
        </w:tc>
        <w:tc>
          <w:tcPr>
            <w:tcW w:w="455" w:type="dxa"/>
            <w:vAlign w:val="center"/>
            <w:hideMark/>
          </w:tcPr>
          <w:p w14:paraId="0A1A7656"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4,5</w:t>
            </w:r>
          </w:p>
        </w:tc>
        <w:tc>
          <w:tcPr>
            <w:tcW w:w="456" w:type="dxa"/>
            <w:vAlign w:val="center"/>
            <w:hideMark/>
          </w:tcPr>
          <w:p w14:paraId="343A7552"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3,7</w:t>
            </w:r>
          </w:p>
        </w:tc>
        <w:tc>
          <w:tcPr>
            <w:tcW w:w="599" w:type="dxa"/>
            <w:vAlign w:val="center"/>
            <w:hideMark/>
          </w:tcPr>
          <w:p w14:paraId="41B3877B"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2,5</w:t>
            </w:r>
          </w:p>
        </w:tc>
        <w:tc>
          <w:tcPr>
            <w:tcW w:w="458" w:type="dxa"/>
            <w:vAlign w:val="center"/>
            <w:hideMark/>
          </w:tcPr>
          <w:p w14:paraId="1F615878"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2,2</w:t>
            </w:r>
          </w:p>
        </w:tc>
        <w:tc>
          <w:tcPr>
            <w:tcW w:w="495" w:type="dxa"/>
            <w:vAlign w:val="center"/>
            <w:hideMark/>
          </w:tcPr>
          <w:p w14:paraId="748BC4D0"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4,5</w:t>
            </w:r>
          </w:p>
        </w:tc>
        <w:tc>
          <w:tcPr>
            <w:tcW w:w="633" w:type="dxa"/>
            <w:vAlign w:val="center"/>
            <w:hideMark/>
          </w:tcPr>
          <w:p w14:paraId="310A5BDF"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7,2</w:t>
            </w:r>
          </w:p>
        </w:tc>
        <w:tc>
          <w:tcPr>
            <w:tcW w:w="630" w:type="dxa"/>
            <w:vAlign w:val="center"/>
            <w:hideMark/>
          </w:tcPr>
          <w:p w14:paraId="75733AAC"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9,8</w:t>
            </w:r>
          </w:p>
        </w:tc>
        <w:tc>
          <w:tcPr>
            <w:tcW w:w="435" w:type="dxa"/>
            <w:vAlign w:val="center"/>
            <w:hideMark/>
          </w:tcPr>
          <w:p w14:paraId="609ECF52"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11,7</w:t>
            </w:r>
          </w:p>
        </w:tc>
        <w:tc>
          <w:tcPr>
            <w:tcW w:w="435" w:type="dxa"/>
            <w:vAlign w:val="center"/>
            <w:hideMark/>
          </w:tcPr>
          <w:p w14:paraId="478459ED"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12,3</w:t>
            </w:r>
          </w:p>
        </w:tc>
        <w:tc>
          <w:tcPr>
            <w:tcW w:w="456" w:type="dxa"/>
            <w:vAlign w:val="center"/>
            <w:hideMark/>
          </w:tcPr>
          <w:p w14:paraId="3B7AAA78"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11,0</w:t>
            </w:r>
          </w:p>
        </w:tc>
        <w:tc>
          <w:tcPr>
            <w:tcW w:w="561" w:type="dxa"/>
            <w:vAlign w:val="center"/>
            <w:hideMark/>
          </w:tcPr>
          <w:p w14:paraId="6BEAA179"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8,5</w:t>
            </w:r>
          </w:p>
        </w:tc>
      </w:tr>
      <w:tr w:rsidR="007D3A33" w:rsidRPr="007D3A33" w14:paraId="2E010CFC" w14:textId="77777777" w:rsidTr="0076143B">
        <w:trPr>
          <w:tblCellSpacing w:w="15" w:type="dxa"/>
          <w:jc w:val="center"/>
        </w:trPr>
        <w:tc>
          <w:tcPr>
            <w:tcW w:w="7192" w:type="dxa"/>
            <w:gridSpan w:val="12"/>
            <w:tcBorders>
              <w:top w:val="single" w:sz="4" w:space="0" w:color="auto"/>
              <w:left w:val="single" w:sz="4" w:space="0" w:color="auto"/>
              <w:bottom w:val="single" w:sz="4" w:space="0" w:color="auto"/>
              <w:right w:val="single" w:sz="4" w:space="0" w:color="auto"/>
            </w:tcBorders>
            <w:vAlign w:val="center"/>
          </w:tcPr>
          <w:p w14:paraId="6C2A4E0C" w14:textId="64C379C5"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Под оголенной поверхностью</w:t>
            </w:r>
            <w:r>
              <w:rPr>
                <w:rFonts w:ascii="Times New Roman" w:hAnsi="Times New Roman" w:cs="Times New Roman"/>
                <w:lang w:bidi="ru-RU"/>
              </w:rPr>
              <w:t>**</w:t>
            </w:r>
          </w:p>
        </w:tc>
      </w:tr>
      <w:tr w:rsidR="007D3A33" w:rsidRPr="007D3A33" w14:paraId="1B221E9B" w14:textId="77777777" w:rsidTr="0076143B">
        <w:trPr>
          <w:tblCellSpacing w:w="15" w:type="dxa"/>
          <w:jc w:val="center"/>
        </w:trPr>
        <w:tc>
          <w:tcPr>
            <w:tcW w:w="1249" w:type="dxa"/>
            <w:tcBorders>
              <w:top w:val="single" w:sz="4" w:space="0" w:color="auto"/>
              <w:left w:val="single" w:sz="4" w:space="0" w:color="auto"/>
              <w:bottom w:val="single" w:sz="4" w:space="0" w:color="auto"/>
              <w:right w:val="single" w:sz="4" w:space="0" w:color="auto"/>
            </w:tcBorders>
            <w:vAlign w:val="center"/>
            <w:hideMark/>
          </w:tcPr>
          <w:p w14:paraId="795BE54D"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0,5</w:t>
            </w:r>
          </w:p>
        </w:tc>
        <w:tc>
          <w:tcPr>
            <w:tcW w:w="455" w:type="dxa"/>
            <w:tcBorders>
              <w:top w:val="single" w:sz="4" w:space="0" w:color="auto"/>
              <w:left w:val="single" w:sz="4" w:space="0" w:color="auto"/>
              <w:bottom w:val="single" w:sz="4" w:space="0" w:color="auto"/>
              <w:right w:val="single" w:sz="4" w:space="0" w:color="auto"/>
            </w:tcBorders>
            <w:vAlign w:val="center"/>
            <w:hideMark/>
          </w:tcPr>
          <w:p w14:paraId="5578BF4C" w14:textId="3FA95515"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6,6</w:t>
            </w:r>
          </w:p>
        </w:tc>
        <w:tc>
          <w:tcPr>
            <w:tcW w:w="456" w:type="dxa"/>
            <w:tcBorders>
              <w:top w:val="single" w:sz="4" w:space="0" w:color="auto"/>
              <w:left w:val="single" w:sz="4" w:space="0" w:color="auto"/>
              <w:bottom w:val="single" w:sz="4" w:space="0" w:color="auto"/>
              <w:right w:val="single" w:sz="4" w:space="0" w:color="auto"/>
            </w:tcBorders>
            <w:vAlign w:val="center"/>
            <w:hideMark/>
          </w:tcPr>
          <w:p w14:paraId="144F980F" w14:textId="5E31CD23"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8,3</w:t>
            </w:r>
          </w:p>
        </w:tc>
        <w:tc>
          <w:tcPr>
            <w:tcW w:w="599" w:type="dxa"/>
            <w:tcBorders>
              <w:top w:val="single" w:sz="4" w:space="0" w:color="auto"/>
              <w:left w:val="single" w:sz="4" w:space="0" w:color="auto"/>
              <w:bottom w:val="single" w:sz="4" w:space="0" w:color="auto"/>
              <w:right w:val="single" w:sz="4" w:space="0" w:color="auto"/>
            </w:tcBorders>
            <w:vAlign w:val="center"/>
            <w:hideMark/>
          </w:tcPr>
          <w:p w14:paraId="4C893BEF" w14:textId="37978EA2"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4,0</w:t>
            </w:r>
          </w:p>
        </w:tc>
        <w:tc>
          <w:tcPr>
            <w:tcW w:w="458" w:type="dxa"/>
            <w:tcBorders>
              <w:top w:val="single" w:sz="4" w:space="0" w:color="auto"/>
              <w:left w:val="single" w:sz="4" w:space="0" w:color="auto"/>
              <w:bottom w:val="single" w:sz="4" w:space="0" w:color="auto"/>
              <w:right w:val="single" w:sz="4" w:space="0" w:color="auto"/>
            </w:tcBorders>
            <w:vAlign w:val="center"/>
            <w:hideMark/>
          </w:tcPr>
          <w:p w14:paraId="47CD1A6A"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2,8</w:t>
            </w:r>
          </w:p>
        </w:tc>
        <w:tc>
          <w:tcPr>
            <w:tcW w:w="495" w:type="dxa"/>
            <w:tcBorders>
              <w:top w:val="single" w:sz="4" w:space="0" w:color="auto"/>
              <w:left w:val="single" w:sz="4" w:space="0" w:color="auto"/>
              <w:bottom w:val="single" w:sz="4" w:space="0" w:color="auto"/>
              <w:right w:val="single" w:sz="4" w:space="0" w:color="auto"/>
            </w:tcBorders>
            <w:vAlign w:val="center"/>
            <w:hideMark/>
          </w:tcPr>
          <w:p w14:paraId="227B1F23" w14:textId="05F7B054"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4,7</w:t>
            </w:r>
          </w:p>
        </w:tc>
        <w:tc>
          <w:tcPr>
            <w:tcW w:w="633" w:type="dxa"/>
            <w:tcBorders>
              <w:top w:val="single" w:sz="4" w:space="0" w:color="auto"/>
              <w:left w:val="single" w:sz="4" w:space="0" w:color="auto"/>
              <w:bottom w:val="single" w:sz="4" w:space="0" w:color="auto"/>
              <w:right w:val="single" w:sz="4" w:space="0" w:color="auto"/>
            </w:tcBorders>
            <w:vAlign w:val="center"/>
            <w:hideMark/>
          </w:tcPr>
          <w:p w14:paraId="68665841" w14:textId="4C47AB4D"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7,8</w:t>
            </w:r>
          </w:p>
        </w:tc>
        <w:tc>
          <w:tcPr>
            <w:tcW w:w="630" w:type="dxa"/>
            <w:tcBorders>
              <w:top w:val="single" w:sz="4" w:space="0" w:color="auto"/>
              <w:left w:val="single" w:sz="4" w:space="0" w:color="auto"/>
              <w:bottom w:val="single" w:sz="4" w:space="0" w:color="auto"/>
              <w:right w:val="single" w:sz="4" w:space="0" w:color="auto"/>
            </w:tcBorders>
            <w:vAlign w:val="center"/>
            <w:hideMark/>
          </w:tcPr>
          <w:p w14:paraId="3954ADF3" w14:textId="748389A1"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7,3</w:t>
            </w:r>
          </w:p>
        </w:tc>
        <w:tc>
          <w:tcPr>
            <w:tcW w:w="435" w:type="dxa"/>
            <w:tcBorders>
              <w:top w:val="single" w:sz="4" w:space="0" w:color="auto"/>
              <w:left w:val="single" w:sz="4" w:space="0" w:color="auto"/>
              <w:bottom w:val="single" w:sz="4" w:space="0" w:color="auto"/>
              <w:right w:val="single" w:sz="4" w:space="0" w:color="auto"/>
            </w:tcBorders>
            <w:vAlign w:val="center"/>
            <w:hideMark/>
          </w:tcPr>
          <w:p w14:paraId="00A2122E" w14:textId="7543CB76"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4,5</w:t>
            </w:r>
          </w:p>
        </w:tc>
        <w:tc>
          <w:tcPr>
            <w:tcW w:w="435" w:type="dxa"/>
            <w:tcBorders>
              <w:top w:val="single" w:sz="4" w:space="0" w:color="auto"/>
              <w:left w:val="single" w:sz="4" w:space="0" w:color="auto"/>
              <w:bottom w:val="single" w:sz="4" w:space="0" w:color="auto"/>
              <w:right w:val="single" w:sz="4" w:space="0" w:color="auto"/>
            </w:tcBorders>
            <w:vAlign w:val="center"/>
            <w:hideMark/>
          </w:tcPr>
          <w:p w14:paraId="64A02C73" w14:textId="44E17650"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4,5</w:t>
            </w:r>
          </w:p>
        </w:tc>
        <w:tc>
          <w:tcPr>
            <w:tcW w:w="456" w:type="dxa"/>
            <w:tcBorders>
              <w:top w:val="single" w:sz="4" w:space="0" w:color="auto"/>
              <w:left w:val="single" w:sz="4" w:space="0" w:color="auto"/>
              <w:bottom w:val="single" w:sz="4" w:space="0" w:color="auto"/>
              <w:right w:val="single" w:sz="4" w:space="0" w:color="auto"/>
            </w:tcBorders>
            <w:vAlign w:val="center"/>
            <w:hideMark/>
          </w:tcPr>
          <w:p w14:paraId="6FD62B64"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7,3</w:t>
            </w:r>
          </w:p>
        </w:tc>
        <w:tc>
          <w:tcPr>
            <w:tcW w:w="561" w:type="dxa"/>
            <w:tcBorders>
              <w:top w:val="single" w:sz="4" w:space="0" w:color="auto"/>
              <w:left w:val="single" w:sz="4" w:space="0" w:color="auto"/>
              <w:bottom w:val="single" w:sz="4" w:space="0" w:color="auto"/>
              <w:right w:val="single" w:sz="4" w:space="0" w:color="auto"/>
            </w:tcBorders>
            <w:vAlign w:val="center"/>
            <w:hideMark/>
          </w:tcPr>
          <w:p w14:paraId="064B8B0D"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0,9</w:t>
            </w:r>
          </w:p>
        </w:tc>
      </w:tr>
      <w:tr w:rsidR="007D3A33" w:rsidRPr="007D3A33" w14:paraId="39E9FBC5" w14:textId="77777777" w:rsidTr="0076143B">
        <w:trPr>
          <w:tblCellSpacing w:w="15" w:type="dxa"/>
          <w:jc w:val="center"/>
        </w:trPr>
        <w:tc>
          <w:tcPr>
            <w:tcW w:w="1249" w:type="dxa"/>
            <w:tcBorders>
              <w:top w:val="single" w:sz="4" w:space="0" w:color="auto"/>
              <w:left w:val="single" w:sz="4" w:space="0" w:color="auto"/>
              <w:bottom w:val="single" w:sz="4" w:space="0" w:color="auto"/>
              <w:right w:val="single" w:sz="4" w:space="0" w:color="auto"/>
            </w:tcBorders>
            <w:vAlign w:val="center"/>
            <w:hideMark/>
          </w:tcPr>
          <w:p w14:paraId="06FCF295"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0,75</w:t>
            </w:r>
          </w:p>
        </w:tc>
        <w:tc>
          <w:tcPr>
            <w:tcW w:w="455" w:type="dxa"/>
            <w:tcBorders>
              <w:top w:val="single" w:sz="4" w:space="0" w:color="auto"/>
              <w:left w:val="single" w:sz="4" w:space="0" w:color="auto"/>
              <w:bottom w:val="single" w:sz="4" w:space="0" w:color="auto"/>
              <w:right w:val="single" w:sz="4" w:space="0" w:color="auto"/>
            </w:tcBorders>
            <w:vAlign w:val="center"/>
            <w:hideMark/>
          </w:tcPr>
          <w:p w14:paraId="30F3028A" w14:textId="1884AC10"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5,3</w:t>
            </w:r>
          </w:p>
        </w:tc>
        <w:tc>
          <w:tcPr>
            <w:tcW w:w="456" w:type="dxa"/>
            <w:tcBorders>
              <w:top w:val="single" w:sz="4" w:space="0" w:color="auto"/>
              <w:left w:val="single" w:sz="4" w:space="0" w:color="auto"/>
              <w:bottom w:val="single" w:sz="4" w:space="0" w:color="auto"/>
              <w:right w:val="single" w:sz="4" w:space="0" w:color="auto"/>
            </w:tcBorders>
            <w:vAlign w:val="center"/>
            <w:hideMark/>
          </w:tcPr>
          <w:p w14:paraId="75B53BC0" w14:textId="34C9A2DA"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7,0</w:t>
            </w:r>
          </w:p>
        </w:tc>
        <w:tc>
          <w:tcPr>
            <w:tcW w:w="599" w:type="dxa"/>
            <w:tcBorders>
              <w:top w:val="single" w:sz="4" w:space="0" w:color="auto"/>
              <w:left w:val="single" w:sz="4" w:space="0" w:color="auto"/>
              <w:bottom w:val="single" w:sz="4" w:space="0" w:color="auto"/>
              <w:right w:val="single" w:sz="4" w:space="0" w:color="auto"/>
            </w:tcBorders>
            <w:vAlign w:val="center"/>
            <w:hideMark/>
          </w:tcPr>
          <w:p w14:paraId="44C229DD" w14:textId="36795226"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3,7</w:t>
            </w:r>
          </w:p>
        </w:tc>
        <w:tc>
          <w:tcPr>
            <w:tcW w:w="458" w:type="dxa"/>
            <w:tcBorders>
              <w:top w:val="single" w:sz="4" w:space="0" w:color="auto"/>
              <w:left w:val="single" w:sz="4" w:space="0" w:color="auto"/>
              <w:bottom w:val="single" w:sz="4" w:space="0" w:color="auto"/>
              <w:right w:val="single" w:sz="4" w:space="0" w:color="auto"/>
            </w:tcBorders>
            <w:vAlign w:val="center"/>
            <w:hideMark/>
          </w:tcPr>
          <w:p w14:paraId="67CCD987"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1,6</w:t>
            </w:r>
          </w:p>
        </w:tc>
        <w:tc>
          <w:tcPr>
            <w:tcW w:w="495" w:type="dxa"/>
            <w:tcBorders>
              <w:top w:val="single" w:sz="4" w:space="0" w:color="auto"/>
              <w:left w:val="single" w:sz="4" w:space="0" w:color="auto"/>
              <w:bottom w:val="single" w:sz="4" w:space="0" w:color="auto"/>
              <w:right w:val="single" w:sz="4" w:space="0" w:color="auto"/>
            </w:tcBorders>
            <w:vAlign w:val="center"/>
            <w:hideMark/>
          </w:tcPr>
          <w:p w14:paraId="38C1EC81" w14:textId="0A344A54"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3,7</w:t>
            </w:r>
          </w:p>
        </w:tc>
        <w:tc>
          <w:tcPr>
            <w:tcW w:w="633" w:type="dxa"/>
            <w:tcBorders>
              <w:top w:val="single" w:sz="4" w:space="0" w:color="auto"/>
              <w:left w:val="single" w:sz="4" w:space="0" w:color="auto"/>
              <w:bottom w:val="single" w:sz="4" w:space="0" w:color="auto"/>
              <w:right w:val="single" w:sz="4" w:space="0" w:color="auto"/>
            </w:tcBorders>
            <w:vAlign w:val="center"/>
            <w:hideMark/>
          </w:tcPr>
          <w:p w14:paraId="029AF040" w14:textId="6751442F"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7,1</w:t>
            </w:r>
          </w:p>
        </w:tc>
        <w:tc>
          <w:tcPr>
            <w:tcW w:w="630" w:type="dxa"/>
            <w:tcBorders>
              <w:top w:val="single" w:sz="4" w:space="0" w:color="auto"/>
              <w:left w:val="single" w:sz="4" w:space="0" w:color="auto"/>
              <w:bottom w:val="single" w:sz="4" w:space="0" w:color="auto"/>
              <w:right w:val="single" w:sz="4" w:space="0" w:color="auto"/>
            </w:tcBorders>
            <w:vAlign w:val="center"/>
            <w:hideMark/>
          </w:tcPr>
          <w:p w14:paraId="0CFF837F" w14:textId="33B1AABF"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6,9</w:t>
            </w:r>
          </w:p>
        </w:tc>
        <w:tc>
          <w:tcPr>
            <w:tcW w:w="435" w:type="dxa"/>
            <w:tcBorders>
              <w:top w:val="single" w:sz="4" w:space="0" w:color="auto"/>
              <w:left w:val="single" w:sz="4" w:space="0" w:color="auto"/>
              <w:bottom w:val="single" w:sz="4" w:space="0" w:color="auto"/>
              <w:right w:val="single" w:sz="4" w:space="0" w:color="auto"/>
            </w:tcBorders>
            <w:vAlign w:val="center"/>
            <w:hideMark/>
          </w:tcPr>
          <w:p w14:paraId="4164541D" w14:textId="41F03BE6"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4,5</w:t>
            </w:r>
          </w:p>
        </w:tc>
        <w:tc>
          <w:tcPr>
            <w:tcW w:w="435" w:type="dxa"/>
            <w:tcBorders>
              <w:top w:val="single" w:sz="4" w:space="0" w:color="auto"/>
              <w:left w:val="single" w:sz="4" w:space="0" w:color="auto"/>
              <w:bottom w:val="single" w:sz="4" w:space="0" w:color="auto"/>
              <w:right w:val="single" w:sz="4" w:space="0" w:color="auto"/>
            </w:tcBorders>
            <w:vAlign w:val="center"/>
            <w:hideMark/>
          </w:tcPr>
          <w:p w14:paraId="40FBB71D" w14:textId="3836D094"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4,5</w:t>
            </w:r>
          </w:p>
        </w:tc>
        <w:tc>
          <w:tcPr>
            <w:tcW w:w="456" w:type="dxa"/>
            <w:tcBorders>
              <w:top w:val="single" w:sz="4" w:space="0" w:color="auto"/>
              <w:left w:val="single" w:sz="4" w:space="0" w:color="auto"/>
              <w:bottom w:val="single" w:sz="4" w:space="0" w:color="auto"/>
              <w:right w:val="single" w:sz="4" w:space="0" w:color="auto"/>
            </w:tcBorders>
            <w:vAlign w:val="center"/>
            <w:hideMark/>
          </w:tcPr>
          <w:p w14:paraId="13ACB53F"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7,9</w:t>
            </w:r>
          </w:p>
        </w:tc>
        <w:tc>
          <w:tcPr>
            <w:tcW w:w="561" w:type="dxa"/>
            <w:tcBorders>
              <w:top w:val="single" w:sz="4" w:space="0" w:color="auto"/>
              <w:left w:val="single" w:sz="4" w:space="0" w:color="auto"/>
              <w:bottom w:val="single" w:sz="4" w:space="0" w:color="auto"/>
              <w:right w:val="single" w:sz="4" w:space="0" w:color="auto"/>
            </w:tcBorders>
            <w:vAlign w:val="center"/>
            <w:hideMark/>
          </w:tcPr>
          <w:p w14:paraId="63B1DFF7"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2,2</w:t>
            </w:r>
          </w:p>
        </w:tc>
      </w:tr>
      <w:tr w:rsidR="007D3A33" w:rsidRPr="007D3A33" w14:paraId="4C28FEE9" w14:textId="77777777" w:rsidTr="0076143B">
        <w:trPr>
          <w:tblCellSpacing w:w="15" w:type="dxa"/>
          <w:jc w:val="center"/>
        </w:trPr>
        <w:tc>
          <w:tcPr>
            <w:tcW w:w="1249" w:type="dxa"/>
            <w:tcBorders>
              <w:top w:val="single" w:sz="4" w:space="0" w:color="auto"/>
              <w:left w:val="single" w:sz="4" w:space="0" w:color="auto"/>
              <w:bottom w:val="single" w:sz="4" w:space="0" w:color="auto"/>
              <w:right w:val="single" w:sz="4" w:space="0" w:color="auto"/>
            </w:tcBorders>
            <w:vAlign w:val="center"/>
            <w:hideMark/>
          </w:tcPr>
          <w:p w14:paraId="606C83C4"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1,0</w:t>
            </w:r>
          </w:p>
        </w:tc>
        <w:tc>
          <w:tcPr>
            <w:tcW w:w="455" w:type="dxa"/>
            <w:tcBorders>
              <w:top w:val="single" w:sz="4" w:space="0" w:color="auto"/>
              <w:left w:val="single" w:sz="4" w:space="0" w:color="auto"/>
              <w:bottom w:val="single" w:sz="4" w:space="0" w:color="auto"/>
              <w:right w:val="single" w:sz="4" w:space="0" w:color="auto"/>
            </w:tcBorders>
            <w:vAlign w:val="center"/>
            <w:hideMark/>
          </w:tcPr>
          <w:p w14:paraId="3E07CFD1" w14:textId="29EC986E"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3,6</w:t>
            </w:r>
          </w:p>
        </w:tc>
        <w:tc>
          <w:tcPr>
            <w:tcW w:w="456" w:type="dxa"/>
            <w:tcBorders>
              <w:top w:val="single" w:sz="4" w:space="0" w:color="auto"/>
              <w:left w:val="single" w:sz="4" w:space="0" w:color="auto"/>
              <w:bottom w:val="single" w:sz="4" w:space="0" w:color="auto"/>
              <w:right w:val="single" w:sz="4" w:space="0" w:color="auto"/>
            </w:tcBorders>
            <w:vAlign w:val="center"/>
            <w:hideMark/>
          </w:tcPr>
          <w:p w14:paraId="4CBC680E" w14:textId="74A0858E"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6,0</w:t>
            </w:r>
          </w:p>
        </w:tc>
        <w:tc>
          <w:tcPr>
            <w:tcW w:w="599" w:type="dxa"/>
            <w:tcBorders>
              <w:top w:val="single" w:sz="4" w:space="0" w:color="auto"/>
              <w:left w:val="single" w:sz="4" w:space="0" w:color="auto"/>
              <w:bottom w:val="single" w:sz="4" w:space="0" w:color="auto"/>
              <w:right w:val="single" w:sz="4" w:space="0" w:color="auto"/>
            </w:tcBorders>
            <w:vAlign w:val="center"/>
            <w:hideMark/>
          </w:tcPr>
          <w:p w14:paraId="72F0C6D6" w14:textId="4D30915F"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3,4</w:t>
            </w:r>
          </w:p>
        </w:tc>
        <w:tc>
          <w:tcPr>
            <w:tcW w:w="458" w:type="dxa"/>
            <w:tcBorders>
              <w:top w:val="single" w:sz="4" w:space="0" w:color="auto"/>
              <w:left w:val="single" w:sz="4" w:space="0" w:color="auto"/>
              <w:bottom w:val="single" w:sz="4" w:space="0" w:color="auto"/>
              <w:right w:val="single" w:sz="4" w:space="0" w:color="auto"/>
            </w:tcBorders>
            <w:vAlign w:val="center"/>
            <w:hideMark/>
          </w:tcPr>
          <w:p w14:paraId="1A08F336"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0,7</w:t>
            </w:r>
          </w:p>
        </w:tc>
        <w:tc>
          <w:tcPr>
            <w:tcW w:w="495" w:type="dxa"/>
            <w:tcBorders>
              <w:top w:val="single" w:sz="4" w:space="0" w:color="auto"/>
              <w:left w:val="single" w:sz="4" w:space="0" w:color="auto"/>
              <w:bottom w:val="single" w:sz="4" w:space="0" w:color="auto"/>
              <w:right w:val="single" w:sz="4" w:space="0" w:color="auto"/>
            </w:tcBorders>
            <w:vAlign w:val="center"/>
            <w:hideMark/>
          </w:tcPr>
          <w:p w14:paraId="64670EA5" w14:textId="13143AC1"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2,7</w:t>
            </w:r>
          </w:p>
        </w:tc>
        <w:tc>
          <w:tcPr>
            <w:tcW w:w="633" w:type="dxa"/>
            <w:tcBorders>
              <w:top w:val="single" w:sz="4" w:space="0" w:color="auto"/>
              <w:left w:val="single" w:sz="4" w:space="0" w:color="auto"/>
              <w:bottom w:val="single" w:sz="4" w:space="0" w:color="auto"/>
              <w:right w:val="single" w:sz="4" w:space="0" w:color="auto"/>
            </w:tcBorders>
            <w:vAlign w:val="center"/>
            <w:hideMark/>
          </w:tcPr>
          <w:p w14:paraId="60A9BA57" w14:textId="5B45BBDB"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6,1</w:t>
            </w:r>
          </w:p>
        </w:tc>
        <w:tc>
          <w:tcPr>
            <w:tcW w:w="630" w:type="dxa"/>
            <w:tcBorders>
              <w:top w:val="single" w:sz="4" w:space="0" w:color="auto"/>
              <w:left w:val="single" w:sz="4" w:space="0" w:color="auto"/>
              <w:bottom w:val="single" w:sz="4" w:space="0" w:color="auto"/>
              <w:right w:val="single" w:sz="4" w:space="0" w:color="auto"/>
            </w:tcBorders>
            <w:vAlign w:val="center"/>
            <w:hideMark/>
          </w:tcPr>
          <w:p w14:paraId="6A5E72BF" w14:textId="1D44B24D"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6,3</w:t>
            </w:r>
          </w:p>
        </w:tc>
        <w:tc>
          <w:tcPr>
            <w:tcW w:w="435" w:type="dxa"/>
            <w:tcBorders>
              <w:top w:val="single" w:sz="4" w:space="0" w:color="auto"/>
              <w:left w:val="single" w:sz="4" w:space="0" w:color="auto"/>
              <w:bottom w:val="single" w:sz="4" w:space="0" w:color="auto"/>
              <w:right w:val="single" w:sz="4" w:space="0" w:color="auto"/>
            </w:tcBorders>
            <w:vAlign w:val="center"/>
            <w:hideMark/>
          </w:tcPr>
          <w:p w14:paraId="4464ECBE" w14:textId="6F790378"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4,5</w:t>
            </w:r>
          </w:p>
        </w:tc>
        <w:tc>
          <w:tcPr>
            <w:tcW w:w="435" w:type="dxa"/>
            <w:tcBorders>
              <w:top w:val="single" w:sz="4" w:space="0" w:color="auto"/>
              <w:left w:val="single" w:sz="4" w:space="0" w:color="auto"/>
              <w:bottom w:val="single" w:sz="4" w:space="0" w:color="auto"/>
              <w:right w:val="single" w:sz="4" w:space="0" w:color="auto"/>
            </w:tcBorders>
            <w:vAlign w:val="center"/>
            <w:hideMark/>
          </w:tcPr>
          <w:p w14:paraId="6EDB0951" w14:textId="10870816"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4,5</w:t>
            </w:r>
          </w:p>
        </w:tc>
        <w:tc>
          <w:tcPr>
            <w:tcW w:w="456" w:type="dxa"/>
            <w:tcBorders>
              <w:top w:val="single" w:sz="4" w:space="0" w:color="auto"/>
              <w:left w:val="single" w:sz="4" w:space="0" w:color="auto"/>
              <w:bottom w:val="single" w:sz="4" w:space="0" w:color="auto"/>
              <w:right w:val="single" w:sz="4" w:space="0" w:color="auto"/>
            </w:tcBorders>
            <w:vAlign w:val="center"/>
            <w:hideMark/>
          </w:tcPr>
          <w:p w14:paraId="64014F86"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8,9</w:t>
            </w:r>
          </w:p>
        </w:tc>
        <w:tc>
          <w:tcPr>
            <w:tcW w:w="561" w:type="dxa"/>
            <w:tcBorders>
              <w:top w:val="single" w:sz="4" w:space="0" w:color="auto"/>
              <w:left w:val="single" w:sz="4" w:space="0" w:color="auto"/>
              <w:bottom w:val="single" w:sz="4" w:space="0" w:color="auto"/>
              <w:right w:val="single" w:sz="4" w:space="0" w:color="auto"/>
            </w:tcBorders>
            <w:vAlign w:val="center"/>
            <w:hideMark/>
          </w:tcPr>
          <w:p w14:paraId="2154C57D"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3,3</w:t>
            </w:r>
          </w:p>
        </w:tc>
      </w:tr>
      <w:tr w:rsidR="007D3A33" w:rsidRPr="007D3A33" w14:paraId="7C1177A2" w14:textId="77777777" w:rsidTr="0076143B">
        <w:trPr>
          <w:tblCellSpacing w:w="15" w:type="dxa"/>
          <w:jc w:val="center"/>
        </w:trPr>
        <w:tc>
          <w:tcPr>
            <w:tcW w:w="1249" w:type="dxa"/>
            <w:tcBorders>
              <w:top w:val="single" w:sz="4" w:space="0" w:color="auto"/>
              <w:left w:val="single" w:sz="4" w:space="0" w:color="auto"/>
              <w:bottom w:val="single" w:sz="4" w:space="0" w:color="auto"/>
              <w:right w:val="single" w:sz="4" w:space="0" w:color="auto"/>
            </w:tcBorders>
            <w:vAlign w:val="center"/>
            <w:hideMark/>
          </w:tcPr>
          <w:p w14:paraId="5BC81AD1"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1,5</w:t>
            </w:r>
          </w:p>
        </w:tc>
        <w:tc>
          <w:tcPr>
            <w:tcW w:w="455" w:type="dxa"/>
            <w:tcBorders>
              <w:top w:val="single" w:sz="4" w:space="0" w:color="auto"/>
              <w:left w:val="single" w:sz="4" w:space="0" w:color="auto"/>
              <w:bottom w:val="single" w:sz="4" w:space="0" w:color="auto"/>
              <w:right w:val="single" w:sz="4" w:space="0" w:color="auto"/>
            </w:tcBorders>
            <w:vAlign w:val="center"/>
            <w:hideMark/>
          </w:tcPr>
          <w:p w14:paraId="26B9AC87" w14:textId="75E51718"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0,2</w:t>
            </w:r>
          </w:p>
        </w:tc>
        <w:tc>
          <w:tcPr>
            <w:tcW w:w="456" w:type="dxa"/>
            <w:tcBorders>
              <w:top w:val="single" w:sz="4" w:space="0" w:color="auto"/>
              <w:left w:val="single" w:sz="4" w:space="0" w:color="auto"/>
              <w:bottom w:val="single" w:sz="4" w:space="0" w:color="auto"/>
              <w:right w:val="single" w:sz="4" w:space="0" w:color="auto"/>
            </w:tcBorders>
            <w:vAlign w:val="center"/>
            <w:hideMark/>
          </w:tcPr>
          <w:p w14:paraId="3C1C8066" w14:textId="70B3FD0F"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3,1</w:t>
            </w:r>
          </w:p>
        </w:tc>
        <w:tc>
          <w:tcPr>
            <w:tcW w:w="599" w:type="dxa"/>
            <w:tcBorders>
              <w:top w:val="single" w:sz="4" w:space="0" w:color="auto"/>
              <w:left w:val="single" w:sz="4" w:space="0" w:color="auto"/>
              <w:bottom w:val="single" w:sz="4" w:space="0" w:color="auto"/>
              <w:right w:val="single" w:sz="4" w:space="0" w:color="auto"/>
            </w:tcBorders>
            <w:vAlign w:val="center"/>
            <w:hideMark/>
          </w:tcPr>
          <w:p w14:paraId="2C769C3A" w14:textId="440026B4"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2,2</w:t>
            </w:r>
          </w:p>
        </w:tc>
        <w:tc>
          <w:tcPr>
            <w:tcW w:w="458" w:type="dxa"/>
            <w:tcBorders>
              <w:top w:val="single" w:sz="4" w:space="0" w:color="auto"/>
              <w:left w:val="single" w:sz="4" w:space="0" w:color="auto"/>
              <w:bottom w:val="single" w:sz="4" w:space="0" w:color="auto"/>
              <w:right w:val="single" w:sz="4" w:space="0" w:color="auto"/>
            </w:tcBorders>
            <w:vAlign w:val="center"/>
            <w:hideMark/>
          </w:tcPr>
          <w:p w14:paraId="5D54285F"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0,1</w:t>
            </w:r>
          </w:p>
        </w:tc>
        <w:tc>
          <w:tcPr>
            <w:tcW w:w="495" w:type="dxa"/>
            <w:tcBorders>
              <w:top w:val="single" w:sz="4" w:space="0" w:color="auto"/>
              <w:left w:val="single" w:sz="4" w:space="0" w:color="auto"/>
              <w:bottom w:val="single" w:sz="4" w:space="0" w:color="auto"/>
              <w:right w:val="single" w:sz="4" w:space="0" w:color="auto"/>
            </w:tcBorders>
            <w:vAlign w:val="center"/>
            <w:hideMark/>
          </w:tcPr>
          <w:p w14:paraId="009DB369" w14:textId="0A1EC779"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0,9</w:t>
            </w:r>
          </w:p>
        </w:tc>
        <w:tc>
          <w:tcPr>
            <w:tcW w:w="633" w:type="dxa"/>
            <w:tcBorders>
              <w:top w:val="single" w:sz="4" w:space="0" w:color="auto"/>
              <w:left w:val="single" w:sz="4" w:space="0" w:color="auto"/>
              <w:bottom w:val="single" w:sz="4" w:space="0" w:color="auto"/>
              <w:right w:val="single" w:sz="4" w:space="0" w:color="auto"/>
            </w:tcBorders>
            <w:vAlign w:val="center"/>
            <w:hideMark/>
          </w:tcPr>
          <w:p w14:paraId="3CF87007" w14:textId="54D9A3C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4,7</w:t>
            </w:r>
          </w:p>
        </w:tc>
        <w:tc>
          <w:tcPr>
            <w:tcW w:w="630" w:type="dxa"/>
            <w:tcBorders>
              <w:top w:val="single" w:sz="4" w:space="0" w:color="auto"/>
              <w:left w:val="single" w:sz="4" w:space="0" w:color="auto"/>
              <w:bottom w:val="single" w:sz="4" w:space="0" w:color="auto"/>
              <w:right w:val="single" w:sz="4" w:space="0" w:color="auto"/>
            </w:tcBorders>
            <w:vAlign w:val="center"/>
            <w:hideMark/>
          </w:tcPr>
          <w:p w14:paraId="21EE8ED1" w14:textId="3C6CE1B5"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4,3</w:t>
            </w:r>
          </w:p>
        </w:tc>
        <w:tc>
          <w:tcPr>
            <w:tcW w:w="435" w:type="dxa"/>
            <w:tcBorders>
              <w:top w:val="single" w:sz="4" w:space="0" w:color="auto"/>
              <w:left w:val="single" w:sz="4" w:space="0" w:color="auto"/>
              <w:bottom w:val="single" w:sz="4" w:space="0" w:color="auto"/>
              <w:right w:val="single" w:sz="4" w:space="0" w:color="auto"/>
            </w:tcBorders>
            <w:vAlign w:val="center"/>
            <w:hideMark/>
          </w:tcPr>
          <w:p w14:paraId="57E9B7CC" w14:textId="381BC37B"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3,0</w:t>
            </w:r>
          </w:p>
        </w:tc>
        <w:tc>
          <w:tcPr>
            <w:tcW w:w="435" w:type="dxa"/>
            <w:tcBorders>
              <w:top w:val="single" w:sz="4" w:space="0" w:color="auto"/>
              <w:left w:val="single" w:sz="4" w:space="0" w:color="auto"/>
              <w:bottom w:val="single" w:sz="4" w:space="0" w:color="auto"/>
              <w:right w:val="single" w:sz="4" w:space="0" w:color="auto"/>
            </w:tcBorders>
            <w:vAlign w:val="center"/>
            <w:hideMark/>
          </w:tcPr>
          <w:p w14:paraId="3C3CFF13" w14:textId="1C2720A6"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3,6</w:t>
            </w:r>
          </w:p>
        </w:tc>
        <w:tc>
          <w:tcPr>
            <w:tcW w:w="456" w:type="dxa"/>
            <w:tcBorders>
              <w:top w:val="single" w:sz="4" w:space="0" w:color="auto"/>
              <w:left w:val="single" w:sz="4" w:space="0" w:color="auto"/>
              <w:bottom w:val="single" w:sz="4" w:space="0" w:color="auto"/>
              <w:right w:val="single" w:sz="4" w:space="0" w:color="auto"/>
            </w:tcBorders>
            <w:vAlign w:val="center"/>
            <w:hideMark/>
          </w:tcPr>
          <w:p w14:paraId="0B12604F" w14:textId="241C476A"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0,5</w:t>
            </w:r>
          </w:p>
        </w:tc>
        <w:tc>
          <w:tcPr>
            <w:tcW w:w="561" w:type="dxa"/>
            <w:tcBorders>
              <w:top w:val="single" w:sz="4" w:space="0" w:color="auto"/>
              <w:left w:val="single" w:sz="4" w:space="0" w:color="auto"/>
              <w:bottom w:val="single" w:sz="4" w:space="0" w:color="auto"/>
              <w:right w:val="single" w:sz="4" w:space="0" w:color="auto"/>
            </w:tcBorders>
            <w:vAlign w:val="center"/>
            <w:hideMark/>
          </w:tcPr>
          <w:p w14:paraId="5B057976"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6,0</w:t>
            </w:r>
          </w:p>
        </w:tc>
      </w:tr>
      <w:tr w:rsidR="007D3A33" w:rsidRPr="007D3A33" w14:paraId="6438E20F" w14:textId="77777777" w:rsidTr="0076143B">
        <w:trPr>
          <w:tblCellSpacing w:w="15" w:type="dxa"/>
          <w:jc w:val="center"/>
        </w:trPr>
        <w:tc>
          <w:tcPr>
            <w:tcW w:w="1249" w:type="dxa"/>
            <w:tcBorders>
              <w:top w:val="single" w:sz="4" w:space="0" w:color="auto"/>
              <w:left w:val="single" w:sz="4" w:space="0" w:color="auto"/>
              <w:bottom w:val="single" w:sz="4" w:space="0" w:color="auto"/>
              <w:right w:val="single" w:sz="4" w:space="0" w:color="auto"/>
            </w:tcBorders>
            <w:vAlign w:val="center"/>
            <w:hideMark/>
          </w:tcPr>
          <w:p w14:paraId="452784E7"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2,0</w:t>
            </w:r>
          </w:p>
        </w:tc>
        <w:tc>
          <w:tcPr>
            <w:tcW w:w="455" w:type="dxa"/>
            <w:tcBorders>
              <w:top w:val="single" w:sz="4" w:space="0" w:color="auto"/>
              <w:left w:val="single" w:sz="4" w:space="0" w:color="auto"/>
              <w:bottom w:val="single" w:sz="4" w:space="0" w:color="auto"/>
              <w:right w:val="single" w:sz="4" w:space="0" w:color="auto"/>
            </w:tcBorders>
            <w:vAlign w:val="center"/>
            <w:hideMark/>
          </w:tcPr>
          <w:p w14:paraId="18225FEC"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1,0</w:t>
            </w:r>
          </w:p>
        </w:tc>
        <w:tc>
          <w:tcPr>
            <w:tcW w:w="456" w:type="dxa"/>
            <w:tcBorders>
              <w:top w:val="single" w:sz="4" w:space="0" w:color="auto"/>
              <w:left w:val="single" w:sz="4" w:space="0" w:color="auto"/>
              <w:bottom w:val="single" w:sz="4" w:space="0" w:color="auto"/>
              <w:right w:val="single" w:sz="4" w:space="0" w:color="auto"/>
            </w:tcBorders>
            <w:vAlign w:val="center"/>
            <w:hideMark/>
          </w:tcPr>
          <w:p w14:paraId="79C69794" w14:textId="6BEC6F71"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1,3</w:t>
            </w:r>
          </w:p>
        </w:tc>
        <w:tc>
          <w:tcPr>
            <w:tcW w:w="599" w:type="dxa"/>
            <w:tcBorders>
              <w:top w:val="single" w:sz="4" w:space="0" w:color="auto"/>
              <w:left w:val="single" w:sz="4" w:space="0" w:color="auto"/>
              <w:bottom w:val="single" w:sz="4" w:space="0" w:color="auto"/>
              <w:right w:val="single" w:sz="4" w:space="0" w:color="auto"/>
            </w:tcBorders>
            <w:vAlign w:val="center"/>
            <w:hideMark/>
          </w:tcPr>
          <w:p w14:paraId="52B20778" w14:textId="687C3C42"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1,0</w:t>
            </w:r>
          </w:p>
        </w:tc>
        <w:tc>
          <w:tcPr>
            <w:tcW w:w="458" w:type="dxa"/>
            <w:tcBorders>
              <w:top w:val="single" w:sz="4" w:space="0" w:color="auto"/>
              <w:left w:val="single" w:sz="4" w:space="0" w:color="auto"/>
              <w:bottom w:val="single" w:sz="4" w:space="0" w:color="auto"/>
              <w:right w:val="single" w:sz="4" w:space="0" w:color="auto"/>
            </w:tcBorders>
            <w:vAlign w:val="center"/>
            <w:hideMark/>
          </w:tcPr>
          <w:p w14:paraId="12D5666E"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0,3</w:t>
            </w:r>
          </w:p>
        </w:tc>
        <w:tc>
          <w:tcPr>
            <w:tcW w:w="495" w:type="dxa"/>
            <w:tcBorders>
              <w:top w:val="single" w:sz="4" w:space="0" w:color="auto"/>
              <w:left w:val="single" w:sz="4" w:space="0" w:color="auto"/>
              <w:bottom w:val="single" w:sz="4" w:space="0" w:color="auto"/>
              <w:right w:val="single" w:sz="4" w:space="0" w:color="auto"/>
            </w:tcBorders>
            <w:vAlign w:val="center"/>
            <w:hideMark/>
          </w:tcPr>
          <w:p w14:paraId="1FC749A7"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9,4</w:t>
            </w:r>
          </w:p>
        </w:tc>
        <w:tc>
          <w:tcPr>
            <w:tcW w:w="633" w:type="dxa"/>
            <w:tcBorders>
              <w:top w:val="single" w:sz="4" w:space="0" w:color="auto"/>
              <w:left w:val="single" w:sz="4" w:space="0" w:color="auto"/>
              <w:bottom w:val="single" w:sz="4" w:space="0" w:color="auto"/>
              <w:right w:val="single" w:sz="4" w:space="0" w:color="auto"/>
            </w:tcBorders>
            <w:vAlign w:val="center"/>
            <w:hideMark/>
          </w:tcPr>
          <w:p w14:paraId="3B614E48" w14:textId="012093B6"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2,8</w:t>
            </w:r>
          </w:p>
        </w:tc>
        <w:tc>
          <w:tcPr>
            <w:tcW w:w="630" w:type="dxa"/>
            <w:tcBorders>
              <w:top w:val="single" w:sz="4" w:space="0" w:color="auto"/>
              <w:left w:val="single" w:sz="4" w:space="0" w:color="auto"/>
              <w:bottom w:val="single" w:sz="4" w:space="0" w:color="auto"/>
              <w:right w:val="single" w:sz="4" w:space="0" w:color="auto"/>
            </w:tcBorders>
            <w:vAlign w:val="center"/>
            <w:hideMark/>
          </w:tcPr>
          <w:p w14:paraId="1F04E5FE" w14:textId="59CF5786"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3,9</w:t>
            </w:r>
          </w:p>
        </w:tc>
        <w:tc>
          <w:tcPr>
            <w:tcW w:w="435" w:type="dxa"/>
            <w:tcBorders>
              <w:top w:val="single" w:sz="4" w:space="0" w:color="auto"/>
              <w:left w:val="single" w:sz="4" w:space="0" w:color="auto"/>
              <w:bottom w:val="single" w:sz="4" w:space="0" w:color="auto"/>
              <w:right w:val="single" w:sz="4" w:space="0" w:color="auto"/>
            </w:tcBorders>
            <w:vAlign w:val="center"/>
            <w:hideMark/>
          </w:tcPr>
          <w:p w14:paraId="19F7FFD7" w14:textId="025DA88B"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3,6</w:t>
            </w:r>
          </w:p>
        </w:tc>
        <w:tc>
          <w:tcPr>
            <w:tcW w:w="435" w:type="dxa"/>
            <w:tcBorders>
              <w:top w:val="single" w:sz="4" w:space="0" w:color="auto"/>
              <w:left w:val="single" w:sz="4" w:space="0" w:color="auto"/>
              <w:bottom w:val="single" w:sz="4" w:space="0" w:color="auto"/>
              <w:right w:val="single" w:sz="4" w:space="0" w:color="auto"/>
            </w:tcBorders>
            <w:vAlign w:val="center"/>
            <w:hideMark/>
          </w:tcPr>
          <w:p w14:paraId="5A1EA848" w14:textId="5E179AE9"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2,9</w:t>
            </w:r>
          </w:p>
        </w:tc>
        <w:tc>
          <w:tcPr>
            <w:tcW w:w="456" w:type="dxa"/>
            <w:tcBorders>
              <w:top w:val="single" w:sz="4" w:space="0" w:color="auto"/>
              <w:left w:val="single" w:sz="4" w:space="0" w:color="auto"/>
              <w:bottom w:val="single" w:sz="4" w:space="0" w:color="auto"/>
              <w:right w:val="single" w:sz="4" w:space="0" w:color="auto"/>
            </w:tcBorders>
            <w:vAlign w:val="center"/>
            <w:hideMark/>
          </w:tcPr>
          <w:p w14:paraId="652AAF71" w14:textId="4A9EC240"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0,9</w:t>
            </w:r>
          </w:p>
        </w:tc>
        <w:tc>
          <w:tcPr>
            <w:tcW w:w="561" w:type="dxa"/>
            <w:tcBorders>
              <w:top w:val="single" w:sz="4" w:space="0" w:color="auto"/>
              <w:left w:val="single" w:sz="4" w:space="0" w:color="auto"/>
              <w:bottom w:val="single" w:sz="4" w:space="0" w:color="auto"/>
              <w:right w:val="single" w:sz="4" w:space="0" w:color="auto"/>
            </w:tcBorders>
            <w:vAlign w:val="center"/>
            <w:hideMark/>
          </w:tcPr>
          <w:p w14:paraId="3199615C"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6,7</w:t>
            </w:r>
          </w:p>
        </w:tc>
      </w:tr>
      <w:tr w:rsidR="007D3A33" w:rsidRPr="007D3A33" w14:paraId="4198DCAE" w14:textId="77777777" w:rsidTr="0076143B">
        <w:trPr>
          <w:tblCellSpacing w:w="15" w:type="dxa"/>
          <w:jc w:val="center"/>
        </w:trPr>
        <w:tc>
          <w:tcPr>
            <w:tcW w:w="1249" w:type="dxa"/>
            <w:tcBorders>
              <w:top w:val="single" w:sz="4" w:space="0" w:color="auto"/>
              <w:left w:val="single" w:sz="4" w:space="0" w:color="auto"/>
              <w:bottom w:val="single" w:sz="4" w:space="0" w:color="auto"/>
              <w:right w:val="single" w:sz="4" w:space="0" w:color="auto"/>
            </w:tcBorders>
            <w:vAlign w:val="center"/>
            <w:hideMark/>
          </w:tcPr>
          <w:p w14:paraId="754538E8"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3,0</w:t>
            </w:r>
          </w:p>
        </w:tc>
        <w:tc>
          <w:tcPr>
            <w:tcW w:w="455" w:type="dxa"/>
            <w:tcBorders>
              <w:top w:val="single" w:sz="4" w:space="0" w:color="auto"/>
              <w:left w:val="single" w:sz="4" w:space="0" w:color="auto"/>
              <w:bottom w:val="single" w:sz="4" w:space="0" w:color="auto"/>
              <w:right w:val="single" w:sz="4" w:space="0" w:color="auto"/>
            </w:tcBorders>
            <w:vAlign w:val="center"/>
            <w:hideMark/>
          </w:tcPr>
          <w:p w14:paraId="7BA505DA"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4,1</w:t>
            </w:r>
          </w:p>
        </w:tc>
        <w:tc>
          <w:tcPr>
            <w:tcW w:w="456" w:type="dxa"/>
            <w:tcBorders>
              <w:top w:val="single" w:sz="4" w:space="0" w:color="auto"/>
              <w:left w:val="single" w:sz="4" w:space="0" w:color="auto"/>
              <w:bottom w:val="single" w:sz="4" w:space="0" w:color="auto"/>
              <w:right w:val="single" w:sz="4" w:space="0" w:color="auto"/>
            </w:tcBorders>
            <w:vAlign w:val="center"/>
            <w:hideMark/>
          </w:tcPr>
          <w:p w14:paraId="04DE79DB"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2,9</w:t>
            </w:r>
          </w:p>
        </w:tc>
        <w:tc>
          <w:tcPr>
            <w:tcW w:w="599" w:type="dxa"/>
            <w:tcBorders>
              <w:top w:val="single" w:sz="4" w:space="0" w:color="auto"/>
              <w:left w:val="single" w:sz="4" w:space="0" w:color="auto"/>
              <w:bottom w:val="single" w:sz="4" w:space="0" w:color="auto"/>
              <w:right w:val="single" w:sz="4" w:space="0" w:color="auto"/>
            </w:tcBorders>
            <w:vAlign w:val="center"/>
            <w:hideMark/>
          </w:tcPr>
          <w:p w14:paraId="65F56B32"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2,3</w:t>
            </w:r>
          </w:p>
        </w:tc>
        <w:tc>
          <w:tcPr>
            <w:tcW w:w="458" w:type="dxa"/>
            <w:tcBorders>
              <w:top w:val="single" w:sz="4" w:space="0" w:color="auto"/>
              <w:left w:val="single" w:sz="4" w:space="0" w:color="auto"/>
              <w:bottom w:val="single" w:sz="4" w:space="0" w:color="auto"/>
              <w:right w:val="single" w:sz="4" w:space="0" w:color="auto"/>
            </w:tcBorders>
            <w:vAlign w:val="center"/>
            <w:hideMark/>
          </w:tcPr>
          <w:p w14:paraId="131E568D"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2,3</w:t>
            </w:r>
          </w:p>
        </w:tc>
        <w:tc>
          <w:tcPr>
            <w:tcW w:w="495" w:type="dxa"/>
            <w:tcBorders>
              <w:top w:val="single" w:sz="4" w:space="0" w:color="auto"/>
              <w:left w:val="single" w:sz="4" w:space="0" w:color="auto"/>
              <w:bottom w:val="single" w:sz="4" w:space="0" w:color="auto"/>
              <w:right w:val="single" w:sz="4" w:space="0" w:color="auto"/>
            </w:tcBorders>
            <w:vAlign w:val="center"/>
            <w:hideMark/>
          </w:tcPr>
          <w:p w14:paraId="0DEB1C98"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8,1</w:t>
            </w:r>
          </w:p>
        </w:tc>
        <w:tc>
          <w:tcPr>
            <w:tcW w:w="633" w:type="dxa"/>
            <w:tcBorders>
              <w:top w:val="single" w:sz="4" w:space="0" w:color="auto"/>
              <w:left w:val="single" w:sz="4" w:space="0" w:color="auto"/>
              <w:bottom w:val="single" w:sz="4" w:space="0" w:color="auto"/>
              <w:right w:val="single" w:sz="4" w:space="0" w:color="auto"/>
            </w:tcBorders>
            <w:vAlign w:val="center"/>
            <w:hideMark/>
          </w:tcPr>
          <w:p w14:paraId="0FB49DA2" w14:textId="478EE76B"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0,5</w:t>
            </w:r>
          </w:p>
        </w:tc>
        <w:tc>
          <w:tcPr>
            <w:tcW w:w="630" w:type="dxa"/>
            <w:tcBorders>
              <w:top w:val="single" w:sz="4" w:space="0" w:color="auto"/>
              <w:left w:val="single" w:sz="4" w:space="0" w:color="auto"/>
              <w:bottom w:val="single" w:sz="4" w:space="0" w:color="auto"/>
              <w:right w:val="single" w:sz="4" w:space="0" w:color="auto"/>
            </w:tcBorders>
            <w:vAlign w:val="center"/>
            <w:hideMark/>
          </w:tcPr>
          <w:p w14:paraId="1F0FFBFD" w14:textId="5050C95D"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2,1</w:t>
            </w:r>
          </w:p>
        </w:tc>
        <w:tc>
          <w:tcPr>
            <w:tcW w:w="435" w:type="dxa"/>
            <w:tcBorders>
              <w:top w:val="single" w:sz="4" w:space="0" w:color="auto"/>
              <w:left w:val="single" w:sz="4" w:space="0" w:color="auto"/>
              <w:bottom w:val="single" w:sz="4" w:space="0" w:color="auto"/>
              <w:right w:val="single" w:sz="4" w:space="0" w:color="auto"/>
            </w:tcBorders>
            <w:vAlign w:val="center"/>
            <w:hideMark/>
          </w:tcPr>
          <w:p w14:paraId="4342CBDD" w14:textId="4649D84A"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2,7</w:t>
            </w:r>
          </w:p>
        </w:tc>
        <w:tc>
          <w:tcPr>
            <w:tcW w:w="435" w:type="dxa"/>
            <w:tcBorders>
              <w:top w:val="single" w:sz="4" w:space="0" w:color="auto"/>
              <w:left w:val="single" w:sz="4" w:space="0" w:color="auto"/>
              <w:bottom w:val="single" w:sz="4" w:space="0" w:color="auto"/>
              <w:right w:val="single" w:sz="4" w:space="0" w:color="auto"/>
            </w:tcBorders>
            <w:vAlign w:val="center"/>
            <w:hideMark/>
          </w:tcPr>
          <w:p w14:paraId="7493A48A" w14:textId="19FB711E"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1,1</w:t>
            </w:r>
          </w:p>
        </w:tc>
        <w:tc>
          <w:tcPr>
            <w:tcW w:w="456" w:type="dxa"/>
            <w:tcBorders>
              <w:top w:val="single" w:sz="4" w:space="0" w:color="auto"/>
              <w:left w:val="single" w:sz="4" w:space="0" w:color="auto"/>
              <w:bottom w:val="single" w:sz="4" w:space="0" w:color="auto"/>
              <w:right w:val="single" w:sz="4" w:space="0" w:color="auto"/>
            </w:tcBorders>
            <w:vAlign w:val="center"/>
            <w:hideMark/>
          </w:tcPr>
          <w:p w14:paraId="5F1C385E"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8,3</w:t>
            </w:r>
          </w:p>
        </w:tc>
        <w:tc>
          <w:tcPr>
            <w:tcW w:w="561" w:type="dxa"/>
            <w:tcBorders>
              <w:top w:val="single" w:sz="4" w:space="0" w:color="auto"/>
              <w:left w:val="single" w:sz="4" w:space="0" w:color="auto"/>
              <w:bottom w:val="single" w:sz="4" w:space="0" w:color="auto"/>
              <w:right w:val="single" w:sz="4" w:space="0" w:color="auto"/>
            </w:tcBorders>
            <w:vAlign w:val="center"/>
            <w:hideMark/>
          </w:tcPr>
          <w:p w14:paraId="58AB6043" w14:textId="77777777" w:rsidR="007D3A33" w:rsidRPr="007D3A33" w:rsidRDefault="007D3A33" w:rsidP="0076143B">
            <w:pPr>
              <w:spacing w:before="100" w:beforeAutospacing="1" w:after="100" w:afterAutospacing="1" w:line="240" w:lineRule="auto"/>
              <w:jc w:val="center"/>
              <w:rPr>
                <w:rFonts w:ascii="Times New Roman" w:hAnsi="Times New Roman" w:cs="Times New Roman"/>
                <w:lang w:bidi="ru-RU"/>
              </w:rPr>
            </w:pPr>
            <w:r w:rsidRPr="007D3A33">
              <w:rPr>
                <w:rFonts w:ascii="Times New Roman" w:hAnsi="Times New Roman" w:cs="Times New Roman"/>
                <w:lang w:bidi="ru-RU"/>
              </w:rPr>
              <w:t>8,3</w:t>
            </w:r>
          </w:p>
        </w:tc>
      </w:tr>
      <w:tr w:rsidR="0076143B" w:rsidRPr="007D3A33" w14:paraId="7051C353" w14:textId="77777777" w:rsidTr="0076143B">
        <w:trPr>
          <w:trHeight w:val="465"/>
          <w:tblCellSpacing w:w="15" w:type="dxa"/>
          <w:jc w:val="center"/>
        </w:trPr>
        <w:tc>
          <w:tcPr>
            <w:tcW w:w="7192" w:type="dxa"/>
            <w:gridSpan w:val="12"/>
            <w:tcBorders>
              <w:top w:val="single" w:sz="4" w:space="0" w:color="auto"/>
              <w:left w:val="single" w:sz="4" w:space="0" w:color="auto"/>
              <w:bottom w:val="single" w:sz="4" w:space="0" w:color="auto"/>
              <w:right w:val="single" w:sz="4" w:space="0" w:color="auto"/>
            </w:tcBorders>
            <w:vAlign w:val="center"/>
          </w:tcPr>
          <w:p w14:paraId="13B2B7EC" w14:textId="21FFB9C2" w:rsidR="0076143B" w:rsidRPr="0076143B" w:rsidRDefault="0076143B" w:rsidP="0076143B">
            <w:pPr>
              <w:pStyle w:val="a9"/>
              <w:jc w:val="center"/>
              <w:rPr>
                <w:sz w:val="18"/>
                <w:szCs w:val="18"/>
                <w:lang w:bidi="ru-RU"/>
              </w:rPr>
            </w:pPr>
            <w:r w:rsidRPr="0076143B">
              <w:rPr>
                <w:sz w:val="18"/>
                <w:szCs w:val="18"/>
                <w:lang w:bidi="ru-RU"/>
              </w:rPr>
              <w:t xml:space="preserve">* Наибольшая глубина промерзания почвы — </w:t>
            </w:r>
            <w:r w:rsidRPr="0076143B">
              <w:rPr>
                <w:b/>
                <w:bCs/>
                <w:sz w:val="18"/>
                <w:szCs w:val="18"/>
                <w:lang w:bidi="ru-RU"/>
              </w:rPr>
              <w:t>150 см</w:t>
            </w:r>
            <w:r w:rsidRPr="0076143B">
              <w:rPr>
                <w:sz w:val="18"/>
                <w:szCs w:val="18"/>
                <w:lang w:bidi="ru-RU"/>
              </w:rPr>
              <w:t xml:space="preserve"> (март)</w:t>
            </w:r>
          </w:p>
          <w:p w14:paraId="5974C90C" w14:textId="65E156DE" w:rsidR="0076143B" w:rsidRPr="007D3A33" w:rsidRDefault="0076143B" w:rsidP="0076143B">
            <w:pPr>
              <w:pStyle w:val="a9"/>
              <w:jc w:val="center"/>
              <w:rPr>
                <w:rFonts w:ascii="Times New Roman" w:hAnsi="Times New Roman" w:cs="Times New Roman"/>
                <w:lang w:bidi="ru-RU"/>
              </w:rPr>
            </w:pPr>
            <w:r w:rsidRPr="0076143B">
              <w:rPr>
                <w:sz w:val="18"/>
                <w:szCs w:val="18"/>
                <w:lang w:bidi="ru-RU"/>
              </w:rPr>
              <w:t xml:space="preserve">** Наибольшая глубина промерзания почвы — </w:t>
            </w:r>
            <w:r w:rsidRPr="0076143B">
              <w:rPr>
                <w:b/>
                <w:bCs/>
                <w:sz w:val="18"/>
                <w:szCs w:val="18"/>
                <w:lang w:bidi="ru-RU"/>
              </w:rPr>
              <w:t>208 см</w:t>
            </w:r>
            <w:r w:rsidRPr="0076143B">
              <w:rPr>
                <w:sz w:val="18"/>
                <w:szCs w:val="18"/>
                <w:lang w:bidi="ru-RU"/>
              </w:rPr>
              <w:t xml:space="preserve"> (март)</w:t>
            </w:r>
          </w:p>
        </w:tc>
      </w:tr>
      <w:bookmarkEnd w:id="1"/>
    </w:tbl>
    <w:p w14:paraId="42100A5E" w14:textId="2E95766D" w:rsidR="007D3A33" w:rsidRDefault="007D3A33" w:rsidP="00C25CFD">
      <w:pPr>
        <w:spacing w:before="100" w:beforeAutospacing="1" w:after="100" w:afterAutospacing="1" w:line="240" w:lineRule="auto"/>
        <w:ind w:firstLine="567"/>
        <w:jc w:val="both"/>
        <w:rPr>
          <w:rFonts w:ascii="Times New Roman" w:hAnsi="Times New Roman" w:cs="Times New Roman"/>
          <w:lang w:bidi="ru-RU"/>
        </w:rPr>
      </w:pPr>
    </w:p>
    <w:p w14:paraId="10893358" w14:textId="4F477EC4" w:rsidR="00D41A8C" w:rsidRDefault="00D41A8C" w:rsidP="00D41A8C">
      <w:pPr>
        <w:spacing w:before="100" w:beforeAutospacing="1" w:after="100" w:afterAutospacing="1" w:line="240" w:lineRule="auto"/>
        <w:ind w:firstLine="567"/>
        <w:rPr>
          <w:rFonts w:ascii="Times New Roman" w:hAnsi="Times New Roman" w:cs="Times New Roman"/>
          <w:lang w:bidi="ru-RU"/>
        </w:rPr>
      </w:pPr>
      <w:r w:rsidRPr="00D41A8C">
        <w:rPr>
          <w:rFonts w:ascii="Times New Roman" w:hAnsi="Times New Roman" w:cs="Times New Roman"/>
          <w:lang w:bidi="ru-RU"/>
        </w:rPr>
        <w:lastRenderedPageBreak/>
        <w:t>Магистральные газопроводы проходят по незаселенной территории,</w:t>
      </w:r>
      <w:r>
        <w:rPr>
          <w:rFonts w:ascii="Times New Roman" w:hAnsi="Times New Roman" w:cs="Times New Roman"/>
          <w:lang w:bidi="ru-RU"/>
        </w:rPr>
        <w:t xml:space="preserve"> </w:t>
      </w:r>
      <w:r w:rsidRPr="00D41A8C">
        <w:rPr>
          <w:rFonts w:ascii="Times New Roman" w:hAnsi="Times New Roman" w:cs="Times New Roman"/>
          <w:lang w:bidi="ru-RU"/>
        </w:rPr>
        <w:t>где снежный покров сохраняется</w:t>
      </w:r>
      <w:r>
        <w:rPr>
          <w:rFonts w:ascii="Times New Roman" w:hAnsi="Times New Roman" w:cs="Times New Roman"/>
          <w:lang w:bidi="ru-RU"/>
        </w:rPr>
        <w:t xml:space="preserve"> </w:t>
      </w:r>
      <w:r w:rsidRPr="00D41A8C">
        <w:rPr>
          <w:rFonts w:ascii="Times New Roman" w:hAnsi="Times New Roman" w:cs="Times New Roman"/>
          <w:lang w:bidi="ru-RU"/>
        </w:rPr>
        <w:t>нетронутым, а бесснежные зимы на рассматриваемой территории бывают (и то очень редко) лишь в юго-западных районах: в низовьях Днепра, на юге Бессарабии. Для средней полосы</w:t>
      </w:r>
      <w:r>
        <w:rPr>
          <w:rFonts w:ascii="Times New Roman" w:hAnsi="Times New Roman" w:cs="Times New Roman"/>
          <w:lang w:bidi="ru-RU"/>
        </w:rPr>
        <w:t xml:space="preserve"> </w:t>
      </w:r>
      <w:r w:rsidRPr="00D41A8C">
        <w:rPr>
          <w:rFonts w:ascii="Times New Roman" w:hAnsi="Times New Roman" w:cs="Times New Roman"/>
          <w:lang w:bidi="ru-RU"/>
        </w:rPr>
        <w:t>Европейской части СССР такая практика влечет за собой не оправдываемое излишнее заглубление газопроводов на 1 м и даже более. Подтверждение этого вывода можно получить при сопоставлении имеющихся данных о максимальной глубине промерзания под поверхностями,</w:t>
      </w:r>
      <w:r>
        <w:rPr>
          <w:rFonts w:ascii="Times New Roman" w:hAnsi="Times New Roman" w:cs="Times New Roman"/>
          <w:lang w:bidi="ru-RU"/>
        </w:rPr>
        <w:t xml:space="preserve"> </w:t>
      </w:r>
      <w:r w:rsidRPr="00D41A8C">
        <w:rPr>
          <w:rFonts w:ascii="Times New Roman" w:hAnsi="Times New Roman" w:cs="Times New Roman"/>
          <w:lang w:bidi="ru-RU"/>
        </w:rPr>
        <w:t>занятыми озимыми хлебами (по материалам Центрального института</w:t>
      </w:r>
      <w:r w:rsidRPr="00D41A8C">
        <w:rPr>
          <w:rFonts w:ascii="Times New Roman" w:hAnsi="Times New Roman" w:cs="Times New Roman"/>
          <w:lang w:bidi="ru-RU"/>
        </w:rPr>
        <w:br/>
        <w:t>прогнозов), с проектной глубиной траншей газопровода Саратов—Москва и Бугуруслан— Куйбышев. Такое сопоставление дастся в табл. 14,</w:t>
      </w:r>
      <w:r>
        <w:rPr>
          <w:rFonts w:ascii="Times New Roman" w:hAnsi="Times New Roman" w:cs="Times New Roman"/>
          <w:lang w:bidi="ru-RU"/>
        </w:rPr>
        <w:t xml:space="preserve"> </w:t>
      </w:r>
      <w:r w:rsidRPr="00D41A8C">
        <w:rPr>
          <w:rFonts w:ascii="Times New Roman" w:hAnsi="Times New Roman" w:cs="Times New Roman"/>
          <w:lang w:bidi="ru-RU"/>
        </w:rPr>
        <w:t>причем взяты пункты, наиболее близко расположенные к трассам названных газопроводов. Надо при этом учесть, что в этих определениях глубины промерзания почвы, она определялась не глубиной проникновения</w:t>
      </w:r>
      <w:r>
        <w:rPr>
          <w:rFonts w:ascii="Times New Roman" w:hAnsi="Times New Roman" w:cs="Times New Roman"/>
          <w:lang w:bidi="ru-RU"/>
        </w:rPr>
        <w:t xml:space="preserve"> </w:t>
      </w:r>
      <w:r w:rsidRPr="00D41A8C">
        <w:rPr>
          <w:rFonts w:ascii="Times New Roman" w:hAnsi="Times New Roman" w:cs="Times New Roman"/>
          <w:lang w:bidi="ru-RU"/>
        </w:rPr>
        <w:t>температуры 0°, а по наличию ледяных кристаллов в почве.</w:t>
      </w:r>
    </w:p>
    <w:p w14:paraId="19F08C7F" w14:textId="28EC87FE" w:rsidR="009C350E" w:rsidRDefault="009C350E" w:rsidP="009C350E">
      <w:pPr>
        <w:spacing w:before="100" w:beforeAutospacing="1" w:after="100" w:afterAutospacing="1" w:line="240" w:lineRule="auto"/>
        <w:ind w:firstLine="567"/>
        <w:jc w:val="right"/>
        <w:rPr>
          <w:rFonts w:ascii="Times New Roman" w:hAnsi="Times New Roman" w:cs="Times New Roman"/>
          <w:lang w:bidi="ru-RU"/>
        </w:rPr>
      </w:pPr>
      <w:r>
        <w:rPr>
          <w:rFonts w:ascii="Times New Roman" w:hAnsi="Times New Roman" w:cs="Times New Roman"/>
          <w:lang w:bidi="ru-RU"/>
        </w:rPr>
        <w:t>Таблица 14.</w:t>
      </w:r>
    </w:p>
    <w:p w14:paraId="0FCD383E" w14:textId="1DE3938D" w:rsidR="009C350E" w:rsidRDefault="009C350E" w:rsidP="009C350E">
      <w:pPr>
        <w:spacing w:before="100" w:beforeAutospacing="1" w:after="100" w:afterAutospacing="1" w:line="240" w:lineRule="auto"/>
        <w:ind w:firstLine="567"/>
        <w:jc w:val="right"/>
        <w:rPr>
          <w:rFonts w:ascii="Times New Roman" w:hAnsi="Times New Roman" w:cs="Times New Roman"/>
          <w:lang w:bidi="ru-RU"/>
        </w:rPr>
      </w:pPr>
      <w:r w:rsidRPr="009C350E">
        <w:rPr>
          <w:rFonts w:ascii="Times New Roman" w:hAnsi="Times New Roman" w:cs="Times New Roman"/>
          <w:lang w:bidi="ru-RU"/>
        </w:rPr>
        <w:t>Излишнее заглубление газопроводов при глубине траншей в 220 см по сравнению</w:t>
      </w:r>
      <w:r>
        <w:rPr>
          <w:rFonts w:ascii="Times New Roman" w:hAnsi="Times New Roman" w:cs="Times New Roman"/>
          <w:lang w:bidi="ru-RU"/>
        </w:rPr>
        <w:t xml:space="preserve"> </w:t>
      </w:r>
      <w:r w:rsidRPr="009C350E">
        <w:rPr>
          <w:rFonts w:ascii="Times New Roman" w:hAnsi="Times New Roman" w:cs="Times New Roman"/>
          <w:lang w:bidi="ru-RU"/>
        </w:rPr>
        <w:t>с максимальными</w:t>
      </w:r>
      <w:r>
        <w:rPr>
          <w:rFonts w:ascii="Times New Roman" w:hAnsi="Times New Roman" w:cs="Times New Roman"/>
          <w:lang w:bidi="ru-RU"/>
        </w:rPr>
        <w:t xml:space="preserve"> </w:t>
      </w:r>
      <w:r w:rsidRPr="009C350E">
        <w:rPr>
          <w:rFonts w:ascii="Times New Roman" w:hAnsi="Times New Roman" w:cs="Times New Roman"/>
          <w:lang w:bidi="ru-RU"/>
        </w:rPr>
        <w:t>глубинами промерзания почвы под поверхностями, занятыми</w:t>
      </w:r>
      <w:r>
        <w:rPr>
          <w:rFonts w:ascii="Times New Roman" w:hAnsi="Times New Roman" w:cs="Times New Roman"/>
          <w:lang w:bidi="ru-RU"/>
        </w:rPr>
        <w:t xml:space="preserve"> </w:t>
      </w:r>
      <w:r w:rsidRPr="009C350E">
        <w:rPr>
          <w:rFonts w:ascii="Times New Roman" w:hAnsi="Times New Roman" w:cs="Times New Roman"/>
          <w:lang w:bidi="ru-RU"/>
        </w:rPr>
        <w:t>озимыми хлебами</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271"/>
        <w:gridCol w:w="1134"/>
        <w:gridCol w:w="1418"/>
        <w:gridCol w:w="992"/>
        <w:gridCol w:w="2328"/>
      </w:tblGrid>
      <w:tr w:rsidR="00D41A8C" w:rsidRPr="00D41A8C" w14:paraId="3643C08D" w14:textId="77777777" w:rsidTr="009C350E">
        <w:trPr>
          <w:trHeight w:val="174"/>
          <w:tblHeader/>
          <w:tblCellSpacing w:w="15" w:type="dxa"/>
          <w:jc w:val="center"/>
        </w:trPr>
        <w:tc>
          <w:tcPr>
            <w:tcW w:w="1226" w:type="dxa"/>
            <w:vMerge w:val="restart"/>
            <w:vAlign w:val="center"/>
          </w:tcPr>
          <w:p w14:paraId="4CCBE99D" w14:textId="0254F04F" w:rsidR="00D41A8C" w:rsidRPr="00D41A8C" w:rsidRDefault="00D41A8C" w:rsidP="009C350E">
            <w:pPr>
              <w:spacing w:before="100" w:beforeAutospacing="1" w:after="100" w:afterAutospacing="1" w:line="240" w:lineRule="auto"/>
              <w:jc w:val="center"/>
              <w:rPr>
                <w:rFonts w:ascii="Times New Roman" w:hAnsi="Times New Roman" w:cs="Times New Roman"/>
                <w:b/>
                <w:bCs/>
                <w:lang w:bidi="ru-RU"/>
              </w:rPr>
            </w:pPr>
            <w:r>
              <w:rPr>
                <w:rFonts w:ascii="Arial" w:eastAsia="Arial" w:hAnsi="Arial" w:cs="Arial"/>
                <w:b/>
                <w:bCs/>
                <w:color w:val="000000"/>
                <w:sz w:val="15"/>
                <w:szCs w:val="15"/>
              </w:rPr>
              <w:t>Пункты наблюдений</w:t>
            </w:r>
          </w:p>
        </w:tc>
        <w:tc>
          <w:tcPr>
            <w:tcW w:w="1104" w:type="dxa"/>
            <w:vMerge w:val="restart"/>
            <w:vAlign w:val="center"/>
          </w:tcPr>
          <w:p w14:paraId="45CE01AE" w14:textId="6453C8D6" w:rsidR="00D41A8C" w:rsidRPr="00D41A8C" w:rsidRDefault="00D41A8C" w:rsidP="009C350E">
            <w:pPr>
              <w:spacing w:before="100" w:beforeAutospacing="1" w:after="100" w:afterAutospacing="1" w:line="240" w:lineRule="auto"/>
              <w:jc w:val="center"/>
              <w:rPr>
                <w:rFonts w:ascii="Times New Roman" w:hAnsi="Times New Roman" w:cs="Times New Roman"/>
                <w:b/>
                <w:bCs/>
                <w:lang w:bidi="ru-RU"/>
              </w:rPr>
            </w:pPr>
            <w:r>
              <w:rPr>
                <w:rFonts w:ascii="Arial" w:eastAsia="Arial" w:hAnsi="Arial" w:cs="Arial"/>
                <w:b/>
                <w:bCs/>
                <w:color w:val="000000"/>
                <w:sz w:val="15"/>
                <w:szCs w:val="15"/>
              </w:rPr>
              <w:t>Годы наблюде</w:t>
            </w:r>
            <w:r>
              <w:rPr>
                <w:rFonts w:ascii="Arial" w:eastAsia="Arial" w:hAnsi="Arial" w:cs="Arial"/>
                <w:b/>
                <w:bCs/>
                <w:color w:val="000000"/>
                <w:sz w:val="15"/>
                <w:szCs w:val="15"/>
              </w:rPr>
              <w:softHyphen/>
              <w:t>ний</w:t>
            </w:r>
          </w:p>
        </w:tc>
        <w:tc>
          <w:tcPr>
            <w:tcW w:w="1388" w:type="dxa"/>
            <w:vMerge w:val="restart"/>
            <w:vAlign w:val="center"/>
          </w:tcPr>
          <w:p w14:paraId="0B233B4B" w14:textId="7355EBEB" w:rsidR="00D41A8C" w:rsidRPr="00D41A8C" w:rsidRDefault="00D41A8C" w:rsidP="009C350E">
            <w:pPr>
              <w:spacing w:before="100" w:beforeAutospacing="1" w:after="100" w:afterAutospacing="1" w:line="240" w:lineRule="auto"/>
              <w:jc w:val="center"/>
              <w:rPr>
                <w:rFonts w:ascii="Times New Roman" w:hAnsi="Times New Roman" w:cs="Times New Roman"/>
                <w:b/>
                <w:bCs/>
                <w:lang w:bidi="ru-RU"/>
              </w:rPr>
            </w:pPr>
            <w:r>
              <w:rPr>
                <w:rFonts w:ascii="Arial" w:eastAsia="Arial" w:hAnsi="Arial" w:cs="Arial"/>
                <w:b/>
                <w:bCs/>
                <w:sz w:val="15"/>
                <w:szCs w:val="15"/>
              </w:rPr>
              <w:t>Максимальная глу</w:t>
            </w:r>
            <w:r>
              <w:rPr>
                <w:rFonts w:ascii="Arial" w:eastAsia="Arial" w:hAnsi="Arial" w:cs="Arial"/>
                <w:b/>
                <w:bCs/>
                <w:sz w:val="15"/>
                <w:szCs w:val="15"/>
              </w:rPr>
              <w:softHyphen/>
              <w:t>бина промерзания (в см)</w:t>
            </w:r>
          </w:p>
        </w:tc>
        <w:tc>
          <w:tcPr>
            <w:tcW w:w="3275" w:type="dxa"/>
            <w:gridSpan w:val="2"/>
            <w:vAlign w:val="center"/>
          </w:tcPr>
          <w:p w14:paraId="46B8CD9F" w14:textId="1BB186E1" w:rsidR="00D41A8C" w:rsidRPr="00D41A8C" w:rsidRDefault="00D41A8C" w:rsidP="009C350E">
            <w:pPr>
              <w:pStyle w:val="ab"/>
              <w:spacing w:after="180" w:line="223" w:lineRule="auto"/>
              <w:ind w:firstLine="0"/>
              <w:jc w:val="center"/>
              <w:rPr>
                <w:b/>
                <w:bCs/>
                <w:lang w:bidi="ru-RU"/>
              </w:rPr>
            </w:pPr>
            <w:r>
              <w:rPr>
                <w:rFonts w:ascii="Arial" w:eastAsia="Arial" w:hAnsi="Arial" w:cs="Arial"/>
                <w:b/>
                <w:bCs/>
                <w:color w:val="000000"/>
                <w:sz w:val="15"/>
                <w:szCs w:val="15"/>
              </w:rPr>
              <w:t>Излишнее</w:t>
            </w:r>
            <w:r>
              <w:rPr>
                <w:rFonts w:ascii="Arial" w:eastAsia="Arial" w:hAnsi="Arial" w:cs="Arial"/>
                <w:b/>
                <w:bCs/>
                <w:color w:val="2B2D31"/>
                <w:sz w:val="15"/>
                <w:szCs w:val="15"/>
              </w:rPr>
              <w:t xml:space="preserve"> заглубление</w:t>
            </w:r>
          </w:p>
        </w:tc>
      </w:tr>
      <w:tr w:rsidR="00D41A8C" w:rsidRPr="00D41A8C" w14:paraId="4E8D9339" w14:textId="77777777" w:rsidTr="009C350E">
        <w:trPr>
          <w:trHeight w:val="281"/>
          <w:tblCellSpacing w:w="15" w:type="dxa"/>
          <w:jc w:val="center"/>
        </w:trPr>
        <w:tc>
          <w:tcPr>
            <w:tcW w:w="1226" w:type="dxa"/>
            <w:vMerge/>
            <w:vAlign w:val="center"/>
          </w:tcPr>
          <w:p w14:paraId="15FB1E29" w14:textId="650D84D9" w:rsidR="00D41A8C" w:rsidRPr="00D41A8C" w:rsidRDefault="00D41A8C" w:rsidP="009C350E">
            <w:pPr>
              <w:spacing w:before="100" w:beforeAutospacing="1" w:after="100" w:afterAutospacing="1" w:line="240" w:lineRule="auto"/>
              <w:ind w:firstLine="567"/>
              <w:jc w:val="center"/>
              <w:rPr>
                <w:rFonts w:ascii="Times New Roman" w:hAnsi="Times New Roman" w:cs="Times New Roman"/>
                <w:lang w:bidi="ru-RU"/>
              </w:rPr>
            </w:pPr>
          </w:p>
        </w:tc>
        <w:tc>
          <w:tcPr>
            <w:tcW w:w="1104" w:type="dxa"/>
            <w:vMerge/>
            <w:vAlign w:val="center"/>
          </w:tcPr>
          <w:p w14:paraId="5DC0D5F9" w14:textId="040C405B" w:rsidR="00D41A8C" w:rsidRPr="00D41A8C" w:rsidRDefault="00D41A8C" w:rsidP="009C350E">
            <w:pPr>
              <w:spacing w:before="100" w:beforeAutospacing="1" w:after="100" w:afterAutospacing="1" w:line="240" w:lineRule="auto"/>
              <w:ind w:firstLine="567"/>
              <w:jc w:val="center"/>
              <w:rPr>
                <w:rFonts w:ascii="Times New Roman" w:hAnsi="Times New Roman" w:cs="Times New Roman"/>
                <w:lang w:bidi="ru-RU"/>
              </w:rPr>
            </w:pPr>
          </w:p>
        </w:tc>
        <w:tc>
          <w:tcPr>
            <w:tcW w:w="1388" w:type="dxa"/>
            <w:vMerge/>
            <w:vAlign w:val="center"/>
          </w:tcPr>
          <w:p w14:paraId="49DD8B72" w14:textId="1840ABD1" w:rsidR="00D41A8C" w:rsidRPr="00D41A8C" w:rsidRDefault="00D41A8C" w:rsidP="009C350E">
            <w:pPr>
              <w:spacing w:before="100" w:beforeAutospacing="1" w:after="100" w:afterAutospacing="1" w:line="240" w:lineRule="auto"/>
              <w:ind w:firstLine="567"/>
              <w:jc w:val="center"/>
              <w:rPr>
                <w:rFonts w:ascii="Times New Roman" w:hAnsi="Times New Roman" w:cs="Times New Roman"/>
                <w:lang w:bidi="ru-RU"/>
              </w:rPr>
            </w:pPr>
          </w:p>
        </w:tc>
        <w:tc>
          <w:tcPr>
            <w:tcW w:w="962" w:type="dxa"/>
            <w:vAlign w:val="center"/>
          </w:tcPr>
          <w:p w14:paraId="533B7406" w14:textId="518E1C74" w:rsidR="00D41A8C" w:rsidRPr="00D41A8C" w:rsidRDefault="00D41A8C"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b/>
                <w:bCs/>
                <w:color w:val="000000"/>
                <w:sz w:val="15"/>
                <w:szCs w:val="15"/>
              </w:rPr>
              <w:t>(в см)</w:t>
            </w:r>
          </w:p>
        </w:tc>
        <w:tc>
          <w:tcPr>
            <w:tcW w:w="2283" w:type="dxa"/>
            <w:vAlign w:val="center"/>
          </w:tcPr>
          <w:p w14:paraId="2ADEDB54" w14:textId="3E2E4E3E" w:rsidR="00D41A8C" w:rsidRPr="00D41A8C" w:rsidRDefault="00D41A8C"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b/>
                <w:bCs/>
                <w:color w:val="2B2D31"/>
                <w:sz w:val="15"/>
                <w:szCs w:val="15"/>
              </w:rPr>
              <w:t xml:space="preserve">(в % </w:t>
            </w:r>
            <w:r>
              <w:rPr>
                <w:rFonts w:ascii="Arial" w:eastAsia="Arial" w:hAnsi="Arial" w:cs="Arial"/>
                <w:b/>
                <w:bCs/>
                <w:color w:val="000000"/>
                <w:sz w:val="15"/>
                <w:szCs w:val="15"/>
              </w:rPr>
              <w:t xml:space="preserve">к </w:t>
            </w:r>
            <w:r>
              <w:rPr>
                <w:rFonts w:ascii="Arial" w:eastAsia="Arial" w:hAnsi="Arial" w:cs="Arial"/>
                <w:b/>
                <w:bCs/>
                <w:color w:val="2B2D31"/>
                <w:sz w:val="15"/>
                <w:szCs w:val="15"/>
              </w:rPr>
              <w:t>максималь</w:t>
            </w:r>
            <w:r>
              <w:rPr>
                <w:rFonts w:ascii="Arial" w:eastAsia="Arial" w:hAnsi="Arial" w:cs="Arial"/>
                <w:b/>
                <w:bCs/>
                <w:color w:val="2B2D31"/>
                <w:sz w:val="15"/>
                <w:szCs w:val="15"/>
              </w:rPr>
              <w:softHyphen/>
              <w:t>ной глубине промерзания)</w:t>
            </w:r>
          </w:p>
        </w:tc>
      </w:tr>
      <w:tr w:rsidR="00D41A8C" w:rsidRPr="00D41A8C" w14:paraId="4668D4C4" w14:textId="77777777" w:rsidTr="009C350E">
        <w:trPr>
          <w:trHeight w:val="242"/>
          <w:tblCellSpacing w:w="15" w:type="dxa"/>
          <w:jc w:val="center"/>
        </w:trPr>
        <w:tc>
          <w:tcPr>
            <w:tcW w:w="7083" w:type="dxa"/>
            <w:gridSpan w:val="5"/>
            <w:vAlign w:val="center"/>
          </w:tcPr>
          <w:p w14:paraId="1C1F2E3E" w14:textId="45F4CA09" w:rsidR="00D41A8C" w:rsidRPr="00D41A8C" w:rsidRDefault="00D41A8C" w:rsidP="009C350E">
            <w:pPr>
              <w:spacing w:before="100" w:beforeAutospacing="1" w:after="100" w:afterAutospacing="1" w:line="240" w:lineRule="auto"/>
              <w:jc w:val="center"/>
              <w:rPr>
                <w:rFonts w:ascii="Times New Roman" w:hAnsi="Times New Roman" w:cs="Times New Roman"/>
                <w:lang w:bidi="ru-RU"/>
              </w:rPr>
            </w:pPr>
            <w:r w:rsidRPr="00D41A8C">
              <w:rPr>
                <w:rFonts w:ascii="Times New Roman" w:hAnsi="Times New Roman" w:cs="Times New Roman"/>
                <w:lang w:bidi="ru-RU"/>
              </w:rPr>
              <w:t>Газопровод Саратов — Москва</w:t>
            </w:r>
          </w:p>
        </w:tc>
      </w:tr>
      <w:tr w:rsidR="009C350E" w:rsidRPr="00D41A8C" w14:paraId="32DB1BA4" w14:textId="77777777" w:rsidTr="009C350E">
        <w:trPr>
          <w:tblCellSpacing w:w="15" w:type="dxa"/>
          <w:jc w:val="center"/>
        </w:trPr>
        <w:tc>
          <w:tcPr>
            <w:tcW w:w="1226" w:type="dxa"/>
            <w:vAlign w:val="center"/>
          </w:tcPr>
          <w:p w14:paraId="3EB74330" w14:textId="72571E9E"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sidRPr="00D41A8C">
              <w:rPr>
                <w:rFonts w:ascii="Times New Roman" w:hAnsi="Times New Roman" w:cs="Times New Roman"/>
                <w:lang w:bidi="ru-RU"/>
              </w:rPr>
              <w:t>Саратов</w:t>
            </w:r>
          </w:p>
        </w:tc>
        <w:tc>
          <w:tcPr>
            <w:tcW w:w="1104" w:type="dxa"/>
            <w:shd w:val="clear" w:color="auto" w:fill="FFFFFF"/>
            <w:vAlign w:val="center"/>
          </w:tcPr>
          <w:p w14:paraId="17995611" w14:textId="73AE729E"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1939</w:t>
            </w:r>
          </w:p>
        </w:tc>
        <w:tc>
          <w:tcPr>
            <w:tcW w:w="1388" w:type="dxa"/>
            <w:tcBorders>
              <w:left w:val="single" w:sz="4" w:space="0" w:color="auto"/>
            </w:tcBorders>
            <w:shd w:val="clear" w:color="auto" w:fill="FFFFFF"/>
            <w:vAlign w:val="center"/>
          </w:tcPr>
          <w:p w14:paraId="7087848B" w14:textId="06701FEC"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86</w:t>
            </w:r>
          </w:p>
        </w:tc>
        <w:tc>
          <w:tcPr>
            <w:tcW w:w="962" w:type="dxa"/>
            <w:tcBorders>
              <w:left w:val="single" w:sz="4" w:space="0" w:color="auto"/>
            </w:tcBorders>
            <w:shd w:val="clear" w:color="auto" w:fill="FFFFFF"/>
            <w:vAlign w:val="center"/>
          </w:tcPr>
          <w:p w14:paraId="19F4B572" w14:textId="1685526A"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134</w:t>
            </w:r>
          </w:p>
        </w:tc>
        <w:tc>
          <w:tcPr>
            <w:tcW w:w="2283" w:type="dxa"/>
            <w:vAlign w:val="center"/>
          </w:tcPr>
          <w:p w14:paraId="5BE18E16" w14:textId="20B45239" w:rsidR="009C350E" w:rsidRPr="00D41A8C" w:rsidRDefault="009C350E" w:rsidP="009C350E">
            <w:pPr>
              <w:widowControl w:val="0"/>
              <w:spacing w:after="0" w:line="240" w:lineRule="auto"/>
              <w:jc w:val="center"/>
              <w:rPr>
                <w:rFonts w:ascii="Times New Roman" w:hAnsi="Times New Roman" w:cs="Times New Roman"/>
                <w:lang w:bidi="ru-RU"/>
              </w:rPr>
            </w:pPr>
            <w:r w:rsidRPr="009C350E">
              <w:rPr>
                <w:rFonts w:ascii="Arial" w:eastAsia="Arial" w:hAnsi="Arial" w:cs="Arial"/>
                <w:color w:val="131517"/>
                <w:sz w:val="20"/>
                <w:szCs w:val="20"/>
                <w:lang w:eastAsia="ru-RU" w:bidi="ru-RU"/>
              </w:rPr>
              <w:t>156</w:t>
            </w:r>
          </w:p>
        </w:tc>
      </w:tr>
      <w:tr w:rsidR="009C350E" w:rsidRPr="00D41A8C" w14:paraId="5331B562" w14:textId="77777777" w:rsidTr="009C350E">
        <w:trPr>
          <w:tblCellSpacing w:w="15" w:type="dxa"/>
          <w:jc w:val="center"/>
        </w:trPr>
        <w:tc>
          <w:tcPr>
            <w:tcW w:w="1226" w:type="dxa"/>
            <w:vAlign w:val="center"/>
          </w:tcPr>
          <w:p w14:paraId="1AC03095" w14:textId="27848B52"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sidRPr="00D41A8C">
              <w:rPr>
                <w:rFonts w:ascii="Times New Roman" w:hAnsi="Times New Roman" w:cs="Times New Roman"/>
                <w:lang w:bidi="ru-RU"/>
              </w:rPr>
              <w:t>Атка</w:t>
            </w:r>
            <w:r>
              <w:rPr>
                <w:rFonts w:ascii="Times New Roman" w:hAnsi="Times New Roman" w:cs="Times New Roman"/>
                <w:lang w:bidi="ru-RU"/>
              </w:rPr>
              <w:t>рск</w:t>
            </w:r>
          </w:p>
        </w:tc>
        <w:tc>
          <w:tcPr>
            <w:tcW w:w="1104" w:type="dxa"/>
            <w:shd w:val="clear" w:color="auto" w:fill="FFFFFF"/>
            <w:vAlign w:val="center"/>
          </w:tcPr>
          <w:p w14:paraId="5A147AFA" w14:textId="13B77065"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1942</w:t>
            </w:r>
          </w:p>
        </w:tc>
        <w:tc>
          <w:tcPr>
            <w:tcW w:w="1388" w:type="dxa"/>
            <w:tcBorders>
              <w:left w:val="single" w:sz="4" w:space="0" w:color="auto"/>
            </w:tcBorders>
            <w:shd w:val="clear" w:color="auto" w:fill="FFFFFF"/>
            <w:vAlign w:val="center"/>
          </w:tcPr>
          <w:p w14:paraId="5EBEA129" w14:textId="7F5F9BE5"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81</w:t>
            </w:r>
          </w:p>
        </w:tc>
        <w:tc>
          <w:tcPr>
            <w:tcW w:w="962" w:type="dxa"/>
            <w:tcBorders>
              <w:left w:val="single" w:sz="4" w:space="0" w:color="auto"/>
            </w:tcBorders>
            <w:shd w:val="clear" w:color="auto" w:fill="FFFFFF"/>
            <w:vAlign w:val="center"/>
          </w:tcPr>
          <w:p w14:paraId="523981A7" w14:textId="11EC8BCB"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139</w:t>
            </w:r>
          </w:p>
        </w:tc>
        <w:tc>
          <w:tcPr>
            <w:tcW w:w="2283" w:type="dxa"/>
            <w:vAlign w:val="center"/>
          </w:tcPr>
          <w:p w14:paraId="032FC2C2" w14:textId="40C31991" w:rsidR="009C350E" w:rsidRPr="00D41A8C" w:rsidRDefault="009C350E" w:rsidP="009C350E">
            <w:pPr>
              <w:widowControl w:val="0"/>
              <w:spacing w:after="0" w:line="226" w:lineRule="auto"/>
              <w:jc w:val="center"/>
              <w:rPr>
                <w:rFonts w:ascii="Times New Roman" w:hAnsi="Times New Roman" w:cs="Times New Roman"/>
                <w:lang w:bidi="ru-RU"/>
              </w:rPr>
            </w:pPr>
            <w:r w:rsidRPr="009C350E">
              <w:rPr>
                <w:rFonts w:ascii="Arial" w:eastAsia="Arial" w:hAnsi="Arial" w:cs="Arial"/>
                <w:color w:val="131517"/>
                <w:sz w:val="20"/>
                <w:szCs w:val="20"/>
                <w:lang w:eastAsia="ru-RU" w:bidi="ru-RU"/>
              </w:rPr>
              <w:t>172</w:t>
            </w:r>
          </w:p>
        </w:tc>
      </w:tr>
      <w:tr w:rsidR="009C350E" w:rsidRPr="00D41A8C" w14:paraId="57EAF27B" w14:textId="77777777" w:rsidTr="009C350E">
        <w:trPr>
          <w:tblCellSpacing w:w="15" w:type="dxa"/>
          <w:jc w:val="center"/>
        </w:trPr>
        <w:tc>
          <w:tcPr>
            <w:tcW w:w="1226" w:type="dxa"/>
            <w:vAlign w:val="center"/>
          </w:tcPr>
          <w:p w14:paraId="350845B9" w14:textId="756DE665"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sidRPr="00D41A8C">
              <w:rPr>
                <w:rFonts w:ascii="Times New Roman" w:hAnsi="Times New Roman" w:cs="Times New Roman"/>
                <w:lang w:bidi="ru-RU"/>
              </w:rPr>
              <w:t>Балашов</w:t>
            </w:r>
          </w:p>
        </w:tc>
        <w:tc>
          <w:tcPr>
            <w:tcW w:w="1104" w:type="dxa"/>
            <w:shd w:val="clear" w:color="auto" w:fill="FFFFFF"/>
            <w:vAlign w:val="center"/>
          </w:tcPr>
          <w:p w14:paraId="19678ADF" w14:textId="3ABB97EE"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1942</w:t>
            </w:r>
          </w:p>
        </w:tc>
        <w:tc>
          <w:tcPr>
            <w:tcW w:w="1388" w:type="dxa"/>
            <w:tcBorders>
              <w:left w:val="single" w:sz="4" w:space="0" w:color="auto"/>
            </w:tcBorders>
            <w:shd w:val="clear" w:color="auto" w:fill="FFFFFF"/>
            <w:vAlign w:val="center"/>
          </w:tcPr>
          <w:p w14:paraId="34475D7C" w14:textId="49C04D3E"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63</w:t>
            </w:r>
          </w:p>
        </w:tc>
        <w:tc>
          <w:tcPr>
            <w:tcW w:w="962" w:type="dxa"/>
            <w:tcBorders>
              <w:left w:val="single" w:sz="4" w:space="0" w:color="auto"/>
            </w:tcBorders>
            <w:shd w:val="clear" w:color="auto" w:fill="FFFFFF"/>
            <w:vAlign w:val="center"/>
          </w:tcPr>
          <w:p w14:paraId="30DA3B09" w14:textId="71601DCF"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157</w:t>
            </w:r>
          </w:p>
        </w:tc>
        <w:tc>
          <w:tcPr>
            <w:tcW w:w="2283" w:type="dxa"/>
            <w:vAlign w:val="center"/>
          </w:tcPr>
          <w:p w14:paraId="3F178BB5" w14:textId="17B8A6BF" w:rsidR="009C350E" w:rsidRPr="00D41A8C" w:rsidRDefault="009C350E" w:rsidP="009C350E">
            <w:pPr>
              <w:widowControl w:val="0"/>
              <w:spacing w:after="0" w:line="214" w:lineRule="auto"/>
              <w:jc w:val="center"/>
              <w:rPr>
                <w:rFonts w:ascii="Times New Roman" w:hAnsi="Times New Roman" w:cs="Times New Roman"/>
                <w:lang w:bidi="ru-RU"/>
              </w:rPr>
            </w:pPr>
            <w:r w:rsidRPr="009C350E">
              <w:rPr>
                <w:rFonts w:ascii="Arial" w:eastAsia="Arial" w:hAnsi="Arial" w:cs="Arial"/>
                <w:color w:val="131517"/>
                <w:sz w:val="20"/>
                <w:szCs w:val="20"/>
                <w:lang w:eastAsia="ru-RU" w:bidi="ru-RU"/>
              </w:rPr>
              <w:t>249</w:t>
            </w:r>
          </w:p>
        </w:tc>
      </w:tr>
      <w:tr w:rsidR="009C350E" w:rsidRPr="00D41A8C" w14:paraId="5C812703" w14:textId="77777777" w:rsidTr="009C350E">
        <w:trPr>
          <w:tblCellSpacing w:w="15" w:type="dxa"/>
          <w:jc w:val="center"/>
        </w:trPr>
        <w:tc>
          <w:tcPr>
            <w:tcW w:w="1226" w:type="dxa"/>
            <w:vAlign w:val="center"/>
          </w:tcPr>
          <w:p w14:paraId="6B654A33" w14:textId="0DA63090"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sidRPr="00D41A8C">
              <w:rPr>
                <w:rFonts w:ascii="Times New Roman" w:hAnsi="Times New Roman" w:cs="Times New Roman"/>
                <w:lang w:bidi="ru-RU"/>
              </w:rPr>
              <w:t>Саранск</w:t>
            </w:r>
          </w:p>
        </w:tc>
        <w:tc>
          <w:tcPr>
            <w:tcW w:w="1104" w:type="dxa"/>
            <w:shd w:val="clear" w:color="auto" w:fill="FFFFFF"/>
            <w:vAlign w:val="center"/>
          </w:tcPr>
          <w:p w14:paraId="27DC677D" w14:textId="0F6489AF"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1939</w:t>
            </w:r>
          </w:p>
        </w:tc>
        <w:tc>
          <w:tcPr>
            <w:tcW w:w="1388" w:type="dxa"/>
            <w:tcBorders>
              <w:left w:val="single" w:sz="4" w:space="0" w:color="auto"/>
            </w:tcBorders>
            <w:shd w:val="clear" w:color="auto" w:fill="FFFFFF"/>
            <w:vAlign w:val="center"/>
          </w:tcPr>
          <w:p w14:paraId="4D7ADBAF" w14:textId="1F02BF3D"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95</w:t>
            </w:r>
          </w:p>
        </w:tc>
        <w:tc>
          <w:tcPr>
            <w:tcW w:w="962" w:type="dxa"/>
            <w:tcBorders>
              <w:left w:val="single" w:sz="4" w:space="0" w:color="auto"/>
            </w:tcBorders>
            <w:shd w:val="clear" w:color="auto" w:fill="FFFFFF"/>
            <w:vAlign w:val="center"/>
          </w:tcPr>
          <w:p w14:paraId="7D4AA808" w14:textId="476F57A2"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125</w:t>
            </w:r>
          </w:p>
        </w:tc>
        <w:tc>
          <w:tcPr>
            <w:tcW w:w="2283" w:type="dxa"/>
            <w:vAlign w:val="center"/>
          </w:tcPr>
          <w:p w14:paraId="341D247B" w14:textId="21E1A36A" w:rsidR="009C350E" w:rsidRPr="00D41A8C" w:rsidRDefault="009C350E" w:rsidP="009C350E">
            <w:pPr>
              <w:widowControl w:val="0"/>
              <w:spacing w:after="0" w:line="218" w:lineRule="auto"/>
              <w:jc w:val="center"/>
              <w:rPr>
                <w:rFonts w:ascii="Times New Roman" w:hAnsi="Times New Roman" w:cs="Times New Roman"/>
                <w:lang w:bidi="ru-RU"/>
              </w:rPr>
            </w:pPr>
            <w:r w:rsidRPr="009C350E">
              <w:rPr>
                <w:rFonts w:ascii="Arial" w:eastAsia="Arial" w:hAnsi="Arial" w:cs="Arial"/>
                <w:color w:val="131517"/>
                <w:sz w:val="20"/>
                <w:szCs w:val="20"/>
                <w:lang w:eastAsia="ru-RU" w:bidi="ru-RU"/>
              </w:rPr>
              <w:t>131</w:t>
            </w:r>
          </w:p>
        </w:tc>
      </w:tr>
      <w:tr w:rsidR="009C350E" w:rsidRPr="00D41A8C" w14:paraId="2560FD89" w14:textId="77777777" w:rsidTr="009C350E">
        <w:trPr>
          <w:tblCellSpacing w:w="15" w:type="dxa"/>
          <w:jc w:val="center"/>
        </w:trPr>
        <w:tc>
          <w:tcPr>
            <w:tcW w:w="1226" w:type="dxa"/>
            <w:tcBorders>
              <w:top w:val="single" w:sz="4" w:space="0" w:color="auto"/>
              <w:left w:val="single" w:sz="4" w:space="0" w:color="auto"/>
              <w:bottom w:val="single" w:sz="4" w:space="0" w:color="auto"/>
              <w:right w:val="single" w:sz="4" w:space="0" w:color="auto"/>
            </w:tcBorders>
            <w:vAlign w:val="center"/>
          </w:tcPr>
          <w:p w14:paraId="3AAF9D97" w14:textId="6038143C"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sidRPr="00D41A8C">
              <w:rPr>
                <w:rFonts w:ascii="Times New Roman" w:hAnsi="Times New Roman" w:cs="Times New Roman"/>
                <w:lang w:bidi="ru-RU"/>
              </w:rPr>
              <w:t>Починки</w:t>
            </w:r>
          </w:p>
        </w:tc>
        <w:tc>
          <w:tcPr>
            <w:tcW w:w="1104" w:type="dxa"/>
            <w:shd w:val="clear" w:color="auto" w:fill="FFFFFF"/>
            <w:vAlign w:val="center"/>
          </w:tcPr>
          <w:p w14:paraId="7E3D7801" w14:textId="1581BED7"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1939</w:t>
            </w:r>
          </w:p>
        </w:tc>
        <w:tc>
          <w:tcPr>
            <w:tcW w:w="1388" w:type="dxa"/>
            <w:tcBorders>
              <w:left w:val="single" w:sz="4" w:space="0" w:color="auto"/>
            </w:tcBorders>
            <w:shd w:val="clear" w:color="auto" w:fill="FFFFFF"/>
            <w:vAlign w:val="center"/>
          </w:tcPr>
          <w:p w14:paraId="1731A983" w14:textId="2D83018B"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118</w:t>
            </w:r>
          </w:p>
        </w:tc>
        <w:tc>
          <w:tcPr>
            <w:tcW w:w="962" w:type="dxa"/>
            <w:tcBorders>
              <w:left w:val="single" w:sz="4" w:space="0" w:color="auto"/>
            </w:tcBorders>
            <w:shd w:val="clear" w:color="auto" w:fill="FFFFFF"/>
            <w:vAlign w:val="center"/>
          </w:tcPr>
          <w:p w14:paraId="6740D6D6" w14:textId="15DEF742"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102</w:t>
            </w:r>
          </w:p>
        </w:tc>
        <w:tc>
          <w:tcPr>
            <w:tcW w:w="2283" w:type="dxa"/>
            <w:tcBorders>
              <w:top w:val="single" w:sz="4" w:space="0" w:color="auto"/>
              <w:left w:val="single" w:sz="4" w:space="0" w:color="auto"/>
              <w:bottom w:val="single" w:sz="4" w:space="0" w:color="auto"/>
              <w:right w:val="single" w:sz="4" w:space="0" w:color="auto"/>
            </w:tcBorders>
            <w:vAlign w:val="center"/>
          </w:tcPr>
          <w:p w14:paraId="3D7EBE30" w14:textId="6846CB8F" w:rsidR="009C350E" w:rsidRPr="00D41A8C" w:rsidRDefault="009C350E" w:rsidP="009C350E">
            <w:pPr>
              <w:widowControl w:val="0"/>
              <w:spacing w:after="0" w:line="214" w:lineRule="auto"/>
              <w:jc w:val="center"/>
              <w:rPr>
                <w:rFonts w:ascii="Times New Roman" w:hAnsi="Times New Roman" w:cs="Times New Roman"/>
                <w:lang w:bidi="ru-RU"/>
              </w:rPr>
            </w:pPr>
            <w:r w:rsidRPr="009C350E">
              <w:rPr>
                <w:rFonts w:ascii="Arial" w:eastAsia="Arial" w:hAnsi="Arial" w:cs="Arial"/>
                <w:color w:val="131517"/>
                <w:sz w:val="20"/>
                <w:szCs w:val="20"/>
                <w:lang w:eastAsia="ru-RU" w:bidi="ru-RU"/>
              </w:rPr>
              <w:t>86</w:t>
            </w:r>
          </w:p>
        </w:tc>
      </w:tr>
      <w:tr w:rsidR="009C350E" w:rsidRPr="00D41A8C" w14:paraId="5C08DB39" w14:textId="77777777" w:rsidTr="009C350E">
        <w:trPr>
          <w:tblCellSpacing w:w="15" w:type="dxa"/>
          <w:jc w:val="center"/>
        </w:trPr>
        <w:tc>
          <w:tcPr>
            <w:tcW w:w="1226" w:type="dxa"/>
            <w:tcBorders>
              <w:top w:val="single" w:sz="4" w:space="0" w:color="auto"/>
              <w:left w:val="single" w:sz="4" w:space="0" w:color="auto"/>
              <w:bottom w:val="single" w:sz="4" w:space="0" w:color="auto"/>
              <w:right w:val="single" w:sz="4" w:space="0" w:color="auto"/>
            </w:tcBorders>
            <w:vAlign w:val="center"/>
          </w:tcPr>
          <w:p w14:paraId="14EB412C" w14:textId="62A8C415"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sidRPr="00D41A8C">
              <w:rPr>
                <w:rFonts w:ascii="Times New Roman" w:hAnsi="Times New Roman" w:cs="Times New Roman"/>
                <w:lang w:bidi="ru-RU"/>
              </w:rPr>
              <w:t>Чаки</w:t>
            </w:r>
            <w:r>
              <w:rPr>
                <w:rFonts w:ascii="Times New Roman" w:hAnsi="Times New Roman" w:cs="Times New Roman"/>
                <w:lang w:bidi="ru-RU"/>
              </w:rPr>
              <w:t>н</w:t>
            </w:r>
            <w:r w:rsidRPr="00D41A8C">
              <w:rPr>
                <w:rFonts w:ascii="Times New Roman" w:hAnsi="Times New Roman" w:cs="Times New Roman"/>
                <w:lang w:bidi="ru-RU"/>
              </w:rPr>
              <w:t>о</w:t>
            </w:r>
          </w:p>
        </w:tc>
        <w:tc>
          <w:tcPr>
            <w:tcW w:w="1104" w:type="dxa"/>
            <w:shd w:val="clear" w:color="auto" w:fill="FFFFFF"/>
            <w:vAlign w:val="center"/>
          </w:tcPr>
          <w:p w14:paraId="202FE4A4" w14:textId="25C05693"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1939</w:t>
            </w:r>
          </w:p>
        </w:tc>
        <w:tc>
          <w:tcPr>
            <w:tcW w:w="1388" w:type="dxa"/>
            <w:tcBorders>
              <w:left w:val="single" w:sz="4" w:space="0" w:color="auto"/>
            </w:tcBorders>
            <w:shd w:val="clear" w:color="auto" w:fill="FFFFFF"/>
            <w:vAlign w:val="center"/>
          </w:tcPr>
          <w:p w14:paraId="68632F22" w14:textId="5EC616B3"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118</w:t>
            </w:r>
          </w:p>
        </w:tc>
        <w:tc>
          <w:tcPr>
            <w:tcW w:w="962" w:type="dxa"/>
            <w:tcBorders>
              <w:left w:val="single" w:sz="4" w:space="0" w:color="auto"/>
            </w:tcBorders>
            <w:shd w:val="clear" w:color="auto" w:fill="FFFFFF"/>
            <w:vAlign w:val="center"/>
          </w:tcPr>
          <w:p w14:paraId="40141719" w14:textId="7061ADF0"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102</w:t>
            </w:r>
          </w:p>
        </w:tc>
        <w:tc>
          <w:tcPr>
            <w:tcW w:w="2283" w:type="dxa"/>
            <w:tcBorders>
              <w:top w:val="single" w:sz="4" w:space="0" w:color="auto"/>
              <w:left w:val="single" w:sz="4" w:space="0" w:color="auto"/>
              <w:bottom w:val="single" w:sz="4" w:space="0" w:color="auto"/>
              <w:right w:val="single" w:sz="4" w:space="0" w:color="auto"/>
            </w:tcBorders>
            <w:vAlign w:val="center"/>
          </w:tcPr>
          <w:p w14:paraId="5DC6FB90" w14:textId="7EFC13AC" w:rsidR="009C350E" w:rsidRPr="00D41A8C" w:rsidRDefault="009C350E" w:rsidP="009C350E">
            <w:pPr>
              <w:widowControl w:val="0"/>
              <w:spacing w:after="0" w:line="214" w:lineRule="auto"/>
              <w:jc w:val="center"/>
              <w:rPr>
                <w:rFonts w:ascii="Times New Roman" w:hAnsi="Times New Roman" w:cs="Times New Roman"/>
                <w:lang w:bidi="ru-RU"/>
              </w:rPr>
            </w:pPr>
            <w:r w:rsidRPr="009C350E">
              <w:rPr>
                <w:rFonts w:ascii="Arial" w:eastAsia="Arial" w:hAnsi="Arial" w:cs="Arial"/>
                <w:color w:val="131517"/>
                <w:sz w:val="20"/>
                <w:szCs w:val="20"/>
                <w:lang w:eastAsia="ru-RU" w:bidi="ru-RU"/>
              </w:rPr>
              <w:t>86</w:t>
            </w:r>
          </w:p>
        </w:tc>
      </w:tr>
      <w:tr w:rsidR="009C350E" w:rsidRPr="00D41A8C" w14:paraId="564FACBD" w14:textId="77777777" w:rsidTr="009C350E">
        <w:trPr>
          <w:tblCellSpacing w:w="15" w:type="dxa"/>
          <w:jc w:val="center"/>
        </w:trPr>
        <w:tc>
          <w:tcPr>
            <w:tcW w:w="1226" w:type="dxa"/>
            <w:tcBorders>
              <w:top w:val="single" w:sz="4" w:space="0" w:color="auto"/>
              <w:left w:val="single" w:sz="4" w:space="0" w:color="auto"/>
              <w:bottom w:val="single" w:sz="4" w:space="0" w:color="auto"/>
              <w:right w:val="single" w:sz="4" w:space="0" w:color="auto"/>
            </w:tcBorders>
            <w:vAlign w:val="center"/>
          </w:tcPr>
          <w:p w14:paraId="5ACF0767" w14:textId="3C11543B"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sidRPr="00D41A8C">
              <w:rPr>
                <w:rFonts w:ascii="Times New Roman" w:hAnsi="Times New Roman" w:cs="Times New Roman"/>
                <w:lang w:bidi="ru-RU"/>
              </w:rPr>
              <w:t>Михайло</w:t>
            </w:r>
            <w:r>
              <w:rPr>
                <w:rFonts w:ascii="Times New Roman" w:hAnsi="Times New Roman" w:cs="Times New Roman"/>
                <w:lang w:bidi="ru-RU"/>
              </w:rPr>
              <w:t>в</w:t>
            </w:r>
          </w:p>
        </w:tc>
        <w:tc>
          <w:tcPr>
            <w:tcW w:w="1104" w:type="dxa"/>
            <w:shd w:val="clear" w:color="auto" w:fill="FFFFFF"/>
            <w:vAlign w:val="center"/>
          </w:tcPr>
          <w:p w14:paraId="535BD142" w14:textId="6E5AB304"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1940</w:t>
            </w:r>
          </w:p>
        </w:tc>
        <w:tc>
          <w:tcPr>
            <w:tcW w:w="1388" w:type="dxa"/>
            <w:tcBorders>
              <w:left w:val="single" w:sz="4" w:space="0" w:color="auto"/>
            </w:tcBorders>
            <w:shd w:val="clear" w:color="auto" w:fill="FFFFFF"/>
            <w:vAlign w:val="center"/>
          </w:tcPr>
          <w:p w14:paraId="0477BED3" w14:textId="289290C6"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124</w:t>
            </w:r>
          </w:p>
        </w:tc>
        <w:tc>
          <w:tcPr>
            <w:tcW w:w="962" w:type="dxa"/>
            <w:tcBorders>
              <w:left w:val="single" w:sz="4" w:space="0" w:color="auto"/>
            </w:tcBorders>
            <w:shd w:val="clear" w:color="auto" w:fill="FFFFFF"/>
            <w:vAlign w:val="center"/>
          </w:tcPr>
          <w:p w14:paraId="00E06312" w14:textId="19C8BA33"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96</w:t>
            </w:r>
          </w:p>
        </w:tc>
        <w:tc>
          <w:tcPr>
            <w:tcW w:w="2283" w:type="dxa"/>
            <w:tcBorders>
              <w:top w:val="single" w:sz="4" w:space="0" w:color="auto"/>
              <w:left w:val="single" w:sz="4" w:space="0" w:color="auto"/>
              <w:bottom w:val="single" w:sz="4" w:space="0" w:color="auto"/>
              <w:right w:val="single" w:sz="4" w:space="0" w:color="auto"/>
            </w:tcBorders>
            <w:vAlign w:val="center"/>
          </w:tcPr>
          <w:p w14:paraId="3B4568C7" w14:textId="278BAED0" w:rsidR="009C350E" w:rsidRPr="00D41A8C" w:rsidRDefault="009C350E" w:rsidP="009C350E">
            <w:pPr>
              <w:widowControl w:val="0"/>
              <w:spacing w:after="0" w:line="230" w:lineRule="auto"/>
              <w:jc w:val="center"/>
              <w:rPr>
                <w:rFonts w:ascii="Times New Roman" w:hAnsi="Times New Roman" w:cs="Times New Roman"/>
                <w:lang w:bidi="ru-RU"/>
              </w:rPr>
            </w:pPr>
            <w:r w:rsidRPr="009C350E">
              <w:rPr>
                <w:rFonts w:ascii="Arial" w:eastAsia="Arial" w:hAnsi="Arial" w:cs="Arial"/>
                <w:color w:val="131517"/>
                <w:sz w:val="20"/>
                <w:szCs w:val="20"/>
                <w:lang w:eastAsia="ru-RU" w:bidi="ru-RU"/>
              </w:rPr>
              <w:t>77</w:t>
            </w:r>
          </w:p>
        </w:tc>
      </w:tr>
      <w:tr w:rsidR="009C350E" w:rsidRPr="00D41A8C" w14:paraId="4E1AE8A3" w14:textId="77777777" w:rsidTr="009C350E">
        <w:trPr>
          <w:tblCellSpacing w:w="15" w:type="dxa"/>
          <w:jc w:val="center"/>
        </w:trPr>
        <w:tc>
          <w:tcPr>
            <w:tcW w:w="1226" w:type="dxa"/>
            <w:tcBorders>
              <w:top w:val="single" w:sz="4" w:space="0" w:color="auto"/>
              <w:left w:val="single" w:sz="4" w:space="0" w:color="auto"/>
              <w:bottom w:val="single" w:sz="4" w:space="0" w:color="auto"/>
              <w:right w:val="single" w:sz="4" w:space="0" w:color="auto"/>
            </w:tcBorders>
            <w:vAlign w:val="center"/>
          </w:tcPr>
          <w:p w14:paraId="49A29FA8" w14:textId="272D604E"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sidRPr="00D41A8C">
              <w:rPr>
                <w:rFonts w:ascii="Times New Roman" w:hAnsi="Times New Roman" w:cs="Times New Roman"/>
                <w:lang w:bidi="ru-RU"/>
              </w:rPr>
              <w:t>Собакино</w:t>
            </w:r>
          </w:p>
        </w:tc>
        <w:tc>
          <w:tcPr>
            <w:tcW w:w="1104" w:type="dxa"/>
            <w:shd w:val="clear" w:color="auto" w:fill="FFFFFF"/>
            <w:vAlign w:val="center"/>
          </w:tcPr>
          <w:p w14:paraId="7ED3D76E" w14:textId="449BE7D5"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1939</w:t>
            </w:r>
          </w:p>
        </w:tc>
        <w:tc>
          <w:tcPr>
            <w:tcW w:w="1388" w:type="dxa"/>
            <w:tcBorders>
              <w:left w:val="single" w:sz="4" w:space="0" w:color="auto"/>
            </w:tcBorders>
            <w:shd w:val="clear" w:color="auto" w:fill="FFFFFF"/>
            <w:vAlign w:val="center"/>
          </w:tcPr>
          <w:p w14:paraId="1FFC8A47" w14:textId="2C199DCA"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70</w:t>
            </w:r>
          </w:p>
        </w:tc>
        <w:tc>
          <w:tcPr>
            <w:tcW w:w="962" w:type="dxa"/>
            <w:tcBorders>
              <w:left w:val="single" w:sz="4" w:space="0" w:color="auto"/>
            </w:tcBorders>
            <w:shd w:val="clear" w:color="auto" w:fill="FFFFFF"/>
            <w:vAlign w:val="center"/>
          </w:tcPr>
          <w:p w14:paraId="36518E40" w14:textId="6DC705D4"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150</w:t>
            </w:r>
          </w:p>
        </w:tc>
        <w:tc>
          <w:tcPr>
            <w:tcW w:w="2283" w:type="dxa"/>
            <w:tcBorders>
              <w:top w:val="single" w:sz="4" w:space="0" w:color="auto"/>
              <w:left w:val="single" w:sz="4" w:space="0" w:color="auto"/>
              <w:bottom w:val="single" w:sz="4" w:space="0" w:color="auto"/>
              <w:right w:val="single" w:sz="4" w:space="0" w:color="auto"/>
            </w:tcBorders>
            <w:vAlign w:val="center"/>
          </w:tcPr>
          <w:p w14:paraId="71CAF986" w14:textId="2B37B873"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sidRPr="009C350E">
              <w:rPr>
                <w:rFonts w:ascii="Courier New" w:eastAsia="Courier New" w:hAnsi="Courier New" w:cs="Courier New"/>
                <w:color w:val="131517"/>
                <w:sz w:val="24"/>
                <w:szCs w:val="24"/>
                <w:lang w:eastAsia="ru-RU" w:bidi="ru-RU"/>
              </w:rPr>
              <w:t>214</w:t>
            </w:r>
          </w:p>
        </w:tc>
      </w:tr>
      <w:tr w:rsidR="009C350E" w:rsidRPr="00D41A8C" w14:paraId="30642AD6" w14:textId="77777777" w:rsidTr="009C350E">
        <w:trPr>
          <w:tblCellSpacing w:w="15" w:type="dxa"/>
          <w:jc w:val="center"/>
        </w:trPr>
        <w:tc>
          <w:tcPr>
            <w:tcW w:w="7083" w:type="dxa"/>
            <w:gridSpan w:val="5"/>
            <w:tcBorders>
              <w:top w:val="single" w:sz="4" w:space="0" w:color="auto"/>
              <w:left w:val="single" w:sz="4" w:space="0" w:color="auto"/>
              <w:bottom w:val="single" w:sz="4" w:space="0" w:color="auto"/>
              <w:right w:val="single" w:sz="4" w:space="0" w:color="auto"/>
            </w:tcBorders>
            <w:vAlign w:val="center"/>
          </w:tcPr>
          <w:p w14:paraId="40FAD7BF" w14:textId="10D80993"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sidRPr="009C350E">
              <w:rPr>
                <w:rFonts w:ascii="Times New Roman" w:hAnsi="Times New Roman" w:cs="Times New Roman"/>
                <w:lang w:bidi="ru-RU"/>
              </w:rPr>
              <w:t xml:space="preserve">Газопровод Б у г у р у с л а </w:t>
            </w:r>
            <w:r>
              <w:rPr>
                <w:rFonts w:ascii="Times New Roman" w:hAnsi="Times New Roman" w:cs="Times New Roman"/>
                <w:lang w:bidi="ru-RU"/>
              </w:rPr>
              <w:t>н</w:t>
            </w:r>
            <w:r w:rsidRPr="009C350E">
              <w:rPr>
                <w:rFonts w:ascii="Times New Roman" w:hAnsi="Times New Roman" w:cs="Times New Roman"/>
                <w:lang w:bidi="ru-RU"/>
              </w:rPr>
              <w:t xml:space="preserve"> — К у й б ы ш е в</w:t>
            </w:r>
          </w:p>
        </w:tc>
      </w:tr>
      <w:tr w:rsidR="009C350E" w:rsidRPr="00D41A8C" w14:paraId="4D2A2BFA" w14:textId="77777777" w:rsidTr="009C350E">
        <w:trPr>
          <w:tblCellSpacing w:w="15" w:type="dxa"/>
          <w:jc w:val="center"/>
        </w:trPr>
        <w:tc>
          <w:tcPr>
            <w:tcW w:w="1226" w:type="dxa"/>
            <w:tcBorders>
              <w:top w:val="single" w:sz="4" w:space="0" w:color="auto"/>
              <w:left w:val="single" w:sz="4" w:space="0" w:color="auto"/>
              <w:bottom w:val="single" w:sz="4" w:space="0" w:color="auto"/>
              <w:right w:val="single" w:sz="4" w:space="0" w:color="auto"/>
            </w:tcBorders>
            <w:vAlign w:val="center"/>
          </w:tcPr>
          <w:p w14:paraId="0DCC1DC6" w14:textId="3BA1CD71"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sidRPr="009C350E">
              <w:rPr>
                <w:rFonts w:ascii="Times New Roman" w:hAnsi="Times New Roman" w:cs="Times New Roman"/>
                <w:lang w:bidi="ru-RU"/>
              </w:rPr>
              <w:t>Бузулук</w:t>
            </w:r>
          </w:p>
        </w:tc>
        <w:tc>
          <w:tcPr>
            <w:tcW w:w="1104" w:type="dxa"/>
            <w:shd w:val="clear" w:color="auto" w:fill="FFFFFF"/>
            <w:vAlign w:val="center"/>
          </w:tcPr>
          <w:p w14:paraId="6A9EFA16" w14:textId="243DD913"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1940</w:t>
            </w:r>
          </w:p>
        </w:tc>
        <w:tc>
          <w:tcPr>
            <w:tcW w:w="1388" w:type="dxa"/>
            <w:tcBorders>
              <w:left w:val="single" w:sz="4" w:space="0" w:color="auto"/>
            </w:tcBorders>
            <w:shd w:val="clear" w:color="auto" w:fill="FFFFFF"/>
            <w:vAlign w:val="center"/>
          </w:tcPr>
          <w:p w14:paraId="6FED10EE" w14:textId="05585892"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100</w:t>
            </w:r>
          </w:p>
        </w:tc>
        <w:tc>
          <w:tcPr>
            <w:tcW w:w="962" w:type="dxa"/>
            <w:tcBorders>
              <w:left w:val="single" w:sz="4" w:space="0" w:color="auto"/>
            </w:tcBorders>
            <w:shd w:val="clear" w:color="auto" w:fill="FFFFFF"/>
            <w:vAlign w:val="center"/>
          </w:tcPr>
          <w:p w14:paraId="74AF6CB9" w14:textId="3C2B26E6"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sz w:val="20"/>
                <w:szCs w:val="20"/>
              </w:rPr>
              <w:t>120</w:t>
            </w:r>
          </w:p>
        </w:tc>
        <w:tc>
          <w:tcPr>
            <w:tcW w:w="2283" w:type="dxa"/>
            <w:tcBorders>
              <w:left w:val="single" w:sz="4" w:space="0" w:color="auto"/>
            </w:tcBorders>
            <w:shd w:val="clear" w:color="auto" w:fill="FFFFFF"/>
            <w:vAlign w:val="center"/>
          </w:tcPr>
          <w:p w14:paraId="08EAF590" w14:textId="3EB8C864"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sz w:val="20"/>
                <w:szCs w:val="20"/>
              </w:rPr>
              <w:t>120</w:t>
            </w:r>
          </w:p>
        </w:tc>
      </w:tr>
      <w:tr w:rsidR="009C350E" w:rsidRPr="00D41A8C" w14:paraId="60328314" w14:textId="77777777" w:rsidTr="009C350E">
        <w:trPr>
          <w:tblCellSpacing w:w="15" w:type="dxa"/>
          <w:jc w:val="center"/>
        </w:trPr>
        <w:tc>
          <w:tcPr>
            <w:tcW w:w="1226" w:type="dxa"/>
            <w:tcBorders>
              <w:top w:val="single" w:sz="4" w:space="0" w:color="auto"/>
              <w:left w:val="single" w:sz="4" w:space="0" w:color="auto"/>
              <w:bottom w:val="single" w:sz="4" w:space="0" w:color="auto"/>
              <w:right w:val="single" w:sz="4" w:space="0" w:color="auto"/>
            </w:tcBorders>
            <w:vAlign w:val="center"/>
          </w:tcPr>
          <w:p w14:paraId="66CFF35F" w14:textId="118F7FE2" w:rsidR="009C350E" w:rsidRPr="009C350E" w:rsidRDefault="009C350E" w:rsidP="009C350E">
            <w:pPr>
              <w:spacing w:before="100" w:beforeAutospacing="1" w:after="100" w:afterAutospacing="1" w:line="240" w:lineRule="auto"/>
              <w:jc w:val="center"/>
              <w:rPr>
                <w:rFonts w:ascii="Times New Roman" w:hAnsi="Times New Roman" w:cs="Times New Roman"/>
                <w:lang w:bidi="ru-RU"/>
              </w:rPr>
            </w:pPr>
            <w:r w:rsidRPr="009C350E">
              <w:rPr>
                <w:rFonts w:ascii="Times New Roman" w:hAnsi="Times New Roman" w:cs="Times New Roman"/>
                <w:lang w:bidi="ru-RU"/>
              </w:rPr>
              <w:t>Бу</w:t>
            </w:r>
            <w:r>
              <w:rPr>
                <w:rFonts w:ascii="Times New Roman" w:hAnsi="Times New Roman" w:cs="Times New Roman"/>
                <w:lang w:bidi="ru-RU"/>
              </w:rPr>
              <w:t>г</w:t>
            </w:r>
            <w:r w:rsidRPr="009C350E">
              <w:rPr>
                <w:rFonts w:ascii="Times New Roman" w:hAnsi="Times New Roman" w:cs="Times New Roman"/>
                <w:lang w:bidi="ru-RU"/>
              </w:rPr>
              <w:t>ульма</w:t>
            </w:r>
          </w:p>
        </w:tc>
        <w:tc>
          <w:tcPr>
            <w:tcW w:w="1104" w:type="dxa"/>
            <w:shd w:val="clear" w:color="auto" w:fill="FFFFFF"/>
            <w:vAlign w:val="center"/>
          </w:tcPr>
          <w:p w14:paraId="52B86C8F" w14:textId="73BD74DB"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1910</w:t>
            </w:r>
          </w:p>
        </w:tc>
        <w:tc>
          <w:tcPr>
            <w:tcW w:w="1388" w:type="dxa"/>
            <w:tcBorders>
              <w:left w:val="single" w:sz="4" w:space="0" w:color="auto"/>
            </w:tcBorders>
            <w:shd w:val="clear" w:color="auto" w:fill="FFFFFF"/>
            <w:vAlign w:val="center"/>
          </w:tcPr>
          <w:p w14:paraId="08299D1E" w14:textId="294A8BC4"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78</w:t>
            </w:r>
          </w:p>
        </w:tc>
        <w:tc>
          <w:tcPr>
            <w:tcW w:w="962" w:type="dxa"/>
            <w:tcBorders>
              <w:left w:val="single" w:sz="4" w:space="0" w:color="auto"/>
            </w:tcBorders>
            <w:shd w:val="clear" w:color="auto" w:fill="FFFFFF"/>
            <w:vAlign w:val="center"/>
          </w:tcPr>
          <w:p w14:paraId="3F7D4258" w14:textId="5E80223D"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142</w:t>
            </w:r>
          </w:p>
        </w:tc>
        <w:tc>
          <w:tcPr>
            <w:tcW w:w="2283" w:type="dxa"/>
            <w:tcBorders>
              <w:left w:val="single" w:sz="4" w:space="0" w:color="auto"/>
            </w:tcBorders>
            <w:shd w:val="clear" w:color="auto" w:fill="FFFFFF"/>
            <w:vAlign w:val="center"/>
          </w:tcPr>
          <w:p w14:paraId="4366F785" w14:textId="51EC7493"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182</w:t>
            </w:r>
          </w:p>
        </w:tc>
      </w:tr>
      <w:tr w:rsidR="009C350E" w:rsidRPr="00D41A8C" w14:paraId="2E23F722" w14:textId="77777777" w:rsidTr="009C350E">
        <w:trPr>
          <w:tblCellSpacing w:w="15" w:type="dxa"/>
          <w:jc w:val="center"/>
        </w:trPr>
        <w:tc>
          <w:tcPr>
            <w:tcW w:w="1226" w:type="dxa"/>
            <w:tcBorders>
              <w:top w:val="single" w:sz="4" w:space="0" w:color="auto"/>
              <w:left w:val="single" w:sz="4" w:space="0" w:color="auto"/>
              <w:bottom w:val="single" w:sz="4" w:space="0" w:color="auto"/>
              <w:right w:val="single" w:sz="4" w:space="0" w:color="auto"/>
            </w:tcBorders>
            <w:vAlign w:val="center"/>
          </w:tcPr>
          <w:p w14:paraId="499DB6F4" w14:textId="1D4A935B" w:rsidR="009C350E" w:rsidRPr="009C350E" w:rsidRDefault="009C350E" w:rsidP="009C350E">
            <w:pPr>
              <w:spacing w:before="100" w:beforeAutospacing="1" w:after="100" w:afterAutospacing="1" w:line="240" w:lineRule="auto"/>
              <w:jc w:val="center"/>
              <w:rPr>
                <w:rFonts w:ascii="Times New Roman" w:hAnsi="Times New Roman" w:cs="Times New Roman"/>
                <w:lang w:bidi="ru-RU"/>
              </w:rPr>
            </w:pPr>
            <w:r w:rsidRPr="009C350E">
              <w:rPr>
                <w:rFonts w:ascii="Times New Roman" w:hAnsi="Times New Roman" w:cs="Times New Roman"/>
                <w:lang w:bidi="ru-RU"/>
              </w:rPr>
              <w:t>Пугачев</w:t>
            </w:r>
          </w:p>
        </w:tc>
        <w:tc>
          <w:tcPr>
            <w:tcW w:w="1104" w:type="dxa"/>
            <w:shd w:val="clear" w:color="auto" w:fill="FFFFFF"/>
            <w:vAlign w:val="center"/>
          </w:tcPr>
          <w:p w14:paraId="428087A8" w14:textId="4638F649"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1936</w:t>
            </w:r>
          </w:p>
        </w:tc>
        <w:tc>
          <w:tcPr>
            <w:tcW w:w="1388" w:type="dxa"/>
            <w:tcBorders>
              <w:left w:val="single" w:sz="4" w:space="0" w:color="auto"/>
            </w:tcBorders>
            <w:shd w:val="clear" w:color="auto" w:fill="FFFFFF"/>
            <w:vAlign w:val="center"/>
          </w:tcPr>
          <w:p w14:paraId="57E109C7" w14:textId="2BE0B6EB"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85</w:t>
            </w:r>
          </w:p>
        </w:tc>
        <w:tc>
          <w:tcPr>
            <w:tcW w:w="962" w:type="dxa"/>
            <w:tcBorders>
              <w:left w:val="single" w:sz="4" w:space="0" w:color="auto"/>
            </w:tcBorders>
            <w:shd w:val="clear" w:color="auto" w:fill="FFFFFF"/>
            <w:vAlign w:val="center"/>
          </w:tcPr>
          <w:p w14:paraId="6F40F7A6" w14:textId="74AE7272"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2B2D31"/>
                <w:sz w:val="20"/>
                <w:szCs w:val="20"/>
              </w:rPr>
              <w:t>135</w:t>
            </w:r>
          </w:p>
        </w:tc>
        <w:tc>
          <w:tcPr>
            <w:tcW w:w="2283" w:type="dxa"/>
            <w:tcBorders>
              <w:left w:val="single" w:sz="4" w:space="0" w:color="auto"/>
            </w:tcBorders>
            <w:shd w:val="clear" w:color="auto" w:fill="FFFFFF"/>
            <w:vAlign w:val="center"/>
          </w:tcPr>
          <w:p w14:paraId="2A698BC6" w14:textId="774119D8"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159</w:t>
            </w:r>
          </w:p>
        </w:tc>
      </w:tr>
      <w:tr w:rsidR="009C350E" w:rsidRPr="00D41A8C" w14:paraId="5342DF14" w14:textId="77777777" w:rsidTr="009C350E">
        <w:trPr>
          <w:tblCellSpacing w:w="15" w:type="dxa"/>
          <w:jc w:val="center"/>
        </w:trPr>
        <w:tc>
          <w:tcPr>
            <w:tcW w:w="1226" w:type="dxa"/>
            <w:tcBorders>
              <w:top w:val="single" w:sz="4" w:space="0" w:color="auto"/>
              <w:left w:val="single" w:sz="4" w:space="0" w:color="auto"/>
              <w:bottom w:val="single" w:sz="4" w:space="0" w:color="auto"/>
              <w:right w:val="single" w:sz="4" w:space="0" w:color="auto"/>
            </w:tcBorders>
            <w:vAlign w:val="center"/>
          </w:tcPr>
          <w:p w14:paraId="42E0B514" w14:textId="78931652" w:rsidR="009C350E" w:rsidRPr="009C350E" w:rsidRDefault="009C350E" w:rsidP="009C350E">
            <w:pPr>
              <w:spacing w:before="100" w:beforeAutospacing="1" w:after="100" w:afterAutospacing="1" w:line="240" w:lineRule="auto"/>
              <w:jc w:val="center"/>
              <w:rPr>
                <w:rFonts w:ascii="Times New Roman" w:hAnsi="Times New Roman" w:cs="Times New Roman"/>
                <w:lang w:bidi="ru-RU"/>
              </w:rPr>
            </w:pPr>
            <w:r w:rsidRPr="009C350E">
              <w:rPr>
                <w:rFonts w:ascii="Times New Roman" w:hAnsi="Times New Roman" w:cs="Times New Roman"/>
                <w:lang w:bidi="ru-RU"/>
              </w:rPr>
              <w:t>Аксакове</w:t>
            </w:r>
          </w:p>
        </w:tc>
        <w:tc>
          <w:tcPr>
            <w:tcW w:w="1104" w:type="dxa"/>
            <w:shd w:val="clear" w:color="auto" w:fill="FFFFFF"/>
            <w:vAlign w:val="center"/>
          </w:tcPr>
          <w:p w14:paraId="418F95E9" w14:textId="124D2AC2"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1939</w:t>
            </w:r>
          </w:p>
        </w:tc>
        <w:tc>
          <w:tcPr>
            <w:tcW w:w="1388" w:type="dxa"/>
            <w:tcBorders>
              <w:left w:val="single" w:sz="4" w:space="0" w:color="auto"/>
            </w:tcBorders>
            <w:shd w:val="clear" w:color="auto" w:fill="FFFFFF"/>
            <w:vAlign w:val="center"/>
          </w:tcPr>
          <w:p w14:paraId="3C76D6B9" w14:textId="66D6319B"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120</w:t>
            </w:r>
          </w:p>
        </w:tc>
        <w:tc>
          <w:tcPr>
            <w:tcW w:w="962" w:type="dxa"/>
            <w:shd w:val="clear" w:color="auto" w:fill="FFFFFF"/>
            <w:vAlign w:val="center"/>
          </w:tcPr>
          <w:p w14:paraId="36185132" w14:textId="63697C05"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sz w:val="20"/>
                <w:szCs w:val="20"/>
              </w:rPr>
              <w:t>100</w:t>
            </w:r>
          </w:p>
        </w:tc>
        <w:tc>
          <w:tcPr>
            <w:tcW w:w="2283" w:type="dxa"/>
            <w:tcBorders>
              <w:left w:val="single" w:sz="4" w:space="0" w:color="auto"/>
            </w:tcBorders>
            <w:shd w:val="clear" w:color="auto" w:fill="FFFFFF"/>
            <w:vAlign w:val="center"/>
          </w:tcPr>
          <w:p w14:paraId="5DEFCAC5" w14:textId="178969A2" w:rsidR="009C350E" w:rsidRPr="00D41A8C" w:rsidRDefault="009C350E" w:rsidP="009C350E">
            <w:pPr>
              <w:spacing w:before="100" w:beforeAutospacing="1" w:after="100" w:afterAutospacing="1" w:line="240" w:lineRule="auto"/>
              <w:jc w:val="center"/>
              <w:rPr>
                <w:rFonts w:ascii="Times New Roman" w:hAnsi="Times New Roman" w:cs="Times New Roman"/>
                <w:lang w:bidi="ru-RU"/>
              </w:rPr>
            </w:pPr>
            <w:r>
              <w:rPr>
                <w:rFonts w:ascii="Arial" w:eastAsia="Arial" w:hAnsi="Arial" w:cs="Arial"/>
                <w:color w:val="000000"/>
                <w:sz w:val="20"/>
                <w:szCs w:val="20"/>
              </w:rPr>
              <w:t>83</w:t>
            </w:r>
          </w:p>
        </w:tc>
      </w:tr>
    </w:tbl>
    <w:p w14:paraId="52BEAF29" w14:textId="77777777" w:rsidR="00651D00" w:rsidRDefault="009C350E" w:rsidP="00504FEB">
      <w:pPr>
        <w:spacing w:before="100" w:beforeAutospacing="1" w:after="100" w:afterAutospacing="1" w:line="240" w:lineRule="auto"/>
        <w:ind w:firstLine="567"/>
        <w:jc w:val="both"/>
        <w:rPr>
          <w:rFonts w:ascii="Times New Roman" w:hAnsi="Times New Roman" w:cs="Times New Roman"/>
          <w:lang w:bidi="ru-RU"/>
        </w:rPr>
      </w:pPr>
      <w:r w:rsidRPr="009C350E">
        <w:rPr>
          <w:rFonts w:ascii="Times New Roman" w:hAnsi="Times New Roman" w:cs="Times New Roman"/>
          <w:lang w:bidi="ru-RU"/>
        </w:rPr>
        <w:t>Данные табл. 14 приобретают особую наглядность, если их предста</w:t>
      </w:r>
      <w:r w:rsidRPr="009C350E">
        <w:rPr>
          <w:rFonts w:ascii="Times New Roman" w:hAnsi="Times New Roman" w:cs="Times New Roman"/>
          <w:lang w:bidi="ru-RU"/>
        </w:rPr>
        <w:softHyphen/>
        <w:t>вить в графическом виде (рис. 13).</w:t>
      </w:r>
      <w:r>
        <w:rPr>
          <w:rFonts w:ascii="Times New Roman" w:hAnsi="Times New Roman" w:cs="Times New Roman"/>
          <w:lang w:bidi="ru-RU"/>
        </w:rPr>
        <w:t xml:space="preserve"> </w:t>
      </w:r>
      <w:r w:rsidRPr="009C350E">
        <w:rPr>
          <w:rFonts w:ascii="Times New Roman" w:hAnsi="Times New Roman" w:cs="Times New Roman"/>
          <w:lang w:bidi="ru-RU"/>
        </w:rPr>
        <w:t>Еще больше излишнее заглубление труб на газопроводе Дашава—Киев, где глубина траншей 1,9—2,2 м,</w:t>
      </w:r>
      <w:r w:rsidR="00651D00">
        <w:rPr>
          <w:rFonts w:ascii="Times New Roman" w:hAnsi="Times New Roman" w:cs="Times New Roman"/>
          <w:lang w:bidi="ru-RU"/>
        </w:rPr>
        <w:t xml:space="preserve"> </w:t>
      </w:r>
      <w:r w:rsidR="00651D00" w:rsidRPr="00651D00">
        <w:rPr>
          <w:rFonts w:ascii="Times New Roman" w:hAnsi="Times New Roman" w:cs="Times New Roman"/>
          <w:lang w:bidi="ru-RU"/>
        </w:rPr>
        <w:t>тогда как наибольшая глубина промерзания почвы в естественных условиях не превышает здесь 75—80 см в самых неблагоприятных условиях.</w:t>
      </w:r>
    </w:p>
    <w:p w14:paraId="244C7080" w14:textId="68C44586" w:rsidR="00651D00" w:rsidRDefault="00504FEB" w:rsidP="00504FEB">
      <w:pPr>
        <w:spacing w:before="100" w:beforeAutospacing="1" w:after="100" w:afterAutospacing="1" w:line="240" w:lineRule="auto"/>
        <w:ind w:firstLine="567"/>
        <w:jc w:val="both"/>
        <w:rPr>
          <w:rFonts w:ascii="Times New Roman" w:hAnsi="Times New Roman" w:cs="Times New Roman"/>
          <w:lang w:bidi="ru-RU"/>
        </w:rPr>
      </w:pPr>
      <w:r>
        <w:rPr>
          <w:rFonts w:ascii="Times New Roman" w:hAnsi="Times New Roman" w:cs="Times New Roman"/>
          <w:noProof/>
          <w:lang w:bidi="ru-RU"/>
        </w:rPr>
        <w:lastRenderedPageBreak/>
        <w:drawing>
          <wp:anchor distT="0" distB="0" distL="114300" distR="114300" simplePos="0" relativeHeight="251676672" behindDoc="0" locked="0" layoutInCell="1" allowOverlap="1" wp14:anchorId="0B3629B1" wp14:editId="77916D8D">
            <wp:simplePos x="0" y="0"/>
            <wp:positionH relativeFrom="column">
              <wp:posOffset>-26390</wp:posOffset>
            </wp:positionH>
            <wp:positionV relativeFrom="paragraph">
              <wp:posOffset>1270</wp:posOffset>
            </wp:positionV>
            <wp:extent cx="2974975" cy="4261485"/>
            <wp:effectExtent l="0" t="0" r="0" b="5715"/>
            <wp:wrapSquare wrapText="bothSides"/>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74975" cy="4261485"/>
                    </a:xfrm>
                    <a:prstGeom prst="rect">
                      <a:avLst/>
                    </a:prstGeom>
                    <a:noFill/>
                  </pic:spPr>
                </pic:pic>
              </a:graphicData>
            </a:graphic>
          </wp:anchor>
        </w:drawing>
      </w:r>
      <w:r w:rsidR="00651D00" w:rsidRPr="00651D00">
        <w:rPr>
          <w:rFonts w:ascii="Times New Roman" w:hAnsi="Times New Roman" w:cs="Times New Roman"/>
          <w:lang w:bidi="ru-RU"/>
        </w:rPr>
        <w:t>Необходимо отметить, что приведенные в табл. 14 данные агрометслужбы о максимальной глубине промерзания почвы относятся к поверхностям, занятым озимыми хлебами.</w:t>
      </w:r>
      <w:r w:rsidR="00651D00">
        <w:rPr>
          <w:rFonts w:ascii="Times New Roman" w:hAnsi="Times New Roman" w:cs="Times New Roman"/>
          <w:lang w:bidi="ru-RU"/>
        </w:rPr>
        <w:t xml:space="preserve"> </w:t>
      </w:r>
      <w:r w:rsidR="00651D00" w:rsidRPr="00651D00">
        <w:rPr>
          <w:rFonts w:ascii="Times New Roman" w:hAnsi="Times New Roman" w:cs="Times New Roman"/>
          <w:lang w:bidi="ru-RU"/>
        </w:rPr>
        <w:t>Как известно, вспаханная почва в средней полосе Европейской части</w:t>
      </w:r>
      <w:r w:rsidR="00651D00">
        <w:rPr>
          <w:rFonts w:ascii="Times New Roman" w:hAnsi="Times New Roman" w:cs="Times New Roman"/>
          <w:lang w:bidi="ru-RU"/>
        </w:rPr>
        <w:t xml:space="preserve"> </w:t>
      </w:r>
      <w:r w:rsidR="00651D00" w:rsidRPr="00651D00">
        <w:rPr>
          <w:rFonts w:ascii="Times New Roman" w:hAnsi="Times New Roman" w:cs="Times New Roman"/>
          <w:lang w:bidi="ru-RU"/>
        </w:rPr>
        <w:t>СССР промерзает обычно глубже целины. Но и при этой оговорке можно</w:t>
      </w:r>
      <w:r w:rsidR="00651D00" w:rsidRPr="00651D00">
        <w:rPr>
          <w:rFonts w:ascii="Times New Roman" w:hAnsi="Times New Roman" w:cs="Times New Roman"/>
          <w:lang w:bidi="ru-RU"/>
        </w:rPr>
        <w:br/>
        <w:t>с достаточным основанием считать, что излишнее заглубление газопроводов составляет весьма значительную</w:t>
      </w:r>
      <w:r w:rsidR="00651D00">
        <w:rPr>
          <w:rFonts w:ascii="Times New Roman" w:hAnsi="Times New Roman" w:cs="Times New Roman"/>
          <w:lang w:bidi="ru-RU"/>
        </w:rPr>
        <w:t xml:space="preserve"> </w:t>
      </w:r>
      <w:r w:rsidR="00651D00" w:rsidRPr="00651D00">
        <w:rPr>
          <w:rFonts w:ascii="Times New Roman" w:hAnsi="Times New Roman" w:cs="Times New Roman"/>
          <w:lang w:bidi="ru-RU"/>
        </w:rPr>
        <w:t>величину, порядка 1 м и более.</w:t>
      </w:r>
    </w:p>
    <w:p w14:paraId="36B3B928" w14:textId="537BE9B7" w:rsidR="00651D00" w:rsidRDefault="00651D00" w:rsidP="00504FEB">
      <w:pPr>
        <w:spacing w:before="100" w:beforeAutospacing="1" w:after="100" w:afterAutospacing="1" w:line="240" w:lineRule="auto"/>
        <w:ind w:firstLine="567"/>
        <w:jc w:val="both"/>
        <w:rPr>
          <w:rFonts w:ascii="Times New Roman" w:hAnsi="Times New Roman" w:cs="Times New Roman"/>
          <w:lang w:bidi="ru-RU"/>
        </w:rPr>
      </w:pPr>
      <w:r w:rsidRPr="00651D00">
        <w:rPr>
          <w:rFonts w:ascii="Times New Roman" w:hAnsi="Times New Roman" w:cs="Times New Roman"/>
          <w:lang w:bidi="ru-RU"/>
        </w:rPr>
        <w:t>Из всего изложенного о теплоизолирующем действии снега следует важный практический вывод, что при проектирова</w:t>
      </w:r>
      <w:r>
        <w:rPr>
          <w:rFonts w:ascii="Times New Roman" w:hAnsi="Times New Roman" w:cs="Times New Roman"/>
          <w:lang w:bidi="ru-RU"/>
        </w:rPr>
        <w:t>н</w:t>
      </w:r>
      <w:r w:rsidRPr="00651D00">
        <w:rPr>
          <w:rFonts w:ascii="Times New Roman" w:hAnsi="Times New Roman" w:cs="Times New Roman"/>
          <w:lang w:bidi="ru-RU"/>
        </w:rPr>
        <w:t>ии магистральных трубопроводов пет никаких оснований определять температурные</w:t>
      </w:r>
      <w:r>
        <w:rPr>
          <w:rFonts w:ascii="Times New Roman" w:hAnsi="Times New Roman" w:cs="Times New Roman"/>
          <w:lang w:bidi="ru-RU"/>
        </w:rPr>
        <w:t xml:space="preserve"> </w:t>
      </w:r>
      <w:r w:rsidRPr="00651D00">
        <w:rPr>
          <w:rFonts w:ascii="Times New Roman" w:hAnsi="Times New Roman" w:cs="Times New Roman"/>
          <w:lang w:bidi="ru-RU"/>
        </w:rPr>
        <w:t>изменения в грунте, в частности,</w:t>
      </w:r>
      <w:r>
        <w:rPr>
          <w:rFonts w:ascii="Times New Roman" w:hAnsi="Times New Roman" w:cs="Times New Roman"/>
          <w:lang w:bidi="ru-RU"/>
        </w:rPr>
        <w:t xml:space="preserve"> </w:t>
      </w:r>
      <w:r w:rsidRPr="00651D00">
        <w:rPr>
          <w:rFonts w:ascii="Times New Roman" w:hAnsi="Times New Roman" w:cs="Times New Roman"/>
          <w:lang w:bidi="ru-RU"/>
        </w:rPr>
        <w:t>глубину промерзания под оголенной поверхностью. Все эти</w:t>
      </w:r>
      <w:r>
        <w:rPr>
          <w:rFonts w:ascii="Times New Roman" w:hAnsi="Times New Roman" w:cs="Times New Roman"/>
          <w:lang w:bidi="ru-RU"/>
        </w:rPr>
        <w:t xml:space="preserve"> </w:t>
      </w:r>
      <w:r w:rsidRPr="00651D00">
        <w:rPr>
          <w:rFonts w:ascii="Times New Roman" w:hAnsi="Times New Roman" w:cs="Times New Roman"/>
          <w:lang w:bidi="ru-RU"/>
        </w:rPr>
        <w:t>определения надо делать, исходя из естественных природных</w:t>
      </w:r>
      <w:r>
        <w:rPr>
          <w:rFonts w:ascii="Times New Roman" w:hAnsi="Times New Roman" w:cs="Times New Roman"/>
          <w:lang w:bidi="ru-RU"/>
        </w:rPr>
        <w:t xml:space="preserve"> </w:t>
      </w:r>
      <w:r w:rsidRPr="00651D00">
        <w:rPr>
          <w:rFonts w:ascii="Times New Roman" w:hAnsi="Times New Roman" w:cs="Times New Roman"/>
          <w:lang w:bidi="ru-RU"/>
        </w:rPr>
        <w:t>условий, т. е. с учетом снежного</w:t>
      </w:r>
      <w:r>
        <w:rPr>
          <w:rFonts w:ascii="Times New Roman" w:hAnsi="Times New Roman" w:cs="Times New Roman"/>
          <w:lang w:bidi="ru-RU"/>
        </w:rPr>
        <w:t xml:space="preserve"> </w:t>
      </w:r>
      <w:r w:rsidRPr="00651D00">
        <w:rPr>
          <w:rFonts w:ascii="Times New Roman" w:hAnsi="Times New Roman" w:cs="Times New Roman"/>
          <w:lang w:bidi="ru-RU"/>
        </w:rPr>
        <w:t>покрова в зимний период.</w:t>
      </w:r>
    </w:p>
    <w:p w14:paraId="641A98CA" w14:textId="4CAC194B" w:rsidR="00651D00" w:rsidRPr="00651D00" w:rsidRDefault="00504FEB" w:rsidP="00504FEB">
      <w:pPr>
        <w:spacing w:before="100" w:beforeAutospacing="1" w:after="100" w:afterAutospacing="1" w:line="240" w:lineRule="auto"/>
        <w:ind w:firstLine="567"/>
        <w:jc w:val="both"/>
        <w:rPr>
          <w:rFonts w:ascii="Times New Roman" w:hAnsi="Times New Roman" w:cs="Times New Roman"/>
          <w:lang w:bidi="ru-RU"/>
        </w:rPr>
      </w:pPr>
      <w:r w:rsidRPr="00504FEB">
        <w:rPr>
          <w:rFonts w:ascii="Times New Roman" w:hAnsi="Times New Roman" w:cs="Times New Roman"/>
          <w:noProof/>
          <w:lang w:bidi="ru-RU"/>
        </w:rPr>
        <mc:AlternateContent>
          <mc:Choice Requires="wps">
            <w:drawing>
              <wp:anchor distT="45720" distB="45720" distL="114300" distR="114300" simplePos="0" relativeHeight="251678720" behindDoc="0" locked="0" layoutInCell="1" allowOverlap="1" wp14:anchorId="609E15BC" wp14:editId="52053E1B">
                <wp:simplePos x="0" y="0"/>
                <wp:positionH relativeFrom="column">
                  <wp:posOffset>190856</wp:posOffset>
                </wp:positionH>
                <wp:positionV relativeFrom="paragraph">
                  <wp:posOffset>1289024</wp:posOffset>
                </wp:positionV>
                <wp:extent cx="2757805" cy="563245"/>
                <wp:effectExtent l="0" t="0" r="23495" b="27305"/>
                <wp:wrapSquare wrapText="bothSides"/>
                <wp:docPr id="2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7805" cy="563245"/>
                        </a:xfrm>
                        <a:prstGeom prst="rect">
                          <a:avLst/>
                        </a:prstGeom>
                        <a:solidFill>
                          <a:srgbClr val="FFFFFF"/>
                        </a:solidFill>
                        <a:ln w="9525">
                          <a:solidFill>
                            <a:srgbClr val="000000"/>
                          </a:solidFill>
                          <a:miter lim="800000"/>
                          <a:headEnd/>
                          <a:tailEnd/>
                        </a:ln>
                      </wps:spPr>
                      <wps:txbx>
                        <w:txbxContent>
                          <w:p w14:paraId="1DB80947" w14:textId="73019CEE" w:rsidR="00504FEB" w:rsidRPr="00504FEB" w:rsidRDefault="00504FEB" w:rsidP="00504FEB">
                            <w:pPr>
                              <w:rPr>
                                <w:sz w:val="20"/>
                                <w:szCs w:val="20"/>
                                <w:lang w:bidi="ru-RU"/>
                              </w:rPr>
                            </w:pPr>
                            <w:r w:rsidRPr="00504FEB">
                              <w:rPr>
                                <w:sz w:val="20"/>
                                <w:szCs w:val="20"/>
                                <w:lang w:bidi="ru-RU"/>
                              </w:rPr>
                              <w:t>Рис. 13. Излишнее заглубление</w:t>
                            </w:r>
                            <w:r>
                              <w:rPr>
                                <w:sz w:val="20"/>
                                <w:szCs w:val="20"/>
                                <w:lang w:bidi="ru-RU"/>
                              </w:rPr>
                              <w:t xml:space="preserve"> </w:t>
                            </w:r>
                            <w:r w:rsidRPr="00504FEB">
                              <w:rPr>
                                <w:sz w:val="20"/>
                                <w:szCs w:val="20"/>
                                <w:lang w:bidi="ru-RU"/>
                              </w:rPr>
                              <w:t>магистральных газопроводов Саратов</w:t>
                            </w:r>
                            <w:r>
                              <w:rPr>
                                <w:sz w:val="20"/>
                                <w:szCs w:val="20"/>
                                <w:lang w:bidi="ru-RU"/>
                              </w:rPr>
                              <w:t>-</w:t>
                            </w:r>
                            <w:r w:rsidRPr="00504FEB">
                              <w:rPr>
                                <w:sz w:val="20"/>
                                <w:szCs w:val="20"/>
                                <w:lang w:bidi="ru-RU"/>
                              </w:rPr>
                              <w:t>Москва и</w:t>
                            </w:r>
                            <w:r>
                              <w:rPr>
                                <w:sz w:val="20"/>
                                <w:szCs w:val="20"/>
                                <w:lang w:bidi="ru-RU"/>
                              </w:rPr>
                              <w:t xml:space="preserve"> </w:t>
                            </w:r>
                            <w:r w:rsidRPr="00504FEB">
                              <w:rPr>
                                <w:sz w:val="20"/>
                                <w:szCs w:val="20"/>
                                <w:lang w:bidi="ru-RU"/>
                              </w:rPr>
                              <w:t>Бугуруслан</w:t>
                            </w:r>
                            <w:r>
                              <w:rPr>
                                <w:sz w:val="20"/>
                                <w:szCs w:val="20"/>
                                <w:lang w:bidi="ru-RU"/>
                              </w:rPr>
                              <w:t>-</w:t>
                            </w:r>
                            <w:r w:rsidRPr="00504FEB">
                              <w:rPr>
                                <w:sz w:val="20"/>
                                <w:szCs w:val="20"/>
                                <w:lang w:bidi="ru-RU"/>
                              </w:rPr>
                              <w:t>Куйбышев.</w:t>
                            </w:r>
                          </w:p>
                          <w:p w14:paraId="3ABC989B" w14:textId="6F8A0A3F" w:rsidR="00504FEB" w:rsidRDefault="00504FE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9E15BC" id="_x0000_s1032" type="#_x0000_t202" style="position:absolute;left:0;text-align:left;margin-left:15.05pt;margin-top:101.5pt;width:217.15pt;height:44.3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">
                <v:textbox>
                  <w:txbxContent>
                    <w:p w14:paraId="1DB80947" w14:textId="73019CEE" w:rsidR="00504FEB" w:rsidRPr="00504FEB" w:rsidRDefault="00504FEB" w:rsidP="00504FEB">
                      <w:pPr>
                        <w:rPr>
                          <w:sz w:val="20"/>
                          <w:szCs w:val="20"/>
                          <w:lang w:bidi="ru-RU"/>
                        </w:rPr>
                      </w:pPr>
                      <w:r w:rsidRPr="00504FEB">
                        <w:rPr>
                          <w:sz w:val="20"/>
                          <w:szCs w:val="20"/>
                          <w:lang w:bidi="ru-RU"/>
                        </w:rPr>
                        <w:t>Рис. 13. Излишнее заглубление</w:t>
                      </w:r>
                      <w:r>
                        <w:rPr>
                          <w:sz w:val="20"/>
                          <w:szCs w:val="20"/>
                          <w:lang w:bidi="ru-RU"/>
                        </w:rPr>
                        <w:t xml:space="preserve"> </w:t>
                      </w:r>
                      <w:r w:rsidRPr="00504FEB">
                        <w:rPr>
                          <w:sz w:val="20"/>
                          <w:szCs w:val="20"/>
                          <w:lang w:bidi="ru-RU"/>
                        </w:rPr>
                        <w:t>магистральных газопроводов Саратов</w:t>
                      </w:r>
                      <w:r>
                        <w:rPr>
                          <w:sz w:val="20"/>
                          <w:szCs w:val="20"/>
                          <w:lang w:bidi="ru-RU"/>
                        </w:rPr>
                        <w:t>-</w:t>
                      </w:r>
                      <w:r w:rsidRPr="00504FEB">
                        <w:rPr>
                          <w:sz w:val="20"/>
                          <w:szCs w:val="20"/>
                          <w:lang w:bidi="ru-RU"/>
                        </w:rPr>
                        <w:t>Москва и</w:t>
                      </w:r>
                      <w:r>
                        <w:rPr>
                          <w:sz w:val="20"/>
                          <w:szCs w:val="20"/>
                          <w:lang w:bidi="ru-RU"/>
                        </w:rPr>
                        <w:t xml:space="preserve"> </w:t>
                      </w:r>
                      <w:r w:rsidRPr="00504FEB">
                        <w:rPr>
                          <w:sz w:val="20"/>
                          <w:szCs w:val="20"/>
                          <w:lang w:bidi="ru-RU"/>
                        </w:rPr>
                        <w:t>Бугуруслан</w:t>
                      </w:r>
                      <w:r>
                        <w:rPr>
                          <w:sz w:val="20"/>
                          <w:szCs w:val="20"/>
                          <w:lang w:bidi="ru-RU"/>
                        </w:rPr>
                        <w:t>-</w:t>
                      </w:r>
                      <w:r w:rsidRPr="00504FEB">
                        <w:rPr>
                          <w:sz w:val="20"/>
                          <w:szCs w:val="20"/>
                          <w:lang w:bidi="ru-RU"/>
                        </w:rPr>
                        <w:t>Куйбышев.</w:t>
                      </w:r>
                    </w:p>
                    <w:p w14:paraId="3ABC989B" w14:textId="6F8A0A3F" w:rsidR="00504FEB" w:rsidRDefault="00504FEB"/>
                  </w:txbxContent>
                </v:textbox>
                <w10:wrap type="square"/>
              </v:shape>
            </w:pict>
          </mc:Fallback>
        </mc:AlternateContent>
      </w:r>
      <w:r w:rsidR="00651D00" w:rsidRPr="00651D00">
        <w:rPr>
          <w:rFonts w:ascii="Times New Roman" w:hAnsi="Times New Roman" w:cs="Times New Roman"/>
          <w:lang w:bidi="ru-RU"/>
        </w:rPr>
        <w:t>Ввиду той исключительно</w:t>
      </w:r>
      <w:r w:rsidR="00651D00">
        <w:rPr>
          <w:rFonts w:ascii="Times New Roman" w:hAnsi="Times New Roman" w:cs="Times New Roman"/>
          <w:lang w:bidi="ru-RU"/>
        </w:rPr>
        <w:t xml:space="preserve"> </w:t>
      </w:r>
      <w:r w:rsidR="00651D00" w:rsidRPr="00651D00">
        <w:rPr>
          <w:rFonts w:ascii="Times New Roman" w:hAnsi="Times New Roman" w:cs="Times New Roman"/>
          <w:lang w:bidi="ru-RU"/>
        </w:rPr>
        <w:t>большой роли снежного покр</w:t>
      </w:r>
      <w:r w:rsidR="00651D00">
        <w:rPr>
          <w:rFonts w:ascii="Times New Roman" w:hAnsi="Times New Roman" w:cs="Times New Roman"/>
          <w:lang w:bidi="ru-RU"/>
        </w:rPr>
        <w:t>о</w:t>
      </w:r>
      <w:r w:rsidR="00651D00" w:rsidRPr="00651D00">
        <w:rPr>
          <w:rFonts w:ascii="Times New Roman" w:hAnsi="Times New Roman" w:cs="Times New Roman"/>
          <w:lang w:bidi="ru-RU"/>
        </w:rPr>
        <w:t>ва, какую он играет в процессах</w:t>
      </w:r>
      <w:r w:rsidR="00651D00">
        <w:rPr>
          <w:rFonts w:ascii="Times New Roman" w:hAnsi="Times New Roman" w:cs="Times New Roman"/>
          <w:lang w:bidi="ru-RU"/>
        </w:rPr>
        <w:t xml:space="preserve"> </w:t>
      </w:r>
      <w:r w:rsidR="00651D00" w:rsidRPr="00651D00">
        <w:rPr>
          <w:rFonts w:ascii="Times New Roman" w:hAnsi="Times New Roman" w:cs="Times New Roman"/>
          <w:lang w:bidi="ru-RU"/>
        </w:rPr>
        <w:t>сезонного</w:t>
      </w:r>
      <w:r w:rsidR="00651D00">
        <w:rPr>
          <w:rFonts w:ascii="Times New Roman" w:hAnsi="Times New Roman" w:cs="Times New Roman"/>
          <w:lang w:bidi="ru-RU"/>
        </w:rPr>
        <w:t xml:space="preserve"> </w:t>
      </w:r>
      <w:r w:rsidR="00651D00" w:rsidRPr="00651D00">
        <w:rPr>
          <w:rFonts w:ascii="Times New Roman" w:hAnsi="Times New Roman" w:cs="Times New Roman"/>
          <w:lang w:bidi="ru-RU"/>
        </w:rPr>
        <w:t>промерзания и оттаивания почвы, очень важно знать</w:t>
      </w:r>
      <w:r w:rsidR="00651D00">
        <w:rPr>
          <w:rFonts w:ascii="Times New Roman" w:hAnsi="Times New Roman" w:cs="Times New Roman"/>
          <w:lang w:bidi="ru-RU"/>
        </w:rPr>
        <w:t xml:space="preserve"> </w:t>
      </w:r>
      <w:r w:rsidR="00651D00" w:rsidRPr="00651D00">
        <w:rPr>
          <w:rFonts w:ascii="Times New Roman" w:hAnsi="Times New Roman" w:cs="Times New Roman"/>
          <w:lang w:bidi="ru-RU"/>
        </w:rPr>
        <w:t>его географическое распределение по высоте на рассматриваемой территории Европейской</w:t>
      </w:r>
      <w:r w:rsidR="00651D00">
        <w:rPr>
          <w:rFonts w:ascii="Times New Roman" w:hAnsi="Times New Roman" w:cs="Times New Roman"/>
          <w:lang w:bidi="ru-RU"/>
        </w:rPr>
        <w:t xml:space="preserve"> </w:t>
      </w:r>
      <w:r w:rsidR="00651D00" w:rsidRPr="00651D00">
        <w:rPr>
          <w:rFonts w:ascii="Times New Roman" w:hAnsi="Times New Roman" w:cs="Times New Roman"/>
          <w:lang w:bidi="ru-RU"/>
        </w:rPr>
        <w:t>части СССР. Этот вопрос обстоятельно освещен в работе</w:t>
      </w:r>
      <w:r w:rsidR="00651D00">
        <w:rPr>
          <w:rFonts w:ascii="Times New Roman" w:hAnsi="Times New Roman" w:cs="Times New Roman"/>
          <w:lang w:bidi="ru-RU"/>
        </w:rPr>
        <w:t xml:space="preserve"> </w:t>
      </w:r>
      <w:r w:rsidR="00651D00" w:rsidRPr="00651D00">
        <w:rPr>
          <w:rFonts w:ascii="Times New Roman" w:hAnsi="Times New Roman" w:cs="Times New Roman"/>
          <w:lang w:bidi="ru-RU"/>
        </w:rPr>
        <w:t>Г. Д. Рихтера [304]; здесь ограничимся лишь указанием на особенности распределения, которые имеют существенное значение для нашей темы.</w:t>
      </w:r>
    </w:p>
    <w:p w14:paraId="69444C56" w14:textId="4FC4CAEA" w:rsidR="00651D00" w:rsidRPr="00651D00" w:rsidRDefault="00651D00" w:rsidP="00504FEB">
      <w:pPr>
        <w:spacing w:before="100" w:beforeAutospacing="1" w:after="100" w:afterAutospacing="1" w:line="240" w:lineRule="auto"/>
        <w:ind w:firstLine="567"/>
        <w:jc w:val="both"/>
        <w:rPr>
          <w:rFonts w:ascii="Times New Roman" w:hAnsi="Times New Roman" w:cs="Times New Roman"/>
          <w:lang w:bidi="ru-RU"/>
        </w:rPr>
      </w:pPr>
      <w:r w:rsidRPr="00651D00">
        <w:rPr>
          <w:rFonts w:ascii="Times New Roman" w:hAnsi="Times New Roman" w:cs="Times New Roman"/>
          <w:lang w:bidi="ru-RU"/>
        </w:rPr>
        <w:t>Продолжительность и сур</w:t>
      </w:r>
      <w:r>
        <w:rPr>
          <w:rFonts w:ascii="Times New Roman" w:hAnsi="Times New Roman" w:cs="Times New Roman"/>
          <w:lang w:bidi="ru-RU"/>
        </w:rPr>
        <w:t>о</w:t>
      </w:r>
      <w:r w:rsidRPr="00651D00">
        <w:rPr>
          <w:rFonts w:ascii="Times New Roman" w:hAnsi="Times New Roman" w:cs="Times New Roman"/>
          <w:lang w:bidi="ru-RU"/>
        </w:rPr>
        <w:t>вость зим на территории Европейской части СССР возрастают в общем с юго-запада на северо-восток.</w:t>
      </w:r>
      <w:r>
        <w:rPr>
          <w:rFonts w:ascii="Times New Roman" w:hAnsi="Times New Roman" w:cs="Times New Roman"/>
          <w:lang w:bidi="ru-RU"/>
        </w:rPr>
        <w:t xml:space="preserve"> </w:t>
      </w:r>
      <w:r w:rsidRPr="00651D00">
        <w:rPr>
          <w:rFonts w:ascii="Times New Roman" w:hAnsi="Times New Roman" w:cs="Times New Roman"/>
          <w:lang w:bidi="ru-RU"/>
        </w:rPr>
        <w:t>Параллельно с этим увеличивается</w:t>
      </w:r>
      <w:r w:rsidR="00504FEB">
        <w:rPr>
          <w:rFonts w:ascii="Times New Roman" w:hAnsi="Times New Roman" w:cs="Times New Roman"/>
          <w:lang w:bidi="ru-RU"/>
        </w:rPr>
        <w:t xml:space="preserve"> </w:t>
      </w:r>
      <w:r w:rsidRPr="00651D00">
        <w:rPr>
          <w:rFonts w:ascii="Times New Roman" w:hAnsi="Times New Roman" w:cs="Times New Roman"/>
          <w:lang w:bidi="ru-RU"/>
        </w:rPr>
        <w:t>постоянство снежного покрова и</w:t>
      </w:r>
      <w:r w:rsidR="00504FEB">
        <w:rPr>
          <w:rFonts w:ascii="Times New Roman" w:hAnsi="Times New Roman" w:cs="Times New Roman"/>
          <w:lang w:bidi="ru-RU"/>
        </w:rPr>
        <w:t xml:space="preserve"> </w:t>
      </w:r>
      <w:r w:rsidRPr="00651D00">
        <w:rPr>
          <w:rFonts w:ascii="Times New Roman" w:hAnsi="Times New Roman" w:cs="Times New Roman"/>
          <w:lang w:bidi="ru-RU"/>
        </w:rPr>
        <w:t>уменьшается его средняя плотность.</w:t>
      </w:r>
    </w:p>
    <w:p w14:paraId="27E020AE" w14:textId="77777777" w:rsidR="00651D00" w:rsidRDefault="00651D00" w:rsidP="00504FEB">
      <w:pPr>
        <w:spacing w:before="100" w:beforeAutospacing="1" w:after="100" w:afterAutospacing="1" w:line="240" w:lineRule="auto"/>
        <w:ind w:firstLine="567"/>
        <w:jc w:val="both"/>
        <w:rPr>
          <w:rFonts w:ascii="Times New Roman" w:hAnsi="Times New Roman" w:cs="Times New Roman"/>
          <w:lang w:bidi="ru-RU"/>
        </w:rPr>
      </w:pPr>
      <w:r w:rsidRPr="00651D00">
        <w:rPr>
          <w:rFonts w:ascii="Times New Roman" w:hAnsi="Times New Roman" w:cs="Times New Roman"/>
          <w:lang w:bidi="ru-RU"/>
        </w:rPr>
        <w:t>Наибольшей средней высоты снежный покров достигает на Ура</w:t>
      </w:r>
      <w:r>
        <w:rPr>
          <w:rFonts w:ascii="Times New Roman" w:hAnsi="Times New Roman" w:cs="Times New Roman"/>
          <w:lang w:bidi="ru-RU"/>
        </w:rPr>
        <w:t>л</w:t>
      </w:r>
      <w:r w:rsidRPr="00651D00">
        <w:rPr>
          <w:rFonts w:ascii="Times New Roman" w:hAnsi="Times New Roman" w:cs="Times New Roman"/>
          <w:lang w:bidi="ru-RU"/>
        </w:rPr>
        <w:t>е и</w:t>
      </w:r>
      <w:r>
        <w:rPr>
          <w:rFonts w:ascii="Times New Roman" w:hAnsi="Times New Roman" w:cs="Times New Roman"/>
          <w:lang w:bidi="ru-RU"/>
        </w:rPr>
        <w:t xml:space="preserve"> </w:t>
      </w:r>
      <w:r w:rsidRPr="00651D00">
        <w:rPr>
          <w:rFonts w:ascii="Times New Roman" w:hAnsi="Times New Roman" w:cs="Times New Roman"/>
          <w:lang w:bidi="ru-RU"/>
        </w:rPr>
        <w:t>в Приуралье</w:t>
      </w:r>
      <w:r>
        <w:rPr>
          <w:rFonts w:ascii="Times New Roman" w:hAnsi="Times New Roman" w:cs="Times New Roman"/>
          <w:lang w:bidi="ru-RU"/>
        </w:rPr>
        <w:t xml:space="preserve"> – </w:t>
      </w:r>
      <w:r w:rsidRPr="00651D00">
        <w:rPr>
          <w:rFonts w:ascii="Times New Roman" w:hAnsi="Times New Roman" w:cs="Times New Roman"/>
          <w:lang w:bidi="ru-RU"/>
        </w:rPr>
        <w:t>70</w:t>
      </w:r>
      <w:r>
        <w:rPr>
          <w:rFonts w:ascii="Times New Roman" w:hAnsi="Times New Roman" w:cs="Times New Roman"/>
          <w:lang w:bidi="ru-RU"/>
        </w:rPr>
        <w:t>-</w:t>
      </w:r>
      <w:r w:rsidRPr="00651D00">
        <w:rPr>
          <w:rFonts w:ascii="Times New Roman" w:hAnsi="Times New Roman" w:cs="Times New Roman"/>
          <w:lang w:bidi="ru-RU"/>
        </w:rPr>
        <w:t>80 см. К западу и югу отсюда средняя высота снежного покрова заметно убывает: в Москве о</w:t>
      </w:r>
      <w:r>
        <w:rPr>
          <w:rFonts w:ascii="Times New Roman" w:hAnsi="Times New Roman" w:cs="Times New Roman"/>
          <w:lang w:bidi="ru-RU"/>
        </w:rPr>
        <w:t>н</w:t>
      </w:r>
      <w:r w:rsidRPr="00651D00">
        <w:rPr>
          <w:rFonts w:ascii="Times New Roman" w:hAnsi="Times New Roman" w:cs="Times New Roman"/>
          <w:lang w:bidi="ru-RU"/>
        </w:rPr>
        <w:t>а около 60 см, в районе Ленинграда 50 см, на южных берегах Финского залива она снижается д</w:t>
      </w:r>
      <w:r>
        <w:rPr>
          <w:rFonts w:ascii="Times New Roman" w:hAnsi="Times New Roman" w:cs="Times New Roman"/>
          <w:lang w:bidi="ru-RU"/>
        </w:rPr>
        <w:t>о 21 см.</w:t>
      </w:r>
    </w:p>
    <w:p w14:paraId="2B49DBAD" w14:textId="0843C28A" w:rsidR="00651D00" w:rsidRPr="00651D00" w:rsidRDefault="00651D00" w:rsidP="00504FEB">
      <w:pPr>
        <w:spacing w:before="100" w:beforeAutospacing="1" w:after="100" w:afterAutospacing="1" w:line="240" w:lineRule="auto"/>
        <w:ind w:firstLine="567"/>
        <w:jc w:val="both"/>
        <w:rPr>
          <w:rFonts w:ascii="Times New Roman" w:hAnsi="Times New Roman" w:cs="Times New Roman"/>
          <w:lang w:bidi="ru-RU"/>
        </w:rPr>
      </w:pPr>
      <w:r w:rsidRPr="00651D00">
        <w:rPr>
          <w:rFonts w:ascii="Times New Roman" w:hAnsi="Times New Roman" w:cs="Times New Roman"/>
          <w:lang w:bidi="ru-RU"/>
        </w:rPr>
        <w:t>На северном побережье Черного, Азовского и Каспийского морей в</w:t>
      </w:r>
      <w:r>
        <w:rPr>
          <w:rFonts w:ascii="Times New Roman" w:hAnsi="Times New Roman" w:cs="Times New Roman"/>
          <w:lang w:bidi="ru-RU"/>
        </w:rPr>
        <w:t>ы</w:t>
      </w:r>
      <w:r w:rsidRPr="00651D00">
        <w:rPr>
          <w:rFonts w:ascii="Times New Roman" w:hAnsi="Times New Roman" w:cs="Times New Roman"/>
          <w:lang w:bidi="ru-RU"/>
        </w:rPr>
        <w:t>сота снежного покрова всего около</w:t>
      </w:r>
      <w:r>
        <w:rPr>
          <w:rFonts w:ascii="Times New Roman" w:hAnsi="Times New Roman" w:cs="Times New Roman"/>
          <w:lang w:bidi="ru-RU"/>
        </w:rPr>
        <w:t xml:space="preserve"> </w:t>
      </w:r>
      <w:r w:rsidRPr="00651D00">
        <w:rPr>
          <w:rFonts w:ascii="Times New Roman" w:hAnsi="Times New Roman" w:cs="Times New Roman"/>
          <w:lang w:bidi="ru-RU"/>
        </w:rPr>
        <w:t>10 см. На юге Бессарабии, Одес</w:t>
      </w:r>
      <w:r>
        <w:rPr>
          <w:rFonts w:ascii="Times New Roman" w:hAnsi="Times New Roman" w:cs="Times New Roman"/>
          <w:lang w:bidi="ru-RU"/>
        </w:rPr>
        <w:t>щ</w:t>
      </w:r>
      <w:r w:rsidRPr="00651D00">
        <w:rPr>
          <w:rFonts w:ascii="Times New Roman" w:hAnsi="Times New Roman" w:cs="Times New Roman"/>
          <w:lang w:bidi="ru-RU"/>
        </w:rPr>
        <w:t>ин</w:t>
      </w:r>
      <w:r>
        <w:rPr>
          <w:rFonts w:ascii="Times New Roman" w:hAnsi="Times New Roman" w:cs="Times New Roman"/>
          <w:lang w:bidi="ru-RU"/>
        </w:rPr>
        <w:t>ы</w:t>
      </w:r>
      <w:r w:rsidRPr="00651D00">
        <w:rPr>
          <w:rFonts w:ascii="Times New Roman" w:hAnsi="Times New Roman" w:cs="Times New Roman"/>
          <w:lang w:bidi="ru-RU"/>
        </w:rPr>
        <w:t xml:space="preserve"> и Херсонщины в иные годы совсем не бывает снежного покрова.</w:t>
      </w:r>
    </w:p>
    <w:p w14:paraId="0F259CAD" w14:textId="77777777" w:rsidR="00651D00" w:rsidRPr="00651D00" w:rsidRDefault="00651D00" w:rsidP="00504FEB">
      <w:pPr>
        <w:spacing w:before="100" w:beforeAutospacing="1" w:after="100" w:afterAutospacing="1" w:line="240" w:lineRule="auto"/>
        <w:ind w:firstLine="567"/>
        <w:jc w:val="both"/>
        <w:rPr>
          <w:rFonts w:ascii="Times New Roman" w:hAnsi="Times New Roman" w:cs="Times New Roman"/>
          <w:lang w:bidi="ru-RU"/>
        </w:rPr>
      </w:pPr>
      <w:r w:rsidRPr="00651D00">
        <w:rPr>
          <w:rFonts w:ascii="Times New Roman" w:hAnsi="Times New Roman" w:cs="Times New Roman"/>
          <w:lang w:bidi="ru-RU"/>
        </w:rPr>
        <w:t>Исключительно большая роль снежного покрова в процессах промер</w:t>
      </w:r>
      <w:r w:rsidRPr="00651D00">
        <w:rPr>
          <w:rFonts w:ascii="Times New Roman" w:hAnsi="Times New Roman" w:cs="Times New Roman"/>
          <w:lang w:bidi="ru-RU"/>
        </w:rPr>
        <w:softHyphen/>
        <w:t>зания и оттаивания почвы дает нам право считать его доминирующим фактором, идущим вслед за температурой воздуха. Поэтому два этих фактора и принимаются нами для установления региональных коррелятивных их связей с глубиной промерзания почвы.</w:t>
      </w:r>
    </w:p>
    <w:p w14:paraId="4B7D44FA" w14:textId="30F85A69" w:rsidR="00651D00" w:rsidRPr="00651D00" w:rsidRDefault="00651D00" w:rsidP="00504FEB">
      <w:pPr>
        <w:spacing w:before="100" w:beforeAutospacing="1" w:after="100" w:afterAutospacing="1" w:line="240" w:lineRule="auto"/>
        <w:ind w:firstLine="567"/>
        <w:jc w:val="both"/>
        <w:rPr>
          <w:rFonts w:ascii="Times New Roman" w:hAnsi="Times New Roman" w:cs="Times New Roman"/>
          <w:lang w:bidi="ru-RU"/>
        </w:rPr>
      </w:pPr>
    </w:p>
    <w:p w14:paraId="43F4FB01" w14:textId="2A4E0E39" w:rsidR="00651D00" w:rsidRPr="00651D00" w:rsidRDefault="00504FEB" w:rsidP="00504FEB">
      <w:pPr>
        <w:spacing w:before="100" w:beforeAutospacing="1" w:after="100" w:afterAutospacing="1" w:line="240" w:lineRule="auto"/>
        <w:jc w:val="center"/>
        <w:rPr>
          <w:rFonts w:ascii="Times New Roman" w:hAnsi="Times New Roman" w:cs="Times New Roman"/>
          <w:lang w:bidi="ru-RU"/>
        </w:rPr>
      </w:pPr>
      <w:r>
        <w:rPr>
          <w:rFonts w:ascii="Times New Roman" w:hAnsi="Times New Roman" w:cs="Times New Roman"/>
          <w:noProof/>
          <w:lang w:bidi="ru-RU"/>
        </w:rPr>
        <w:lastRenderedPageBreak/>
        <w:drawing>
          <wp:inline distT="0" distB="0" distL="0" distR="0" wp14:anchorId="7DAEE387" wp14:editId="7023D923">
            <wp:extent cx="5285740" cy="6870700"/>
            <wp:effectExtent l="0" t="0" r="0" b="635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85740" cy="6870700"/>
                    </a:xfrm>
                    <a:prstGeom prst="rect">
                      <a:avLst/>
                    </a:prstGeom>
                    <a:noFill/>
                  </pic:spPr>
                </pic:pic>
              </a:graphicData>
            </a:graphic>
          </wp:inline>
        </w:drawing>
      </w:r>
    </w:p>
    <w:p w14:paraId="5F2ADD7F" w14:textId="77777777" w:rsidR="00504FEB" w:rsidRPr="00504FEB" w:rsidRDefault="00504FEB" w:rsidP="00504FEB">
      <w:pPr>
        <w:spacing w:before="100" w:beforeAutospacing="1" w:after="100" w:afterAutospacing="1" w:line="240" w:lineRule="auto"/>
        <w:ind w:firstLine="567"/>
        <w:jc w:val="center"/>
        <w:rPr>
          <w:rFonts w:ascii="Times New Roman" w:hAnsi="Times New Roman" w:cs="Times New Roman"/>
          <w:lang w:bidi="ru-RU"/>
        </w:rPr>
      </w:pPr>
      <w:r w:rsidRPr="00504FEB">
        <w:rPr>
          <w:rFonts w:ascii="Times New Roman" w:hAnsi="Times New Roman" w:cs="Times New Roman"/>
          <w:lang w:bidi="ru-RU"/>
        </w:rPr>
        <w:t>Рис. 14. Средняя высота снежного покрова за декабрь — февраль.</w:t>
      </w:r>
    </w:p>
    <w:p w14:paraId="392C900C" w14:textId="3054F64C" w:rsidR="00504FEB" w:rsidRPr="00504FEB" w:rsidRDefault="00504FEB" w:rsidP="00504FEB">
      <w:pPr>
        <w:spacing w:before="100" w:beforeAutospacing="1" w:after="100" w:afterAutospacing="1" w:line="240" w:lineRule="auto"/>
        <w:ind w:firstLine="567"/>
        <w:rPr>
          <w:rFonts w:ascii="Times New Roman" w:hAnsi="Times New Roman" w:cs="Times New Roman"/>
          <w:lang w:bidi="ru-RU"/>
        </w:rPr>
      </w:pPr>
      <w:r w:rsidRPr="00504FEB">
        <w:rPr>
          <w:rFonts w:ascii="Times New Roman" w:hAnsi="Times New Roman" w:cs="Times New Roman"/>
          <w:lang w:bidi="ru-RU"/>
        </w:rPr>
        <w:t>Данные по высоте снежного покрова за три зимних месяца (декабрь- февраль) приведены в приложении. Пользуясь этими данными, нами составлена карта средне зимней высоты снежного покрова на террито</w:t>
      </w:r>
      <w:r w:rsidRPr="00504FEB">
        <w:rPr>
          <w:rFonts w:ascii="Times New Roman" w:hAnsi="Times New Roman" w:cs="Times New Roman"/>
          <w:lang w:bidi="ru-RU"/>
        </w:rPr>
        <w:softHyphen/>
        <w:t xml:space="preserve">рии Европейской части СССР (рис. 14). Линии высот снежного покрова нанесены на карте через каждые 10 см, что можно считать достаточным </w:t>
      </w:r>
      <w:r>
        <w:rPr>
          <w:rFonts w:ascii="Times New Roman" w:hAnsi="Times New Roman" w:cs="Times New Roman"/>
          <w:lang w:bidi="ru-RU"/>
        </w:rPr>
        <w:t>д</w:t>
      </w:r>
      <w:r w:rsidRPr="00504FEB">
        <w:rPr>
          <w:rFonts w:ascii="Times New Roman" w:hAnsi="Times New Roman" w:cs="Times New Roman"/>
          <w:lang w:bidi="ru-RU"/>
        </w:rPr>
        <w:t>ля практических целей.</w:t>
      </w:r>
    </w:p>
    <w:p w14:paraId="20F1B7B5" w14:textId="0E49F440" w:rsidR="00651D00" w:rsidRPr="00651D00" w:rsidRDefault="00651D00" w:rsidP="00651D00">
      <w:pPr>
        <w:spacing w:before="100" w:beforeAutospacing="1" w:after="100" w:afterAutospacing="1" w:line="240" w:lineRule="auto"/>
        <w:ind w:firstLine="567"/>
        <w:rPr>
          <w:rFonts w:ascii="Times New Roman" w:hAnsi="Times New Roman" w:cs="Times New Roman"/>
          <w:lang w:bidi="ru-RU"/>
        </w:rPr>
      </w:pPr>
    </w:p>
    <w:p w14:paraId="1201DA82" w14:textId="7421538C" w:rsidR="009C350E" w:rsidRPr="009C350E" w:rsidRDefault="009C350E" w:rsidP="00651D00">
      <w:pPr>
        <w:spacing w:before="100" w:beforeAutospacing="1" w:after="100" w:afterAutospacing="1" w:line="240" w:lineRule="auto"/>
        <w:ind w:firstLine="567"/>
        <w:rPr>
          <w:rFonts w:ascii="Times New Roman" w:hAnsi="Times New Roman" w:cs="Times New Roman"/>
          <w:lang w:bidi="ru-RU"/>
        </w:rPr>
      </w:pPr>
    </w:p>
    <w:p w14:paraId="64522662" w14:textId="3E976707" w:rsidR="00D41A8C" w:rsidRDefault="00D41A8C" w:rsidP="009C350E">
      <w:pPr>
        <w:spacing w:before="100" w:beforeAutospacing="1" w:after="100" w:afterAutospacing="1" w:line="240" w:lineRule="auto"/>
        <w:ind w:firstLine="567"/>
        <w:rPr>
          <w:rFonts w:ascii="Times New Roman" w:hAnsi="Times New Roman" w:cs="Times New Roman"/>
          <w:lang w:bidi="ru-RU"/>
        </w:rPr>
      </w:pPr>
    </w:p>
    <w:p w14:paraId="515840D2" w14:textId="77777777" w:rsidR="00D41A8C" w:rsidRPr="00D41A8C" w:rsidRDefault="00D41A8C" w:rsidP="00D41A8C">
      <w:pPr>
        <w:spacing w:before="100" w:beforeAutospacing="1" w:after="100" w:afterAutospacing="1" w:line="240" w:lineRule="auto"/>
        <w:ind w:firstLine="567"/>
        <w:rPr>
          <w:rFonts w:ascii="Times New Roman" w:hAnsi="Times New Roman" w:cs="Times New Roman"/>
          <w:lang w:bidi="ru-RU"/>
        </w:rPr>
      </w:pPr>
    </w:p>
    <w:p w14:paraId="3D0FCB8B" w14:textId="7A836F3D" w:rsidR="00D41A8C" w:rsidRPr="00D41A8C" w:rsidRDefault="00D41A8C" w:rsidP="00D41A8C">
      <w:pPr>
        <w:spacing w:before="100" w:beforeAutospacing="1" w:after="100" w:afterAutospacing="1" w:line="240" w:lineRule="auto"/>
        <w:jc w:val="center"/>
        <w:rPr>
          <w:rFonts w:ascii="Times New Roman" w:hAnsi="Times New Roman" w:cs="Times New Roman"/>
          <w:b/>
          <w:bCs/>
          <w:lang w:bidi="ru-RU"/>
        </w:rPr>
      </w:pPr>
    </w:p>
    <w:p w14:paraId="36ECFF6D" w14:textId="77777777" w:rsidR="00D41A8C" w:rsidRDefault="00D41A8C" w:rsidP="00C25CFD">
      <w:pPr>
        <w:spacing w:before="100" w:beforeAutospacing="1" w:after="100" w:afterAutospacing="1" w:line="240" w:lineRule="auto"/>
        <w:ind w:firstLine="567"/>
        <w:jc w:val="both"/>
        <w:rPr>
          <w:rFonts w:ascii="Times New Roman" w:hAnsi="Times New Roman" w:cs="Times New Roman"/>
          <w:lang w:bidi="ru-RU"/>
        </w:rPr>
      </w:pPr>
    </w:p>
    <w:p w14:paraId="143CACC7" w14:textId="4A70E22F" w:rsidR="00892922" w:rsidRPr="00892922" w:rsidRDefault="00892922" w:rsidP="00892922">
      <w:pPr>
        <w:pStyle w:val="1"/>
        <w:jc w:val="center"/>
        <w:rPr>
          <w:rFonts w:ascii="Times New Roman" w:hAnsi="Times New Roman" w:cs="Times New Roman"/>
          <w:lang w:bidi="ru-RU"/>
        </w:rPr>
      </w:pPr>
      <w:r w:rsidRPr="00892922">
        <w:rPr>
          <w:rFonts w:ascii="Times New Roman" w:hAnsi="Times New Roman" w:cs="Times New Roman"/>
          <w:i/>
          <w:iCs/>
          <w:lang w:bidi="ru-RU"/>
        </w:rPr>
        <w:lastRenderedPageBreak/>
        <w:t>Г лава 3</w:t>
      </w:r>
    </w:p>
    <w:p w14:paraId="76BD1C84" w14:textId="5C0BC427" w:rsidR="00892922" w:rsidRPr="00892922" w:rsidRDefault="00892922" w:rsidP="00892922">
      <w:pPr>
        <w:pStyle w:val="1"/>
        <w:jc w:val="center"/>
        <w:rPr>
          <w:rFonts w:ascii="Times New Roman" w:hAnsi="Times New Roman" w:cs="Times New Roman"/>
          <w:lang w:bidi="ru-RU"/>
        </w:rPr>
      </w:pPr>
      <w:r w:rsidRPr="00892922">
        <w:rPr>
          <w:rFonts w:ascii="Times New Roman" w:hAnsi="Times New Roman" w:cs="Times New Roman"/>
          <w:b/>
          <w:bCs/>
          <w:lang w:bidi="ru-RU"/>
        </w:rPr>
        <w:t>ЗНАЧЕНИЕ ВЛАЖНОСТИ ПОЧВЫ В ПРОЦЕССАХ ЕЕПРОМЕРЗАНИЯ И ОТТАИВАНИЯ</w:t>
      </w:r>
    </w:p>
    <w:p w14:paraId="4DA6D039" w14:textId="77777777" w:rsidR="00892922" w:rsidRPr="00892922" w:rsidRDefault="00892922" w:rsidP="00892922">
      <w:pPr>
        <w:spacing w:before="100" w:beforeAutospacing="1" w:after="100" w:afterAutospacing="1" w:line="240" w:lineRule="auto"/>
        <w:ind w:firstLine="567"/>
        <w:jc w:val="both"/>
        <w:rPr>
          <w:rFonts w:ascii="Times New Roman" w:hAnsi="Times New Roman" w:cs="Times New Roman"/>
          <w:lang w:bidi="ru-RU"/>
        </w:rPr>
      </w:pPr>
      <w:r w:rsidRPr="00892922">
        <w:rPr>
          <w:rFonts w:ascii="Times New Roman" w:hAnsi="Times New Roman" w:cs="Times New Roman"/>
          <w:lang w:bidi="ru-RU"/>
        </w:rPr>
        <w:t>Вопрос о значении влажности почвы в процессах её промерзания и оттаивания подробно освещён в работе Л. А. Разумовой [301]. Здесь мы ограничимся лишь кратким обзором в той трактовке, которая необходима для поставленной нами задачи.</w:t>
      </w:r>
    </w:p>
    <w:p w14:paraId="138F0123" w14:textId="77777777" w:rsidR="00892922" w:rsidRPr="00892922" w:rsidRDefault="00892922" w:rsidP="00892922">
      <w:pPr>
        <w:spacing w:before="100" w:beforeAutospacing="1" w:after="100" w:afterAutospacing="1" w:line="240" w:lineRule="auto"/>
        <w:ind w:firstLine="567"/>
        <w:jc w:val="both"/>
        <w:rPr>
          <w:rFonts w:ascii="Times New Roman" w:hAnsi="Times New Roman" w:cs="Times New Roman"/>
          <w:lang w:bidi="ru-RU"/>
        </w:rPr>
      </w:pPr>
      <w:r w:rsidRPr="00892922">
        <w:rPr>
          <w:rFonts w:ascii="Times New Roman" w:hAnsi="Times New Roman" w:cs="Times New Roman"/>
          <w:lang w:bidi="ru-RU"/>
        </w:rPr>
        <w:t>Влажность имеет очень большое значение в процессах промерзания и оттаивания почвы. Она может изменять теплопроводность и теплоёмкость почвы в весьма широких пределах. С увеличением влажности теплопроводность почвы возрастает, так как плохой проводник тепла — воздух — замещается более хорошим — водой. Влажность почвы, таким образом, оказывает особенно большое влияние на её теплопроводность. Все другие факторы, такие как состав почвы, её плотность, величина частиц, играют второстепенную роль. Известно, что влажность может изменить термические характеристики грунтов в 4–5 раз, а в некоторых случаях — до 10–15 раз, тогда как другие факторы (температура, пористость) способны изменить их лишь на 20–50 %.</w:t>
      </w:r>
    </w:p>
    <w:p w14:paraId="702B5ACD" w14:textId="5C9BB120" w:rsidR="00892922" w:rsidRPr="00892922" w:rsidRDefault="00892922" w:rsidP="00892922">
      <w:pPr>
        <w:spacing w:before="100" w:beforeAutospacing="1" w:after="100" w:afterAutospacing="1" w:line="240" w:lineRule="auto"/>
        <w:ind w:firstLine="567"/>
        <w:jc w:val="both"/>
        <w:rPr>
          <w:rFonts w:ascii="Times New Roman" w:hAnsi="Times New Roman" w:cs="Times New Roman"/>
          <w:lang w:bidi="ru-RU"/>
        </w:rPr>
      </w:pPr>
      <w:r>
        <w:rPr>
          <w:rFonts w:ascii="Times New Roman" w:hAnsi="Times New Roman" w:cs="Times New Roman"/>
          <w:lang w:bidi="ru-RU"/>
        </w:rPr>
        <w:t>Но о</w:t>
      </w:r>
      <w:r w:rsidRPr="00892922">
        <w:rPr>
          <w:rFonts w:ascii="Times New Roman" w:hAnsi="Times New Roman" w:cs="Times New Roman"/>
          <w:lang w:bidi="ru-RU"/>
        </w:rPr>
        <w:t>собенно большое значение в тепловом балансе почвы и в процессах её промерзания имеет скрытая теплота льдообразования и льдотаяния, которая составляет около 80 кал на 1 г. Поэтому при замерзании и оттаивании почвы выделяется или поглощается большое количество тепла, пропорциональное содержанию влаги в почве. То есть, чем влажнее замерзающая почва, тем больше тепла ей необходимо отдать для промерзания и тем больше тепла потребуется для её оттаивания.</w:t>
      </w:r>
    </w:p>
    <w:p w14:paraId="4A47686D" w14:textId="5BE70472" w:rsidR="00892922" w:rsidRPr="00892922" w:rsidRDefault="000B7097" w:rsidP="00892922">
      <w:pPr>
        <w:spacing w:before="100" w:beforeAutospacing="1" w:after="100" w:afterAutospacing="1" w:line="240" w:lineRule="auto"/>
        <w:ind w:firstLine="567"/>
        <w:jc w:val="both"/>
        <w:rPr>
          <w:rFonts w:ascii="Times New Roman" w:hAnsi="Times New Roman" w:cs="Times New Roman"/>
          <w:lang w:bidi="ru-RU"/>
        </w:rPr>
      </w:pPr>
      <w:r w:rsidRPr="000B7097">
        <w:rPr>
          <w:rFonts w:ascii="Times New Roman" w:eastAsia="Arial" w:hAnsi="Times New Roman" w:cs="Times New Roman"/>
          <w:b/>
          <w:bCs/>
          <w:noProof/>
          <w:color w:val="2B2D31"/>
          <w:sz w:val="20"/>
          <w:szCs w:val="20"/>
        </w:rPr>
        <mc:AlternateContent>
          <mc:Choice Requires="wps">
            <w:drawing>
              <wp:anchor distT="45720" distB="45720" distL="114300" distR="114300" simplePos="0" relativeHeight="251680768" behindDoc="0" locked="0" layoutInCell="1" allowOverlap="1" wp14:anchorId="64DCD01F" wp14:editId="6EBF85D2">
                <wp:simplePos x="0" y="0"/>
                <wp:positionH relativeFrom="column">
                  <wp:posOffset>3799205</wp:posOffset>
                </wp:positionH>
                <wp:positionV relativeFrom="paragraph">
                  <wp:posOffset>635</wp:posOffset>
                </wp:positionV>
                <wp:extent cx="2902585" cy="855345"/>
                <wp:effectExtent l="0" t="0" r="12065" b="20955"/>
                <wp:wrapSquare wrapText="bothSides"/>
                <wp:docPr id="2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2585" cy="855345"/>
                        </a:xfrm>
                        <a:prstGeom prst="rect">
                          <a:avLst/>
                        </a:prstGeom>
                        <a:solidFill>
                          <a:srgbClr val="FFFFFF"/>
                        </a:solidFill>
                        <a:ln w="9525">
                          <a:solidFill>
                            <a:srgbClr val="000000"/>
                          </a:solidFill>
                          <a:miter lim="800000"/>
                          <a:headEnd/>
                          <a:tailEnd/>
                        </a:ln>
                      </wps:spPr>
                      <wps:txbx>
                        <w:txbxContent>
                          <w:p w14:paraId="14617854" w14:textId="4286FAB8" w:rsidR="000B7097" w:rsidRPr="000B7097" w:rsidRDefault="000B7097" w:rsidP="000B7097">
                            <w:pPr>
                              <w:rPr>
                                <w:sz w:val="20"/>
                                <w:szCs w:val="20"/>
                                <w:lang w:bidi="ru-RU"/>
                              </w:rPr>
                            </w:pPr>
                            <w:r w:rsidRPr="000B7097">
                              <w:rPr>
                                <w:sz w:val="20"/>
                                <w:szCs w:val="20"/>
                                <w:lang w:bidi="ru-RU"/>
                              </w:rPr>
                              <w:t>Таблица 15</w:t>
                            </w:r>
                          </w:p>
                          <w:p w14:paraId="7A51F5D8" w14:textId="16A8F4FE" w:rsidR="000B7097" w:rsidRPr="000B7097" w:rsidRDefault="000B7097" w:rsidP="000B7097">
                            <w:pPr>
                              <w:rPr>
                                <w:sz w:val="20"/>
                                <w:szCs w:val="20"/>
                                <w:lang w:bidi="ru-RU"/>
                              </w:rPr>
                            </w:pPr>
                            <w:r w:rsidRPr="000B7097">
                              <w:rPr>
                                <w:sz w:val="20"/>
                                <w:szCs w:val="20"/>
                                <w:lang w:bidi="ru-RU"/>
                              </w:rPr>
                              <w:t>Глубина промерзания почвы на торфяном болоте болотной опытной станции близ Новгорода в течение шести зим (1921—1930 гг.)</w:t>
                            </w:r>
                          </w:p>
                          <w:p w14:paraId="7F373B30" w14:textId="60BCB55F" w:rsidR="000B7097" w:rsidRDefault="000B709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DCD01F" id="_x0000_s1033" type="#_x0000_t202" style="position:absolute;left:0;text-align:left;margin-left:299.15pt;margin-top:.05pt;width:228.55pt;height:67.3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">
                <v:textbox>
                  <w:txbxContent>
                    <w:p w14:paraId="14617854" w14:textId="4286FAB8" w:rsidR="000B7097" w:rsidRPr="000B7097" w:rsidRDefault="000B7097" w:rsidP="000B7097">
                      <w:pPr>
                        <w:rPr>
                          <w:sz w:val="20"/>
                          <w:szCs w:val="20"/>
                          <w:lang w:bidi="ru-RU"/>
                        </w:rPr>
                      </w:pPr>
                      <w:r w:rsidRPr="000B7097">
                        <w:rPr>
                          <w:sz w:val="20"/>
                          <w:szCs w:val="20"/>
                          <w:lang w:bidi="ru-RU"/>
                        </w:rPr>
                        <w:t>Таблица 15</w:t>
                      </w:r>
                    </w:p>
                    <w:p w14:paraId="7A51F5D8" w14:textId="16A8F4FE" w:rsidR="000B7097" w:rsidRPr="000B7097" w:rsidRDefault="000B7097" w:rsidP="000B7097">
                      <w:pPr>
                        <w:rPr>
                          <w:sz w:val="20"/>
                          <w:szCs w:val="20"/>
                          <w:lang w:bidi="ru-RU"/>
                        </w:rPr>
                      </w:pPr>
                      <w:r w:rsidRPr="000B7097">
                        <w:rPr>
                          <w:sz w:val="20"/>
                          <w:szCs w:val="20"/>
                          <w:lang w:bidi="ru-RU"/>
                        </w:rPr>
                        <w:t>Глубина промерзания почвы на торфяном болоте болотной опытной станции близ Новгорода в течение шести зим (1921—1930 гг.)</w:t>
                      </w:r>
                    </w:p>
                    <w:p w14:paraId="7F373B30" w14:textId="60BCB55F" w:rsidR="000B7097" w:rsidRDefault="000B7097"/>
                  </w:txbxContent>
                </v:textbox>
                <w10:wrap type="square"/>
              </v:shape>
            </w:pict>
          </mc:Fallback>
        </mc:AlternateContent>
      </w:r>
      <w:r w:rsidR="00892922" w:rsidRPr="00892922">
        <w:rPr>
          <w:rFonts w:ascii="Times New Roman" w:hAnsi="Times New Roman" w:cs="Times New Roman"/>
          <w:lang w:bidi="ru-RU"/>
        </w:rPr>
        <w:t>Тормозящая роль влажности в процессах сезонного промерзания и оттаивания почвы в районах распространения вечной мерзлоты была обстоятельно изучена М. И. Сумгиным [341, 345]. Это явление замедления теплообмена в почве под влиянием влажности М. И. Сумгин назвал «нулевой завесой».</w:t>
      </w:r>
    </w:p>
    <w:tbl>
      <w:tblPr>
        <w:tblpPr w:leftFromText="180" w:rightFromText="180" w:vertAnchor="text" w:horzAnchor="margin" w:tblpXSpec="right" w:tblpY="-44"/>
        <w:tblOverlap w:val="neve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838"/>
        <w:gridCol w:w="1144"/>
        <w:gridCol w:w="1833"/>
      </w:tblGrid>
      <w:tr w:rsidR="001304B5" w:rsidRPr="00EA0130" w14:paraId="5D156343" w14:textId="77777777" w:rsidTr="001304B5">
        <w:trPr>
          <w:trHeight w:val="174"/>
          <w:tblHeader/>
          <w:tblCellSpacing w:w="15" w:type="dxa"/>
        </w:trPr>
        <w:tc>
          <w:tcPr>
            <w:tcW w:w="1793" w:type="dxa"/>
            <w:vMerge w:val="restart"/>
            <w:vAlign w:val="center"/>
          </w:tcPr>
          <w:p w14:paraId="4BD5D256" w14:textId="1E72DC27" w:rsidR="001304B5" w:rsidRPr="004D1F0E" w:rsidRDefault="001304B5" w:rsidP="001304B5">
            <w:pPr>
              <w:spacing w:before="100" w:beforeAutospacing="1" w:after="100" w:afterAutospacing="1" w:line="240" w:lineRule="auto"/>
              <w:jc w:val="center"/>
              <w:rPr>
                <w:rFonts w:ascii="Times New Roman" w:hAnsi="Times New Roman" w:cs="Times New Roman"/>
                <w:b/>
                <w:bCs/>
                <w:sz w:val="20"/>
                <w:szCs w:val="20"/>
                <w:lang w:bidi="ru-RU"/>
              </w:rPr>
            </w:pPr>
            <w:r w:rsidRPr="00EA0130">
              <w:rPr>
                <w:rFonts w:ascii="Times New Roman" w:eastAsia="Arial" w:hAnsi="Times New Roman" w:cs="Times New Roman"/>
                <w:b/>
                <w:bCs/>
                <w:color w:val="2B2D31"/>
                <w:sz w:val="20"/>
                <w:szCs w:val="20"/>
              </w:rPr>
              <w:t>Месяцы и декады</w:t>
            </w:r>
            <w:r w:rsidRPr="00EA0130">
              <w:rPr>
                <w:rFonts w:ascii="Times New Roman" w:hAnsi="Times New Roman" w:cs="Times New Roman"/>
                <w:b/>
                <w:bCs/>
                <w:sz w:val="20"/>
                <w:szCs w:val="20"/>
                <w:lang w:bidi="ru-RU"/>
              </w:rPr>
              <w:t xml:space="preserve"> </w:t>
            </w:r>
            <w:r w:rsidRPr="00EA0130">
              <w:rPr>
                <w:rFonts w:ascii="Times New Roman" w:eastAsia="Arial" w:hAnsi="Times New Roman" w:cs="Times New Roman"/>
                <w:b/>
                <w:bCs/>
                <w:color w:val="2B2D31"/>
                <w:sz w:val="20"/>
                <w:szCs w:val="20"/>
              </w:rPr>
              <w:t>наблюдений</w:t>
            </w:r>
          </w:p>
        </w:tc>
        <w:tc>
          <w:tcPr>
            <w:tcW w:w="2932" w:type="dxa"/>
            <w:gridSpan w:val="2"/>
            <w:vAlign w:val="center"/>
          </w:tcPr>
          <w:p w14:paraId="64F31910" w14:textId="77777777" w:rsidR="001304B5" w:rsidRPr="004D1F0E" w:rsidRDefault="001304B5" w:rsidP="001304B5">
            <w:pPr>
              <w:spacing w:before="100" w:beforeAutospacing="1" w:after="100" w:afterAutospacing="1" w:line="240" w:lineRule="auto"/>
              <w:jc w:val="center"/>
              <w:rPr>
                <w:rFonts w:ascii="Times New Roman" w:hAnsi="Times New Roman" w:cs="Times New Roman"/>
                <w:b/>
                <w:bCs/>
                <w:sz w:val="20"/>
                <w:szCs w:val="20"/>
                <w:lang w:bidi="ru-RU"/>
              </w:rPr>
            </w:pPr>
            <w:r w:rsidRPr="00EA0130">
              <w:rPr>
                <w:rFonts w:ascii="Times New Roman" w:hAnsi="Times New Roman" w:cs="Times New Roman"/>
                <w:b/>
                <w:bCs/>
                <w:sz w:val="20"/>
                <w:szCs w:val="20"/>
                <w:lang w:bidi="ru-RU"/>
              </w:rPr>
              <w:t>Глубина промерзания (в см)</w:t>
            </w:r>
          </w:p>
        </w:tc>
      </w:tr>
      <w:tr w:rsidR="001304B5" w:rsidRPr="00EA0130" w14:paraId="50B1A8FE" w14:textId="77777777" w:rsidTr="001304B5">
        <w:trPr>
          <w:trHeight w:val="281"/>
          <w:tblCellSpacing w:w="15" w:type="dxa"/>
        </w:trPr>
        <w:tc>
          <w:tcPr>
            <w:tcW w:w="1793" w:type="dxa"/>
            <w:vMerge/>
            <w:vAlign w:val="center"/>
          </w:tcPr>
          <w:p w14:paraId="188DE320" w14:textId="77777777" w:rsidR="001304B5" w:rsidRPr="004D1F0E" w:rsidRDefault="001304B5" w:rsidP="001304B5">
            <w:pPr>
              <w:spacing w:before="100" w:beforeAutospacing="1" w:after="100" w:afterAutospacing="1" w:line="240" w:lineRule="auto"/>
              <w:ind w:firstLine="567"/>
              <w:jc w:val="center"/>
              <w:rPr>
                <w:rFonts w:ascii="Times New Roman" w:hAnsi="Times New Roman" w:cs="Times New Roman"/>
                <w:sz w:val="20"/>
                <w:szCs w:val="20"/>
                <w:lang w:bidi="ru-RU"/>
              </w:rPr>
            </w:pPr>
          </w:p>
        </w:tc>
        <w:tc>
          <w:tcPr>
            <w:tcW w:w="1114" w:type="dxa"/>
            <w:vAlign w:val="center"/>
          </w:tcPr>
          <w:p w14:paraId="164EF7AD"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sidRPr="00EA0130">
              <w:rPr>
                <w:rFonts w:ascii="Times New Roman" w:hAnsi="Times New Roman" w:cs="Times New Roman"/>
                <w:sz w:val="20"/>
                <w:szCs w:val="20"/>
                <w:lang w:bidi="ru-RU"/>
              </w:rPr>
              <w:t>болото</w:t>
            </w:r>
          </w:p>
        </w:tc>
        <w:tc>
          <w:tcPr>
            <w:tcW w:w="1788" w:type="dxa"/>
            <w:vAlign w:val="center"/>
          </w:tcPr>
          <w:p w14:paraId="6E807266"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sidRPr="00EA0130">
              <w:rPr>
                <w:rFonts w:ascii="Times New Roman" w:hAnsi="Times New Roman" w:cs="Times New Roman"/>
                <w:sz w:val="20"/>
                <w:szCs w:val="20"/>
                <w:lang w:bidi="ru-RU"/>
              </w:rPr>
              <w:t>Подзолистая почва</w:t>
            </w:r>
          </w:p>
        </w:tc>
      </w:tr>
      <w:tr w:rsidR="001304B5" w:rsidRPr="00EA0130" w14:paraId="344C946F" w14:textId="77777777" w:rsidTr="001304B5">
        <w:trPr>
          <w:tblCellSpacing w:w="15" w:type="dxa"/>
        </w:trPr>
        <w:tc>
          <w:tcPr>
            <w:tcW w:w="1793" w:type="dxa"/>
            <w:shd w:val="clear" w:color="auto" w:fill="FFFFFF"/>
            <w:vAlign w:val="center"/>
          </w:tcPr>
          <w:p w14:paraId="4AACEE84" w14:textId="77777777" w:rsidR="001304B5" w:rsidRPr="004D1F0E" w:rsidRDefault="001304B5" w:rsidP="001304B5">
            <w:pPr>
              <w:spacing w:before="100" w:beforeAutospacing="1" w:after="100" w:afterAutospacing="1" w:line="240" w:lineRule="auto"/>
              <w:rPr>
                <w:rFonts w:ascii="Times New Roman" w:hAnsi="Times New Roman" w:cs="Times New Roman"/>
                <w:sz w:val="20"/>
                <w:szCs w:val="20"/>
                <w:lang w:val="en-US" w:bidi="ru-RU"/>
              </w:rPr>
            </w:pPr>
            <w:r w:rsidRPr="00EA0130">
              <w:rPr>
                <w:rFonts w:ascii="Times New Roman" w:eastAsia="Arial" w:hAnsi="Times New Roman" w:cs="Times New Roman"/>
                <w:sz w:val="20"/>
                <w:szCs w:val="20"/>
              </w:rPr>
              <w:t>Ноябрь</w:t>
            </w:r>
            <w:r>
              <w:rPr>
                <w:rFonts w:ascii="Times New Roman" w:hAnsi="Times New Roman" w:cs="Times New Roman"/>
                <w:sz w:val="20"/>
                <w:szCs w:val="20"/>
                <w:lang w:val="en-US" w:bidi="ru-RU"/>
              </w:rPr>
              <w:t xml:space="preserve">   </w:t>
            </w:r>
            <w:r w:rsidRPr="00EA0130">
              <w:rPr>
                <w:rFonts w:ascii="Times New Roman" w:hAnsi="Times New Roman" w:cs="Times New Roman"/>
                <w:sz w:val="20"/>
                <w:szCs w:val="20"/>
                <w:lang w:val="en-US" w:bidi="ru-RU"/>
              </w:rPr>
              <w:t>II</w:t>
            </w:r>
          </w:p>
        </w:tc>
        <w:tc>
          <w:tcPr>
            <w:tcW w:w="1114" w:type="dxa"/>
            <w:shd w:val="clear" w:color="auto" w:fill="FFFFFF"/>
            <w:vAlign w:val="center"/>
          </w:tcPr>
          <w:p w14:paraId="67471A6A"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0</w:t>
            </w:r>
          </w:p>
        </w:tc>
        <w:tc>
          <w:tcPr>
            <w:tcW w:w="1788" w:type="dxa"/>
            <w:tcBorders>
              <w:left w:val="single" w:sz="4" w:space="0" w:color="auto"/>
            </w:tcBorders>
            <w:shd w:val="clear" w:color="auto" w:fill="FFFFFF"/>
            <w:vAlign w:val="center"/>
          </w:tcPr>
          <w:p w14:paraId="2DCD33E5"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0</w:t>
            </w:r>
          </w:p>
        </w:tc>
      </w:tr>
      <w:tr w:rsidR="001304B5" w:rsidRPr="00EA0130" w14:paraId="796C5037" w14:textId="77777777" w:rsidTr="001304B5">
        <w:trPr>
          <w:tblCellSpacing w:w="15" w:type="dxa"/>
        </w:trPr>
        <w:tc>
          <w:tcPr>
            <w:tcW w:w="1793" w:type="dxa"/>
            <w:shd w:val="clear" w:color="auto" w:fill="FFFFFF"/>
            <w:vAlign w:val="center"/>
          </w:tcPr>
          <w:p w14:paraId="78E741A9"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val="en-US" w:bidi="ru-RU"/>
              </w:rPr>
            </w:pPr>
            <w:r w:rsidRPr="00EA0130">
              <w:rPr>
                <w:rFonts w:ascii="Times New Roman" w:hAnsi="Times New Roman" w:cs="Times New Roman"/>
                <w:sz w:val="20"/>
                <w:szCs w:val="20"/>
                <w:lang w:val="en-US" w:bidi="ru-RU"/>
              </w:rPr>
              <w:t>III</w:t>
            </w:r>
          </w:p>
        </w:tc>
        <w:tc>
          <w:tcPr>
            <w:tcW w:w="1114" w:type="dxa"/>
            <w:tcBorders>
              <w:left w:val="single" w:sz="4" w:space="0" w:color="auto"/>
            </w:tcBorders>
            <w:shd w:val="clear" w:color="auto" w:fill="FFFFFF"/>
            <w:vAlign w:val="center"/>
          </w:tcPr>
          <w:p w14:paraId="5ACEDA58"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1</w:t>
            </w:r>
          </w:p>
        </w:tc>
        <w:tc>
          <w:tcPr>
            <w:tcW w:w="1788" w:type="dxa"/>
            <w:tcBorders>
              <w:left w:val="single" w:sz="4" w:space="0" w:color="auto"/>
            </w:tcBorders>
            <w:shd w:val="clear" w:color="auto" w:fill="FFFFFF"/>
            <w:vAlign w:val="center"/>
          </w:tcPr>
          <w:p w14:paraId="4C9B35D0"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2</w:t>
            </w:r>
          </w:p>
        </w:tc>
      </w:tr>
      <w:tr w:rsidR="001304B5" w:rsidRPr="00EA0130" w14:paraId="4D01D904" w14:textId="77777777" w:rsidTr="001304B5">
        <w:trPr>
          <w:tblCellSpacing w:w="15" w:type="dxa"/>
        </w:trPr>
        <w:tc>
          <w:tcPr>
            <w:tcW w:w="1793" w:type="dxa"/>
            <w:shd w:val="clear" w:color="auto" w:fill="FFFFFF"/>
            <w:vAlign w:val="center"/>
          </w:tcPr>
          <w:p w14:paraId="4B4E3E26" w14:textId="77777777" w:rsidR="001304B5" w:rsidRPr="004D1F0E" w:rsidRDefault="001304B5" w:rsidP="001304B5">
            <w:pPr>
              <w:spacing w:before="100" w:beforeAutospacing="1" w:after="100" w:afterAutospacing="1" w:line="240" w:lineRule="auto"/>
              <w:rPr>
                <w:rFonts w:ascii="Times New Roman" w:hAnsi="Times New Roman" w:cs="Times New Roman"/>
                <w:sz w:val="20"/>
                <w:szCs w:val="20"/>
                <w:lang w:val="en-US" w:bidi="ru-RU"/>
              </w:rPr>
            </w:pPr>
            <w:r w:rsidRPr="00EA0130">
              <w:rPr>
                <w:rFonts w:ascii="Times New Roman" w:eastAsia="Arial" w:hAnsi="Times New Roman" w:cs="Times New Roman"/>
                <w:color w:val="2B2D31"/>
                <w:sz w:val="20"/>
                <w:szCs w:val="20"/>
              </w:rPr>
              <w:t>Декабрь</w:t>
            </w:r>
            <w:r w:rsidRPr="00EA0130">
              <w:rPr>
                <w:rFonts w:ascii="Times New Roman" w:eastAsia="Arial" w:hAnsi="Times New Roman" w:cs="Times New Roman"/>
                <w:color w:val="2B2D31"/>
                <w:sz w:val="20"/>
                <w:szCs w:val="20"/>
                <w:lang w:val="en-US"/>
              </w:rPr>
              <w:t xml:space="preserve"> </w:t>
            </w:r>
            <w:r>
              <w:rPr>
                <w:rFonts w:ascii="Times New Roman" w:eastAsia="Arial" w:hAnsi="Times New Roman" w:cs="Times New Roman"/>
                <w:color w:val="2B2D31"/>
                <w:sz w:val="20"/>
                <w:szCs w:val="20"/>
                <w:lang w:val="en-US"/>
              </w:rPr>
              <w:t xml:space="preserve">  </w:t>
            </w:r>
            <w:r w:rsidRPr="00EA0130">
              <w:rPr>
                <w:rFonts w:ascii="Times New Roman" w:hAnsi="Times New Roman" w:cs="Times New Roman"/>
                <w:sz w:val="20"/>
                <w:szCs w:val="20"/>
                <w:lang w:val="en-US" w:bidi="ru-RU"/>
              </w:rPr>
              <w:t>I</w:t>
            </w:r>
          </w:p>
        </w:tc>
        <w:tc>
          <w:tcPr>
            <w:tcW w:w="1114" w:type="dxa"/>
            <w:tcBorders>
              <w:left w:val="single" w:sz="4" w:space="0" w:color="auto"/>
            </w:tcBorders>
            <w:shd w:val="clear" w:color="auto" w:fill="FFFFFF"/>
            <w:vAlign w:val="center"/>
          </w:tcPr>
          <w:p w14:paraId="13B30E80"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sz w:val="20"/>
                <w:szCs w:val="20"/>
              </w:rPr>
              <w:t>5</w:t>
            </w:r>
          </w:p>
        </w:tc>
        <w:tc>
          <w:tcPr>
            <w:tcW w:w="1788" w:type="dxa"/>
            <w:tcBorders>
              <w:left w:val="single" w:sz="4" w:space="0" w:color="auto"/>
            </w:tcBorders>
            <w:shd w:val="clear" w:color="auto" w:fill="FFFFFF"/>
            <w:vAlign w:val="center"/>
          </w:tcPr>
          <w:p w14:paraId="573FFE0B"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2B2D31"/>
                <w:sz w:val="20"/>
                <w:szCs w:val="20"/>
              </w:rPr>
              <w:t>5</w:t>
            </w:r>
          </w:p>
        </w:tc>
      </w:tr>
      <w:tr w:rsidR="001304B5" w:rsidRPr="00EA0130" w14:paraId="0BF74AE0" w14:textId="77777777" w:rsidTr="001304B5">
        <w:trPr>
          <w:tblCellSpacing w:w="15" w:type="dxa"/>
        </w:trPr>
        <w:tc>
          <w:tcPr>
            <w:tcW w:w="1793" w:type="dxa"/>
            <w:shd w:val="clear" w:color="auto" w:fill="FFFFFF"/>
            <w:vAlign w:val="center"/>
          </w:tcPr>
          <w:p w14:paraId="5AEF534E" w14:textId="77777777" w:rsidR="001304B5" w:rsidRPr="004D1F0E" w:rsidRDefault="001304B5" w:rsidP="001304B5">
            <w:pPr>
              <w:spacing w:before="100" w:beforeAutospacing="1" w:after="100" w:afterAutospacing="1" w:line="240" w:lineRule="auto"/>
              <w:rPr>
                <w:rFonts w:ascii="Times New Roman" w:hAnsi="Times New Roman" w:cs="Times New Roman"/>
                <w:sz w:val="20"/>
                <w:szCs w:val="20"/>
                <w:lang w:bidi="ru-RU"/>
              </w:rPr>
            </w:pPr>
            <w:r>
              <w:rPr>
                <w:rFonts w:ascii="Times New Roman" w:hAnsi="Times New Roman" w:cs="Times New Roman"/>
                <w:sz w:val="20"/>
                <w:szCs w:val="20"/>
                <w:lang w:val="en-US" w:bidi="ru-RU"/>
              </w:rPr>
              <w:t xml:space="preserve">                </w:t>
            </w:r>
            <w:r w:rsidRPr="00EA0130">
              <w:rPr>
                <w:rFonts w:ascii="Times New Roman" w:hAnsi="Times New Roman" w:cs="Times New Roman"/>
                <w:sz w:val="20"/>
                <w:szCs w:val="20"/>
                <w:lang w:val="en-US" w:bidi="ru-RU"/>
              </w:rPr>
              <w:t>II</w:t>
            </w:r>
          </w:p>
        </w:tc>
        <w:tc>
          <w:tcPr>
            <w:tcW w:w="1114" w:type="dxa"/>
            <w:tcBorders>
              <w:left w:val="single" w:sz="4" w:space="0" w:color="auto"/>
            </w:tcBorders>
            <w:shd w:val="clear" w:color="auto" w:fill="FFFFFF"/>
            <w:vAlign w:val="center"/>
          </w:tcPr>
          <w:p w14:paraId="2A5BC3E9"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sz w:val="20"/>
                <w:szCs w:val="20"/>
              </w:rPr>
              <w:t>6</w:t>
            </w:r>
          </w:p>
        </w:tc>
        <w:tc>
          <w:tcPr>
            <w:tcW w:w="1788" w:type="dxa"/>
            <w:shd w:val="clear" w:color="auto" w:fill="FFFFFF"/>
            <w:vAlign w:val="center"/>
          </w:tcPr>
          <w:p w14:paraId="1D777CB1"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7</w:t>
            </w:r>
          </w:p>
        </w:tc>
      </w:tr>
      <w:tr w:rsidR="001304B5" w:rsidRPr="00EA0130" w14:paraId="69608C41" w14:textId="77777777" w:rsidTr="001304B5">
        <w:trPr>
          <w:tblCellSpacing w:w="15" w:type="dxa"/>
        </w:trPr>
        <w:tc>
          <w:tcPr>
            <w:tcW w:w="1793" w:type="dxa"/>
            <w:shd w:val="clear" w:color="auto" w:fill="FFFFFF"/>
            <w:vAlign w:val="center"/>
          </w:tcPr>
          <w:p w14:paraId="29002C2C"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val="en-US" w:bidi="ru-RU"/>
              </w:rPr>
            </w:pPr>
            <w:r w:rsidRPr="00EA0130">
              <w:rPr>
                <w:rFonts w:ascii="Times New Roman" w:hAnsi="Times New Roman" w:cs="Times New Roman"/>
                <w:sz w:val="20"/>
                <w:szCs w:val="20"/>
                <w:lang w:val="en-US" w:bidi="ru-RU"/>
              </w:rPr>
              <w:t>III</w:t>
            </w:r>
          </w:p>
        </w:tc>
        <w:tc>
          <w:tcPr>
            <w:tcW w:w="1114" w:type="dxa"/>
            <w:tcBorders>
              <w:left w:val="single" w:sz="4" w:space="0" w:color="auto"/>
            </w:tcBorders>
            <w:shd w:val="clear" w:color="auto" w:fill="FFFFFF"/>
            <w:vAlign w:val="center"/>
          </w:tcPr>
          <w:p w14:paraId="06AB61B0"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13</w:t>
            </w:r>
          </w:p>
        </w:tc>
        <w:tc>
          <w:tcPr>
            <w:tcW w:w="1788" w:type="dxa"/>
            <w:tcBorders>
              <w:left w:val="single" w:sz="4" w:space="0" w:color="auto"/>
            </w:tcBorders>
            <w:shd w:val="clear" w:color="auto" w:fill="FFFFFF"/>
            <w:vAlign w:val="center"/>
          </w:tcPr>
          <w:p w14:paraId="77CF5E46"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17</w:t>
            </w:r>
          </w:p>
        </w:tc>
      </w:tr>
      <w:tr w:rsidR="001304B5" w:rsidRPr="00EA0130" w14:paraId="6E95E907" w14:textId="77777777" w:rsidTr="001304B5">
        <w:trPr>
          <w:tblCellSpacing w:w="15" w:type="dxa"/>
        </w:trPr>
        <w:tc>
          <w:tcPr>
            <w:tcW w:w="1793" w:type="dxa"/>
            <w:shd w:val="clear" w:color="auto" w:fill="FFFFFF"/>
            <w:vAlign w:val="center"/>
          </w:tcPr>
          <w:p w14:paraId="37F177F3" w14:textId="77777777" w:rsidR="001304B5" w:rsidRPr="004D1F0E" w:rsidRDefault="001304B5" w:rsidP="001304B5">
            <w:pPr>
              <w:spacing w:before="100" w:beforeAutospacing="1" w:after="100" w:afterAutospacing="1" w:line="240" w:lineRule="auto"/>
              <w:rPr>
                <w:rFonts w:ascii="Times New Roman" w:hAnsi="Times New Roman" w:cs="Times New Roman"/>
                <w:sz w:val="20"/>
                <w:szCs w:val="20"/>
                <w:lang w:bidi="ru-RU"/>
              </w:rPr>
            </w:pPr>
            <w:r w:rsidRPr="00EA0130">
              <w:rPr>
                <w:rFonts w:ascii="Times New Roman" w:eastAsia="Arial" w:hAnsi="Times New Roman" w:cs="Times New Roman"/>
                <w:sz w:val="20"/>
                <w:szCs w:val="20"/>
              </w:rPr>
              <w:t>Январь</w:t>
            </w:r>
            <w:r w:rsidRPr="00EA0130">
              <w:rPr>
                <w:rFonts w:ascii="Times New Roman" w:hAnsi="Times New Roman" w:cs="Times New Roman"/>
                <w:sz w:val="20"/>
                <w:szCs w:val="20"/>
                <w:lang w:val="en-US" w:bidi="ru-RU"/>
              </w:rPr>
              <w:t xml:space="preserve"> </w:t>
            </w:r>
            <w:r>
              <w:rPr>
                <w:rFonts w:ascii="Times New Roman" w:hAnsi="Times New Roman" w:cs="Times New Roman"/>
                <w:sz w:val="20"/>
                <w:szCs w:val="20"/>
                <w:lang w:val="en-US" w:bidi="ru-RU"/>
              </w:rPr>
              <w:t xml:space="preserve">  </w:t>
            </w:r>
            <w:r w:rsidRPr="00EA0130">
              <w:rPr>
                <w:rFonts w:ascii="Times New Roman" w:hAnsi="Times New Roman" w:cs="Times New Roman"/>
                <w:sz w:val="20"/>
                <w:szCs w:val="20"/>
                <w:lang w:val="en-US" w:bidi="ru-RU"/>
              </w:rPr>
              <w:t>I</w:t>
            </w:r>
          </w:p>
        </w:tc>
        <w:tc>
          <w:tcPr>
            <w:tcW w:w="1114" w:type="dxa"/>
            <w:tcBorders>
              <w:left w:val="single" w:sz="4" w:space="0" w:color="auto"/>
            </w:tcBorders>
            <w:shd w:val="clear" w:color="auto" w:fill="FFFFFF"/>
            <w:vAlign w:val="center"/>
          </w:tcPr>
          <w:p w14:paraId="4593730E"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13</w:t>
            </w:r>
          </w:p>
        </w:tc>
        <w:tc>
          <w:tcPr>
            <w:tcW w:w="1788" w:type="dxa"/>
            <w:tcBorders>
              <w:left w:val="single" w:sz="4" w:space="0" w:color="auto"/>
            </w:tcBorders>
            <w:shd w:val="clear" w:color="auto" w:fill="FFFFFF"/>
            <w:vAlign w:val="center"/>
          </w:tcPr>
          <w:p w14:paraId="44B1A864"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sz w:val="20"/>
                <w:szCs w:val="20"/>
              </w:rPr>
              <w:t>19</w:t>
            </w:r>
          </w:p>
        </w:tc>
      </w:tr>
      <w:tr w:rsidR="001304B5" w:rsidRPr="00EA0130" w14:paraId="47526333" w14:textId="77777777" w:rsidTr="001304B5">
        <w:trPr>
          <w:tblCellSpacing w:w="15" w:type="dxa"/>
        </w:trPr>
        <w:tc>
          <w:tcPr>
            <w:tcW w:w="1793" w:type="dxa"/>
            <w:shd w:val="clear" w:color="auto" w:fill="FFFFFF"/>
            <w:vAlign w:val="center"/>
          </w:tcPr>
          <w:p w14:paraId="0819B68B"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sidRPr="00EA0130">
              <w:rPr>
                <w:rFonts w:ascii="Times New Roman" w:hAnsi="Times New Roman" w:cs="Times New Roman"/>
                <w:sz w:val="20"/>
                <w:szCs w:val="20"/>
                <w:lang w:val="en-US" w:bidi="ru-RU"/>
              </w:rPr>
              <w:t>II</w:t>
            </w:r>
          </w:p>
        </w:tc>
        <w:tc>
          <w:tcPr>
            <w:tcW w:w="1114" w:type="dxa"/>
            <w:tcBorders>
              <w:left w:val="single" w:sz="4" w:space="0" w:color="auto"/>
            </w:tcBorders>
            <w:shd w:val="clear" w:color="auto" w:fill="FFFFFF"/>
            <w:vAlign w:val="center"/>
          </w:tcPr>
          <w:p w14:paraId="5D7CB5DB"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16</w:t>
            </w:r>
          </w:p>
        </w:tc>
        <w:tc>
          <w:tcPr>
            <w:tcW w:w="1788" w:type="dxa"/>
            <w:tcBorders>
              <w:left w:val="single" w:sz="4" w:space="0" w:color="auto"/>
            </w:tcBorders>
            <w:shd w:val="clear" w:color="auto" w:fill="FFFFFF"/>
            <w:vAlign w:val="center"/>
          </w:tcPr>
          <w:p w14:paraId="145977B7"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21</w:t>
            </w:r>
          </w:p>
        </w:tc>
      </w:tr>
      <w:tr w:rsidR="001304B5" w:rsidRPr="00EA0130" w14:paraId="2765AE4F" w14:textId="77777777" w:rsidTr="001304B5">
        <w:trPr>
          <w:tblCellSpacing w:w="15" w:type="dxa"/>
        </w:trPr>
        <w:tc>
          <w:tcPr>
            <w:tcW w:w="1793" w:type="dxa"/>
            <w:shd w:val="clear" w:color="auto" w:fill="FFFFFF"/>
            <w:vAlign w:val="center"/>
          </w:tcPr>
          <w:p w14:paraId="3EB46C73"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sidRPr="00EA0130">
              <w:rPr>
                <w:rFonts w:ascii="Times New Roman" w:hAnsi="Times New Roman" w:cs="Times New Roman"/>
                <w:sz w:val="20"/>
                <w:szCs w:val="20"/>
                <w:lang w:val="en-US" w:bidi="ru-RU"/>
              </w:rPr>
              <w:t>III</w:t>
            </w:r>
          </w:p>
        </w:tc>
        <w:tc>
          <w:tcPr>
            <w:tcW w:w="1114" w:type="dxa"/>
            <w:tcBorders>
              <w:left w:val="single" w:sz="4" w:space="0" w:color="auto"/>
            </w:tcBorders>
            <w:shd w:val="clear" w:color="auto" w:fill="FFFFFF"/>
            <w:vAlign w:val="center"/>
          </w:tcPr>
          <w:p w14:paraId="2AB15836"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sz w:val="20"/>
                <w:szCs w:val="20"/>
              </w:rPr>
              <w:t>23</w:t>
            </w:r>
          </w:p>
        </w:tc>
        <w:tc>
          <w:tcPr>
            <w:tcW w:w="1788" w:type="dxa"/>
            <w:tcBorders>
              <w:left w:val="single" w:sz="4" w:space="0" w:color="auto"/>
            </w:tcBorders>
            <w:shd w:val="clear" w:color="auto" w:fill="FFFFFF"/>
            <w:vAlign w:val="center"/>
          </w:tcPr>
          <w:p w14:paraId="7091E0B0"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sz w:val="20"/>
                <w:szCs w:val="20"/>
              </w:rPr>
              <w:t>24</w:t>
            </w:r>
          </w:p>
        </w:tc>
      </w:tr>
      <w:tr w:rsidR="001304B5" w:rsidRPr="00EA0130" w14:paraId="0AF8D57A" w14:textId="77777777" w:rsidTr="001304B5">
        <w:trPr>
          <w:tblCellSpacing w:w="15" w:type="dxa"/>
        </w:trPr>
        <w:tc>
          <w:tcPr>
            <w:tcW w:w="1793" w:type="dxa"/>
            <w:shd w:val="clear" w:color="auto" w:fill="FFFFFF"/>
            <w:vAlign w:val="center"/>
          </w:tcPr>
          <w:p w14:paraId="02DCD59C" w14:textId="77777777" w:rsidR="001304B5" w:rsidRPr="004D1F0E" w:rsidRDefault="001304B5" w:rsidP="001304B5">
            <w:pPr>
              <w:spacing w:before="100" w:beforeAutospacing="1" w:after="100" w:afterAutospacing="1" w:line="240" w:lineRule="auto"/>
              <w:rPr>
                <w:rFonts w:ascii="Times New Roman" w:hAnsi="Times New Roman" w:cs="Times New Roman"/>
                <w:sz w:val="20"/>
                <w:szCs w:val="20"/>
                <w:lang w:bidi="ru-RU"/>
              </w:rPr>
            </w:pPr>
            <w:r w:rsidRPr="00EA0130">
              <w:rPr>
                <w:rFonts w:ascii="Times New Roman" w:eastAsia="Arial" w:hAnsi="Times New Roman" w:cs="Times New Roman"/>
                <w:color w:val="000000"/>
                <w:sz w:val="20"/>
                <w:szCs w:val="20"/>
              </w:rPr>
              <w:t xml:space="preserve">Февраль </w:t>
            </w:r>
            <w:r w:rsidRPr="00EA0130">
              <w:rPr>
                <w:rFonts w:ascii="Times New Roman" w:hAnsi="Times New Roman" w:cs="Times New Roman"/>
                <w:sz w:val="20"/>
                <w:szCs w:val="20"/>
                <w:lang w:val="en-US" w:bidi="ru-RU"/>
              </w:rPr>
              <w:t>I</w:t>
            </w:r>
          </w:p>
        </w:tc>
        <w:tc>
          <w:tcPr>
            <w:tcW w:w="1114" w:type="dxa"/>
            <w:tcBorders>
              <w:left w:val="single" w:sz="4" w:space="0" w:color="auto"/>
            </w:tcBorders>
            <w:shd w:val="clear" w:color="auto" w:fill="FFFFFF"/>
            <w:vAlign w:val="center"/>
          </w:tcPr>
          <w:p w14:paraId="6CFB6B08"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22</w:t>
            </w:r>
          </w:p>
        </w:tc>
        <w:tc>
          <w:tcPr>
            <w:tcW w:w="1788" w:type="dxa"/>
            <w:shd w:val="clear" w:color="auto" w:fill="FFFFFF"/>
            <w:vAlign w:val="center"/>
          </w:tcPr>
          <w:p w14:paraId="0445F5F1"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2B2D31"/>
                <w:sz w:val="20"/>
                <w:szCs w:val="20"/>
              </w:rPr>
              <w:t>33</w:t>
            </w:r>
          </w:p>
        </w:tc>
      </w:tr>
      <w:tr w:rsidR="001304B5" w:rsidRPr="00EA0130" w14:paraId="4F3F4A63" w14:textId="77777777" w:rsidTr="001304B5">
        <w:trPr>
          <w:tblCellSpacing w:w="15" w:type="dxa"/>
        </w:trPr>
        <w:tc>
          <w:tcPr>
            <w:tcW w:w="1793" w:type="dxa"/>
            <w:shd w:val="clear" w:color="auto" w:fill="FFFFFF"/>
            <w:vAlign w:val="center"/>
          </w:tcPr>
          <w:p w14:paraId="07226245"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sidRPr="00EA0130">
              <w:rPr>
                <w:rFonts w:ascii="Times New Roman" w:hAnsi="Times New Roman" w:cs="Times New Roman"/>
                <w:sz w:val="20"/>
                <w:szCs w:val="20"/>
                <w:lang w:val="en-US" w:bidi="ru-RU"/>
              </w:rPr>
              <w:t>II</w:t>
            </w:r>
          </w:p>
        </w:tc>
        <w:tc>
          <w:tcPr>
            <w:tcW w:w="1114" w:type="dxa"/>
            <w:tcBorders>
              <w:left w:val="single" w:sz="4" w:space="0" w:color="auto"/>
            </w:tcBorders>
            <w:shd w:val="clear" w:color="auto" w:fill="FFFFFF"/>
            <w:vAlign w:val="center"/>
          </w:tcPr>
          <w:p w14:paraId="4D20A657"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24</w:t>
            </w:r>
          </w:p>
        </w:tc>
        <w:tc>
          <w:tcPr>
            <w:tcW w:w="1788" w:type="dxa"/>
            <w:shd w:val="clear" w:color="auto" w:fill="FFFFFF"/>
            <w:vAlign w:val="center"/>
          </w:tcPr>
          <w:p w14:paraId="789A3710"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29</w:t>
            </w:r>
          </w:p>
        </w:tc>
      </w:tr>
      <w:tr w:rsidR="001304B5" w:rsidRPr="00EA0130" w14:paraId="07295DBC" w14:textId="77777777" w:rsidTr="001304B5">
        <w:trPr>
          <w:tblCellSpacing w:w="15" w:type="dxa"/>
        </w:trPr>
        <w:tc>
          <w:tcPr>
            <w:tcW w:w="1793" w:type="dxa"/>
            <w:shd w:val="clear" w:color="auto" w:fill="FFFFFF"/>
            <w:vAlign w:val="center"/>
          </w:tcPr>
          <w:p w14:paraId="4A158F42"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sidRPr="00EA0130">
              <w:rPr>
                <w:rFonts w:ascii="Times New Roman" w:hAnsi="Times New Roman" w:cs="Times New Roman"/>
                <w:sz w:val="20"/>
                <w:szCs w:val="20"/>
                <w:lang w:val="en-US" w:bidi="ru-RU"/>
              </w:rPr>
              <w:t>III</w:t>
            </w:r>
          </w:p>
        </w:tc>
        <w:tc>
          <w:tcPr>
            <w:tcW w:w="1114" w:type="dxa"/>
            <w:tcBorders>
              <w:left w:val="single" w:sz="4" w:space="0" w:color="auto"/>
            </w:tcBorders>
            <w:shd w:val="clear" w:color="auto" w:fill="FFFFFF"/>
            <w:vAlign w:val="center"/>
          </w:tcPr>
          <w:p w14:paraId="3825A1E8"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25</w:t>
            </w:r>
          </w:p>
        </w:tc>
        <w:tc>
          <w:tcPr>
            <w:tcW w:w="1788" w:type="dxa"/>
            <w:shd w:val="clear" w:color="auto" w:fill="FFFFFF"/>
            <w:vAlign w:val="center"/>
          </w:tcPr>
          <w:p w14:paraId="16C10D56"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30</w:t>
            </w:r>
          </w:p>
        </w:tc>
      </w:tr>
      <w:tr w:rsidR="001304B5" w:rsidRPr="00EA0130" w14:paraId="029EBDEC" w14:textId="77777777" w:rsidTr="001304B5">
        <w:trPr>
          <w:tblCellSpacing w:w="15" w:type="dxa"/>
        </w:trPr>
        <w:tc>
          <w:tcPr>
            <w:tcW w:w="1793" w:type="dxa"/>
            <w:shd w:val="clear" w:color="auto" w:fill="FFFFFF"/>
            <w:vAlign w:val="center"/>
          </w:tcPr>
          <w:p w14:paraId="58FD9F55" w14:textId="77777777" w:rsidR="001304B5" w:rsidRPr="004D1F0E" w:rsidRDefault="001304B5" w:rsidP="001304B5">
            <w:pPr>
              <w:spacing w:before="100" w:beforeAutospacing="1" w:after="100" w:afterAutospacing="1" w:line="240" w:lineRule="auto"/>
              <w:rPr>
                <w:rFonts w:ascii="Times New Roman" w:hAnsi="Times New Roman" w:cs="Times New Roman"/>
                <w:sz w:val="20"/>
                <w:szCs w:val="20"/>
                <w:lang w:bidi="ru-RU"/>
              </w:rPr>
            </w:pPr>
            <w:r w:rsidRPr="00EA0130">
              <w:rPr>
                <w:rFonts w:ascii="Times New Roman" w:eastAsia="Arial" w:hAnsi="Times New Roman" w:cs="Times New Roman"/>
                <w:color w:val="000000"/>
                <w:sz w:val="20"/>
                <w:szCs w:val="20"/>
              </w:rPr>
              <w:t>Март</w:t>
            </w:r>
            <w:r>
              <w:rPr>
                <w:rFonts w:ascii="Times New Roman" w:eastAsia="Arial" w:hAnsi="Times New Roman" w:cs="Times New Roman"/>
                <w:color w:val="000000"/>
                <w:sz w:val="20"/>
                <w:szCs w:val="20"/>
                <w:lang w:val="en-US"/>
              </w:rPr>
              <w:t xml:space="preserve">       </w:t>
            </w:r>
            <w:r w:rsidRPr="00EA0130">
              <w:rPr>
                <w:rFonts w:ascii="Times New Roman" w:hAnsi="Times New Roman" w:cs="Times New Roman"/>
                <w:sz w:val="20"/>
                <w:szCs w:val="20"/>
                <w:lang w:val="en-US" w:bidi="ru-RU"/>
              </w:rPr>
              <w:t>I</w:t>
            </w:r>
          </w:p>
        </w:tc>
        <w:tc>
          <w:tcPr>
            <w:tcW w:w="1114" w:type="dxa"/>
            <w:tcBorders>
              <w:left w:val="single" w:sz="4" w:space="0" w:color="auto"/>
            </w:tcBorders>
            <w:shd w:val="clear" w:color="auto" w:fill="FFFFFF"/>
            <w:vAlign w:val="center"/>
          </w:tcPr>
          <w:p w14:paraId="14D655E6"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28</w:t>
            </w:r>
          </w:p>
        </w:tc>
        <w:tc>
          <w:tcPr>
            <w:tcW w:w="1788" w:type="dxa"/>
            <w:shd w:val="clear" w:color="auto" w:fill="FFFFFF"/>
            <w:vAlign w:val="center"/>
          </w:tcPr>
          <w:p w14:paraId="7DAA201C" w14:textId="77777777" w:rsidR="001304B5" w:rsidRPr="004D1F0E"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sz w:val="20"/>
                <w:szCs w:val="20"/>
              </w:rPr>
              <w:t>30</w:t>
            </w:r>
          </w:p>
        </w:tc>
      </w:tr>
      <w:tr w:rsidR="001304B5" w:rsidRPr="00EA0130" w14:paraId="1F281C0B" w14:textId="77777777" w:rsidTr="001304B5">
        <w:trPr>
          <w:tblCellSpacing w:w="15" w:type="dxa"/>
        </w:trPr>
        <w:tc>
          <w:tcPr>
            <w:tcW w:w="1793" w:type="dxa"/>
            <w:shd w:val="clear" w:color="auto" w:fill="FFFFFF"/>
            <w:vAlign w:val="center"/>
          </w:tcPr>
          <w:p w14:paraId="1EE8C201" w14:textId="77777777" w:rsidR="001304B5" w:rsidRPr="00EA0130" w:rsidRDefault="001304B5" w:rsidP="001304B5">
            <w:pPr>
              <w:spacing w:before="100" w:beforeAutospacing="1" w:after="100" w:afterAutospacing="1" w:line="240" w:lineRule="auto"/>
              <w:jc w:val="center"/>
              <w:rPr>
                <w:rFonts w:ascii="Times New Roman" w:eastAsia="Arial" w:hAnsi="Times New Roman" w:cs="Times New Roman"/>
                <w:color w:val="000000"/>
                <w:sz w:val="20"/>
                <w:szCs w:val="20"/>
              </w:rPr>
            </w:pPr>
            <w:r w:rsidRPr="00EA0130">
              <w:rPr>
                <w:rFonts w:ascii="Times New Roman" w:hAnsi="Times New Roman" w:cs="Times New Roman"/>
                <w:sz w:val="20"/>
                <w:szCs w:val="20"/>
                <w:lang w:val="en-US" w:bidi="ru-RU"/>
              </w:rPr>
              <w:t>II</w:t>
            </w:r>
          </w:p>
        </w:tc>
        <w:tc>
          <w:tcPr>
            <w:tcW w:w="1114" w:type="dxa"/>
            <w:tcBorders>
              <w:left w:val="single" w:sz="4" w:space="0" w:color="auto"/>
            </w:tcBorders>
            <w:shd w:val="clear" w:color="auto" w:fill="FFFFFF"/>
            <w:vAlign w:val="center"/>
          </w:tcPr>
          <w:p w14:paraId="62676DD7" w14:textId="77777777" w:rsidR="001304B5" w:rsidRPr="00EA0130"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28</w:t>
            </w:r>
          </w:p>
        </w:tc>
        <w:tc>
          <w:tcPr>
            <w:tcW w:w="1788" w:type="dxa"/>
            <w:shd w:val="clear" w:color="auto" w:fill="FFFFFF"/>
            <w:vAlign w:val="center"/>
          </w:tcPr>
          <w:p w14:paraId="34EDBAE8" w14:textId="77777777" w:rsidR="001304B5" w:rsidRPr="00EA0130"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30</w:t>
            </w:r>
          </w:p>
        </w:tc>
      </w:tr>
      <w:tr w:rsidR="001304B5" w:rsidRPr="00EA0130" w14:paraId="467E9A1E" w14:textId="77777777" w:rsidTr="001304B5">
        <w:trPr>
          <w:tblCellSpacing w:w="15" w:type="dxa"/>
        </w:trPr>
        <w:tc>
          <w:tcPr>
            <w:tcW w:w="1793" w:type="dxa"/>
            <w:shd w:val="clear" w:color="auto" w:fill="FFFFFF"/>
            <w:vAlign w:val="center"/>
          </w:tcPr>
          <w:p w14:paraId="60C88997" w14:textId="77777777" w:rsidR="001304B5" w:rsidRPr="00EA0130" w:rsidRDefault="001304B5" w:rsidP="001304B5">
            <w:pPr>
              <w:spacing w:before="100" w:beforeAutospacing="1" w:after="100" w:afterAutospacing="1" w:line="240" w:lineRule="auto"/>
              <w:jc w:val="center"/>
              <w:rPr>
                <w:rFonts w:ascii="Times New Roman" w:eastAsia="Arial" w:hAnsi="Times New Roman" w:cs="Times New Roman"/>
                <w:color w:val="000000"/>
                <w:sz w:val="20"/>
                <w:szCs w:val="20"/>
              </w:rPr>
            </w:pPr>
            <w:r w:rsidRPr="00EA0130">
              <w:rPr>
                <w:rFonts w:ascii="Times New Roman" w:hAnsi="Times New Roman" w:cs="Times New Roman"/>
                <w:sz w:val="20"/>
                <w:szCs w:val="20"/>
                <w:lang w:val="en-US" w:bidi="ru-RU"/>
              </w:rPr>
              <w:t>III</w:t>
            </w:r>
          </w:p>
        </w:tc>
        <w:tc>
          <w:tcPr>
            <w:tcW w:w="1114" w:type="dxa"/>
            <w:tcBorders>
              <w:left w:val="single" w:sz="4" w:space="0" w:color="auto"/>
            </w:tcBorders>
            <w:shd w:val="clear" w:color="auto" w:fill="FFFFFF"/>
            <w:vAlign w:val="center"/>
          </w:tcPr>
          <w:p w14:paraId="08535D85" w14:textId="77777777" w:rsidR="001304B5" w:rsidRPr="00EA0130"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23</w:t>
            </w:r>
          </w:p>
        </w:tc>
        <w:tc>
          <w:tcPr>
            <w:tcW w:w="1788" w:type="dxa"/>
            <w:shd w:val="clear" w:color="auto" w:fill="FFFFFF"/>
            <w:vAlign w:val="center"/>
          </w:tcPr>
          <w:p w14:paraId="01376DDE" w14:textId="77777777" w:rsidR="001304B5" w:rsidRPr="00EA0130"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31</w:t>
            </w:r>
          </w:p>
        </w:tc>
      </w:tr>
      <w:tr w:rsidR="001304B5" w:rsidRPr="00EA0130" w14:paraId="5186FE60" w14:textId="77777777" w:rsidTr="001304B5">
        <w:trPr>
          <w:tblCellSpacing w:w="15" w:type="dxa"/>
        </w:trPr>
        <w:tc>
          <w:tcPr>
            <w:tcW w:w="1793" w:type="dxa"/>
            <w:shd w:val="clear" w:color="auto" w:fill="FFFFFF"/>
            <w:vAlign w:val="center"/>
          </w:tcPr>
          <w:p w14:paraId="01EB3AC8" w14:textId="77777777" w:rsidR="001304B5" w:rsidRPr="00EA0130" w:rsidRDefault="001304B5" w:rsidP="001304B5">
            <w:pPr>
              <w:spacing w:before="100" w:beforeAutospacing="1" w:after="100" w:afterAutospacing="1" w:line="240" w:lineRule="auto"/>
              <w:rPr>
                <w:rFonts w:ascii="Times New Roman" w:eastAsia="Arial" w:hAnsi="Times New Roman" w:cs="Times New Roman"/>
                <w:color w:val="000000"/>
                <w:sz w:val="20"/>
                <w:szCs w:val="20"/>
              </w:rPr>
            </w:pPr>
            <w:r w:rsidRPr="00EA0130">
              <w:rPr>
                <w:rFonts w:ascii="Times New Roman" w:eastAsia="Arial" w:hAnsi="Times New Roman" w:cs="Times New Roman"/>
                <w:color w:val="000000"/>
                <w:sz w:val="20"/>
                <w:szCs w:val="20"/>
              </w:rPr>
              <w:t>Апрель</w:t>
            </w:r>
            <w:r>
              <w:rPr>
                <w:rFonts w:ascii="Times New Roman" w:eastAsia="Arial" w:hAnsi="Times New Roman" w:cs="Times New Roman"/>
                <w:color w:val="000000"/>
                <w:sz w:val="20"/>
                <w:szCs w:val="20"/>
                <w:lang w:val="en-US"/>
              </w:rPr>
              <w:t xml:space="preserve">  </w:t>
            </w:r>
            <w:r w:rsidRPr="00EA0130">
              <w:rPr>
                <w:rFonts w:ascii="Times New Roman" w:hAnsi="Times New Roman" w:cs="Times New Roman"/>
                <w:sz w:val="20"/>
                <w:szCs w:val="20"/>
                <w:lang w:val="en-US" w:bidi="ru-RU"/>
              </w:rPr>
              <w:t xml:space="preserve"> I</w:t>
            </w:r>
          </w:p>
        </w:tc>
        <w:tc>
          <w:tcPr>
            <w:tcW w:w="1114" w:type="dxa"/>
            <w:tcBorders>
              <w:left w:val="single" w:sz="4" w:space="0" w:color="auto"/>
            </w:tcBorders>
            <w:shd w:val="clear" w:color="auto" w:fill="FFFFFF"/>
            <w:vAlign w:val="center"/>
          </w:tcPr>
          <w:p w14:paraId="383ACD58" w14:textId="77777777" w:rsidR="001304B5" w:rsidRPr="00EA0130"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17</w:t>
            </w:r>
          </w:p>
        </w:tc>
        <w:tc>
          <w:tcPr>
            <w:tcW w:w="1788" w:type="dxa"/>
            <w:shd w:val="clear" w:color="auto" w:fill="FFFFFF"/>
            <w:vAlign w:val="center"/>
          </w:tcPr>
          <w:p w14:paraId="42E475C6" w14:textId="77777777" w:rsidR="001304B5" w:rsidRPr="001304B5" w:rsidRDefault="001304B5" w:rsidP="001304B5">
            <w:pPr>
              <w:spacing w:before="100" w:beforeAutospacing="1" w:after="100" w:afterAutospacing="1" w:line="240" w:lineRule="auto"/>
              <w:jc w:val="center"/>
              <w:rPr>
                <w:rFonts w:ascii="Times New Roman" w:hAnsi="Times New Roman" w:cs="Times New Roman"/>
                <w:sz w:val="20"/>
                <w:szCs w:val="20"/>
                <w:lang w:val="en-US" w:bidi="ru-RU"/>
              </w:rPr>
            </w:pPr>
            <w:r>
              <w:rPr>
                <w:rFonts w:ascii="Times New Roman" w:hAnsi="Times New Roman" w:cs="Times New Roman"/>
                <w:sz w:val="20"/>
                <w:szCs w:val="20"/>
                <w:lang w:val="en-US" w:bidi="ru-RU"/>
              </w:rPr>
              <w:t>25</w:t>
            </w:r>
          </w:p>
        </w:tc>
      </w:tr>
      <w:tr w:rsidR="001304B5" w:rsidRPr="00EA0130" w14:paraId="500BDF34" w14:textId="77777777" w:rsidTr="001304B5">
        <w:trPr>
          <w:tblCellSpacing w:w="15" w:type="dxa"/>
        </w:trPr>
        <w:tc>
          <w:tcPr>
            <w:tcW w:w="1793" w:type="dxa"/>
            <w:shd w:val="clear" w:color="auto" w:fill="FFFFFF"/>
            <w:vAlign w:val="center"/>
          </w:tcPr>
          <w:p w14:paraId="42D993B9" w14:textId="77777777" w:rsidR="001304B5" w:rsidRPr="00EA0130" w:rsidRDefault="001304B5" w:rsidP="001304B5">
            <w:pPr>
              <w:spacing w:before="100" w:beforeAutospacing="1" w:after="100" w:afterAutospacing="1" w:line="240" w:lineRule="auto"/>
              <w:jc w:val="center"/>
              <w:rPr>
                <w:rFonts w:ascii="Times New Roman" w:eastAsia="Arial" w:hAnsi="Times New Roman" w:cs="Times New Roman"/>
                <w:color w:val="000000"/>
                <w:sz w:val="20"/>
                <w:szCs w:val="20"/>
              </w:rPr>
            </w:pPr>
            <w:r w:rsidRPr="00EA0130">
              <w:rPr>
                <w:rFonts w:ascii="Times New Roman" w:hAnsi="Times New Roman" w:cs="Times New Roman"/>
                <w:sz w:val="20"/>
                <w:szCs w:val="20"/>
                <w:lang w:val="en-US" w:bidi="ru-RU"/>
              </w:rPr>
              <w:t>II</w:t>
            </w:r>
          </w:p>
        </w:tc>
        <w:tc>
          <w:tcPr>
            <w:tcW w:w="1114" w:type="dxa"/>
            <w:tcBorders>
              <w:left w:val="single" w:sz="4" w:space="0" w:color="auto"/>
            </w:tcBorders>
            <w:shd w:val="clear" w:color="auto" w:fill="FFFFFF"/>
            <w:vAlign w:val="center"/>
          </w:tcPr>
          <w:p w14:paraId="3004FACC" w14:textId="77777777" w:rsidR="001304B5" w:rsidRPr="00EA0130"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13</w:t>
            </w:r>
          </w:p>
        </w:tc>
        <w:tc>
          <w:tcPr>
            <w:tcW w:w="1788" w:type="dxa"/>
            <w:shd w:val="clear" w:color="auto" w:fill="FFFFFF"/>
            <w:vAlign w:val="center"/>
          </w:tcPr>
          <w:p w14:paraId="4A162EBD" w14:textId="77777777" w:rsidR="001304B5" w:rsidRPr="00EA0130"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color w:val="000000"/>
                <w:sz w:val="24"/>
                <w:szCs w:val="24"/>
              </w:rPr>
              <w:t>5</w:t>
            </w:r>
          </w:p>
        </w:tc>
      </w:tr>
      <w:tr w:rsidR="001304B5" w:rsidRPr="00EA0130" w14:paraId="2E8794E9" w14:textId="77777777" w:rsidTr="001304B5">
        <w:trPr>
          <w:tblCellSpacing w:w="15" w:type="dxa"/>
        </w:trPr>
        <w:tc>
          <w:tcPr>
            <w:tcW w:w="1793" w:type="dxa"/>
            <w:shd w:val="clear" w:color="auto" w:fill="FFFFFF"/>
            <w:vAlign w:val="center"/>
          </w:tcPr>
          <w:p w14:paraId="727E9FDC" w14:textId="77777777" w:rsidR="001304B5" w:rsidRPr="00EA0130" w:rsidRDefault="001304B5" w:rsidP="001304B5">
            <w:pPr>
              <w:spacing w:before="100" w:beforeAutospacing="1" w:after="100" w:afterAutospacing="1" w:line="240" w:lineRule="auto"/>
              <w:jc w:val="center"/>
              <w:rPr>
                <w:rFonts w:ascii="Times New Roman" w:eastAsia="Arial" w:hAnsi="Times New Roman" w:cs="Times New Roman"/>
                <w:color w:val="000000"/>
                <w:sz w:val="20"/>
                <w:szCs w:val="20"/>
              </w:rPr>
            </w:pPr>
            <w:r w:rsidRPr="00EA0130">
              <w:rPr>
                <w:rFonts w:ascii="Times New Roman" w:hAnsi="Times New Roman" w:cs="Times New Roman"/>
                <w:sz w:val="20"/>
                <w:szCs w:val="20"/>
                <w:lang w:val="en-US" w:bidi="ru-RU"/>
              </w:rPr>
              <w:t>III</w:t>
            </w:r>
          </w:p>
        </w:tc>
        <w:tc>
          <w:tcPr>
            <w:tcW w:w="1114" w:type="dxa"/>
            <w:tcBorders>
              <w:left w:val="single" w:sz="4" w:space="0" w:color="auto"/>
            </w:tcBorders>
            <w:shd w:val="clear" w:color="auto" w:fill="FFFFFF"/>
            <w:vAlign w:val="center"/>
          </w:tcPr>
          <w:p w14:paraId="7EC7B02E" w14:textId="77777777" w:rsidR="001304B5" w:rsidRPr="00EA0130"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8</w:t>
            </w:r>
          </w:p>
        </w:tc>
        <w:tc>
          <w:tcPr>
            <w:tcW w:w="1788" w:type="dxa"/>
            <w:shd w:val="clear" w:color="auto" w:fill="FFFFFF"/>
            <w:vAlign w:val="center"/>
          </w:tcPr>
          <w:p w14:paraId="4DBEDF41" w14:textId="77777777" w:rsidR="001304B5" w:rsidRPr="00EA0130"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1</w:t>
            </w:r>
          </w:p>
        </w:tc>
      </w:tr>
      <w:tr w:rsidR="001304B5" w:rsidRPr="00EA0130" w14:paraId="2A2FD219" w14:textId="77777777" w:rsidTr="001304B5">
        <w:trPr>
          <w:tblCellSpacing w:w="15" w:type="dxa"/>
        </w:trPr>
        <w:tc>
          <w:tcPr>
            <w:tcW w:w="1793" w:type="dxa"/>
            <w:shd w:val="clear" w:color="auto" w:fill="FFFFFF"/>
            <w:vAlign w:val="center"/>
          </w:tcPr>
          <w:p w14:paraId="22686F62" w14:textId="77777777" w:rsidR="001304B5" w:rsidRPr="00EA0130" w:rsidRDefault="001304B5" w:rsidP="001304B5">
            <w:pPr>
              <w:spacing w:before="100" w:beforeAutospacing="1" w:after="100" w:afterAutospacing="1" w:line="240" w:lineRule="auto"/>
              <w:rPr>
                <w:rFonts w:ascii="Times New Roman" w:eastAsia="Arial" w:hAnsi="Times New Roman" w:cs="Times New Roman"/>
                <w:color w:val="000000"/>
                <w:sz w:val="20"/>
                <w:szCs w:val="20"/>
              </w:rPr>
            </w:pPr>
            <w:r w:rsidRPr="00EA0130">
              <w:rPr>
                <w:rFonts w:ascii="Times New Roman" w:eastAsia="Arial" w:hAnsi="Times New Roman" w:cs="Times New Roman"/>
                <w:color w:val="000000"/>
                <w:sz w:val="20"/>
                <w:szCs w:val="20"/>
              </w:rPr>
              <w:t>Май</w:t>
            </w:r>
            <w:r>
              <w:rPr>
                <w:rFonts w:ascii="Times New Roman" w:eastAsia="Arial" w:hAnsi="Times New Roman" w:cs="Times New Roman"/>
                <w:color w:val="000000"/>
                <w:sz w:val="20"/>
                <w:szCs w:val="20"/>
                <w:lang w:val="en-US"/>
              </w:rPr>
              <w:t xml:space="preserve">       </w:t>
            </w:r>
            <w:r w:rsidRPr="00EA0130">
              <w:rPr>
                <w:rFonts w:ascii="Times New Roman" w:hAnsi="Times New Roman" w:cs="Times New Roman"/>
                <w:sz w:val="20"/>
                <w:szCs w:val="20"/>
                <w:lang w:val="en-US" w:bidi="ru-RU"/>
              </w:rPr>
              <w:t xml:space="preserve"> I</w:t>
            </w:r>
          </w:p>
        </w:tc>
        <w:tc>
          <w:tcPr>
            <w:tcW w:w="1114" w:type="dxa"/>
            <w:tcBorders>
              <w:left w:val="single" w:sz="4" w:space="0" w:color="auto"/>
            </w:tcBorders>
            <w:shd w:val="clear" w:color="auto" w:fill="FFFFFF"/>
            <w:vAlign w:val="center"/>
          </w:tcPr>
          <w:p w14:paraId="1B85DA0C" w14:textId="77777777" w:rsidR="001304B5" w:rsidRPr="00EA0130" w:rsidRDefault="001304B5" w:rsidP="001304B5">
            <w:pPr>
              <w:spacing w:before="100" w:beforeAutospacing="1" w:after="100" w:afterAutospacing="1" w:line="240" w:lineRule="auto"/>
              <w:jc w:val="center"/>
              <w:rPr>
                <w:rFonts w:ascii="Times New Roman" w:hAnsi="Times New Roman" w:cs="Times New Roman"/>
                <w:sz w:val="20"/>
                <w:szCs w:val="20"/>
                <w:lang w:bidi="ru-RU"/>
              </w:rPr>
            </w:pPr>
            <w:r>
              <w:rPr>
                <w:rFonts w:ascii="Arial" w:eastAsia="Arial" w:hAnsi="Arial" w:cs="Arial"/>
                <w:color w:val="000000"/>
                <w:sz w:val="20"/>
                <w:szCs w:val="20"/>
              </w:rPr>
              <w:t>4</w:t>
            </w:r>
          </w:p>
        </w:tc>
        <w:tc>
          <w:tcPr>
            <w:tcW w:w="1788" w:type="dxa"/>
            <w:shd w:val="clear" w:color="auto" w:fill="FFFFFF"/>
            <w:vAlign w:val="center"/>
          </w:tcPr>
          <w:p w14:paraId="790AB0DC" w14:textId="77777777" w:rsidR="001304B5" w:rsidRPr="001304B5" w:rsidRDefault="001304B5" w:rsidP="001304B5">
            <w:pPr>
              <w:spacing w:before="100" w:beforeAutospacing="1" w:after="100" w:afterAutospacing="1" w:line="240" w:lineRule="auto"/>
              <w:jc w:val="center"/>
              <w:rPr>
                <w:rFonts w:ascii="Times New Roman" w:hAnsi="Times New Roman" w:cs="Times New Roman"/>
                <w:sz w:val="20"/>
                <w:szCs w:val="20"/>
                <w:lang w:val="en-US" w:bidi="ru-RU"/>
              </w:rPr>
            </w:pPr>
            <w:r w:rsidRPr="001304B5">
              <w:rPr>
                <w:color w:val="000000"/>
                <w:sz w:val="24"/>
                <w:szCs w:val="24"/>
                <w:lang w:val="en-US"/>
              </w:rPr>
              <w:t>0</w:t>
            </w:r>
          </w:p>
        </w:tc>
      </w:tr>
      <w:tr w:rsidR="001304B5" w:rsidRPr="00EA0130" w14:paraId="526AAA9D" w14:textId="77777777" w:rsidTr="001304B5">
        <w:trPr>
          <w:tblCellSpacing w:w="15" w:type="dxa"/>
        </w:trPr>
        <w:tc>
          <w:tcPr>
            <w:tcW w:w="1793" w:type="dxa"/>
            <w:shd w:val="clear" w:color="auto" w:fill="FFFFFF"/>
            <w:vAlign w:val="center"/>
          </w:tcPr>
          <w:p w14:paraId="079BCB66" w14:textId="77777777" w:rsidR="001304B5" w:rsidRPr="00EA0130" w:rsidRDefault="001304B5" w:rsidP="001304B5">
            <w:pPr>
              <w:spacing w:before="100" w:beforeAutospacing="1" w:after="100" w:afterAutospacing="1" w:line="240" w:lineRule="auto"/>
              <w:jc w:val="center"/>
              <w:rPr>
                <w:rFonts w:ascii="Times New Roman" w:eastAsia="Arial" w:hAnsi="Times New Roman" w:cs="Times New Roman"/>
                <w:color w:val="000000"/>
                <w:sz w:val="20"/>
                <w:szCs w:val="20"/>
              </w:rPr>
            </w:pPr>
            <w:r w:rsidRPr="00EA0130">
              <w:rPr>
                <w:rFonts w:ascii="Times New Roman" w:hAnsi="Times New Roman" w:cs="Times New Roman"/>
                <w:sz w:val="20"/>
                <w:szCs w:val="20"/>
                <w:lang w:val="en-US" w:bidi="ru-RU"/>
              </w:rPr>
              <w:t>II</w:t>
            </w:r>
          </w:p>
        </w:tc>
        <w:tc>
          <w:tcPr>
            <w:tcW w:w="1114" w:type="dxa"/>
            <w:tcBorders>
              <w:left w:val="single" w:sz="4" w:space="0" w:color="auto"/>
            </w:tcBorders>
            <w:shd w:val="clear" w:color="auto" w:fill="FFFFFF"/>
            <w:vAlign w:val="center"/>
          </w:tcPr>
          <w:p w14:paraId="7ED6B203" w14:textId="77777777" w:rsidR="001304B5" w:rsidRPr="00EA0130" w:rsidRDefault="001304B5" w:rsidP="001304B5">
            <w:pPr>
              <w:pStyle w:val="ab"/>
              <w:ind w:firstLine="0"/>
              <w:jc w:val="center"/>
              <w:rPr>
                <w:sz w:val="20"/>
                <w:szCs w:val="20"/>
              </w:rPr>
            </w:pPr>
            <w:r>
              <w:rPr>
                <w:rFonts w:ascii="Arial" w:eastAsia="Arial" w:hAnsi="Arial" w:cs="Arial"/>
                <w:color w:val="000000"/>
                <w:sz w:val="20"/>
                <w:szCs w:val="20"/>
              </w:rPr>
              <w:t>2</w:t>
            </w:r>
          </w:p>
        </w:tc>
        <w:tc>
          <w:tcPr>
            <w:tcW w:w="1788" w:type="dxa"/>
            <w:shd w:val="clear" w:color="auto" w:fill="FFFFFF"/>
            <w:vAlign w:val="center"/>
          </w:tcPr>
          <w:p w14:paraId="0D781282" w14:textId="77777777" w:rsidR="001304B5" w:rsidRPr="001304B5" w:rsidRDefault="001304B5" w:rsidP="001304B5">
            <w:pPr>
              <w:spacing w:before="100" w:beforeAutospacing="1" w:after="100" w:afterAutospacing="1" w:line="240" w:lineRule="auto"/>
              <w:jc w:val="center"/>
              <w:rPr>
                <w:rFonts w:ascii="Times New Roman" w:hAnsi="Times New Roman" w:cs="Times New Roman"/>
                <w:sz w:val="20"/>
                <w:szCs w:val="20"/>
                <w:lang w:val="en-US" w:bidi="ru-RU"/>
              </w:rPr>
            </w:pPr>
            <w:r>
              <w:rPr>
                <w:color w:val="000000"/>
                <w:sz w:val="24"/>
                <w:szCs w:val="24"/>
                <w:lang w:val="en-US"/>
              </w:rPr>
              <w:t>0</w:t>
            </w:r>
          </w:p>
        </w:tc>
      </w:tr>
    </w:tbl>
    <w:p w14:paraId="307E047A" w14:textId="02F7A0BD" w:rsidR="00892922" w:rsidRPr="00892922" w:rsidRDefault="00892922" w:rsidP="00892922">
      <w:pPr>
        <w:spacing w:before="100" w:beforeAutospacing="1" w:after="100" w:afterAutospacing="1" w:line="240" w:lineRule="auto"/>
        <w:ind w:firstLine="567"/>
        <w:jc w:val="both"/>
        <w:rPr>
          <w:rFonts w:ascii="Times New Roman" w:hAnsi="Times New Roman" w:cs="Times New Roman"/>
          <w:lang w:bidi="ru-RU"/>
        </w:rPr>
      </w:pPr>
      <w:r w:rsidRPr="00892922">
        <w:rPr>
          <w:rFonts w:ascii="Times New Roman" w:hAnsi="Times New Roman" w:cs="Times New Roman"/>
          <w:lang w:bidi="ru-RU"/>
        </w:rPr>
        <w:t>Влияние влажности на процессы промерзания и оттаивания почвы особенно ярко проявляется в болотных почвах. Они прогреваются слабее, чем минеральные, причём ночные минимумы температуры на болоте ниже, чем на сухих участках. На болотной опытной станции близ Новгорода, по сообщению А. Д. Дубаха [143], в течение шести зим (1924–1930 гг.) проводились наблюдения за замерзанием и оттаиванием почвы на осушенном торфяном болоте переходного типа — с одной стороны, и на суглинистой подзолистой почве — с другой.</w:t>
      </w:r>
    </w:p>
    <w:p w14:paraId="2DA56C35" w14:textId="76E15264" w:rsidR="004D1F0E" w:rsidRDefault="00892922" w:rsidP="004D1F0E">
      <w:pPr>
        <w:spacing w:before="100" w:beforeAutospacing="1" w:after="100" w:afterAutospacing="1" w:line="240" w:lineRule="auto"/>
        <w:ind w:firstLine="567"/>
        <w:jc w:val="both"/>
        <w:rPr>
          <w:rFonts w:ascii="Times New Roman" w:hAnsi="Times New Roman" w:cs="Times New Roman"/>
          <w:lang w:bidi="ru-RU"/>
        </w:rPr>
      </w:pPr>
      <w:r w:rsidRPr="00892922">
        <w:rPr>
          <w:rFonts w:ascii="Times New Roman" w:hAnsi="Times New Roman" w:cs="Times New Roman"/>
          <w:lang w:bidi="ru-RU"/>
        </w:rPr>
        <w:t>Как видно из табл. 15, болотная почва зимой промерзает на меньшую глубину, чем минеральная: за указанные шесть зим максимальная</w:t>
      </w:r>
      <w:r w:rsidR="004D1F0E">
        <w:rPr>
          <w:rFonts w:ascii="Times New Roman" w:hAnsi="Times New Roman" w:cs="Times New Roman"/>
          <w:lang w:bidi="ru-RU"/>
        </w:rPr>
        <w:t xml:space="preserve"> г</w:t>
      </w:r>
      <w:r w:rsidR="004D1F0E" w:rsidRPr="004D1F0E">
        <w:rPr>
          <w:rFonts w:ascii="Times New Roman" w:hAnsi="Times New Roman" w:cs="Times New Roman"/>
          <w:lang w:bidi="ru-RU"/>
        </w:rPr>
        <w:t>лубина промерзания составляла на болоте 42 см, а на подзолистом суглинке — 56 см. Но зато суглинистая почва обычно оттаивает к концу апреля, тогда как в болоте мерзлота держится до середины, а иногда и до конца мая. В некоторые зимы (1927/28 гг.) мерзлота на болоте держалась на 50 дней дольше, чем в поле. По сообщению П. С. Савкина [314], на этой станции за десятилетний период наблюдений (1914—1924 гг.) промерзания болотной почвы глубже 40 см не наблюдалось.</w:t>
      </w:r>
    </w:p>
    <w:p w14:paraId="5883CB71" w14:textId="77777777" w:rsidR="004D1F0E" w:rsidRDefault="004D1F0E" w:rsidP="000B7097">
      <w:pPr>
        <w:spacing w:before="100" w:beforeAutospacing="1" w:after="100" w:afterAutospacing="1" w:line="240" w:lineRule="auto"/>
        <w:ind w:firstLine="567"/>
        <w:jc w:val="both"/>
        <w:rPr>
          <w:rFonts w:ascii="Times New Roman" w:hAnsi="Times New Roman" w:cs="Times New Roman"/>
          <w:lang w:bidi="ru-RU"/>
        </w:rPr>
      </w:pPr>
      <w:r w:rsidRPr="004D1F0E">
        <w:rPr>
          <w:rFonts w:ascii="Times New Roman" w:hAnsi="Times New Roman" w:cs="Times New Roman"/>
          <w:lang w:bidi="ru-RU"/>
        </w:rPr>
        <w:t>Болота промерзают еще меньше, чем болотные почвы, и мерзлота в</w:t>
      </w:r>
      <w:r>
        <w:rPr>
          <w:rFonts w:ascii="Times New Roman" w:hAnsi="Times New Roman" w:cs="Times New Roman"/>
          <w:lang w:bidi="ru-RU"/>
        </w:rPr>
        <w:t xml:space="preserve"> </w:t>
      </w:r>
      <w:r w:rsidRPr="004D1F0E">
        <w:rPr>
          <w:rFonts w:ascii="Times New Roman" w:hAnsi="Times New Roman" w:cs="Times New Roman"/>
          <w:lang w:bidi="ru-RU"/>
        </w:rPr>
        <w:t>них сохраняется весной еще дольше.</w:t>
      </w:r>
    </w:p>
    <w:p w14:paraId="02500B7E" w14:textId="7ECF0BB5" w:rsidR="001304B5" w:rsidRDefault="004D1F0E" w:rsidP="000B7097">
      <w:pPr>
        <w:spacing w:before="100" w:beforeAutospacing="1" w:after="100" w:afterAutospacing="1" w:line="240" w:lineRule="auto"/>
        <w:ind w:firstLine="567"/>
        <w:jc w:val="both"/>
        <w:rPr>
          <w:rFonts w:ascii="Times New Roman" w:hAnsi="Times New Roman" w:cs="Times New Roman"/>
          <w:lang w:bidi="ru-RU"/>
        </w:rPr>
      </w:pPr>
      <w:r w:rsidRPr="004D1F0E">
        <w:rPr>
          <w:rFonts w:ascii="Times New Roman" w:hAnsi="Times New Roman" w:cs="Times New Roman"/>
          <w:lang w:bidi="ru-RU"/>
        </w:rPr>
        <w:t>Есть данные, говорящие о том,</w:t>
      </w:r>
      <w:r>
        <w:rPr>
          <w:rFonts w:ascii="Times New Roman" w:hAnsi="Times New Roman" w:cs="Times New Roman"/>
          <w:lang w:bidi="ru-RU"/>
        </w:rPr>
        <w:t xml:space="preserve"> </w:t>
      </w:r>
      <w:r w:rsidRPr="004D1F0E">
        <w:rPr>
          <w:rFonts w:ascii="Times New Roman" w:hAnsi="Times New Roman" w:cs="Times New Roman"/>
          <w:lang w:bidi="ru-RU"/>
        </w:rPr>
        <w:t>что сфагновые болота, находясь под</w:t>
      </w:r>
      <w:r>
        <w:rPr>
          <w:rFonts w:ascii="Times New Roman" w:hAnsi="Times New Roman" w:cs="Times New Roman"/>
          <w:lang w:bidi="ru-RU"/>
        </w:rPr>
        <w:t xml:space="preserve"> </w:t>
      </w:r>
      <w:r w:rsidRPr="004D1F0E">
        <w:rPr>
          <w:rFonts w:ascii="Times New Roman" w:hAnsi="Times New Roman" w:cs="Times New Roman"/>
          <w:lang w:bidi="ru-RU"/>
        </w:rPr>
        <w:t>снегом, могут сред</w:t>
      </w:r>
      <w:r>
        <w:rPr>
          <w:rFonts w:ascii="Times New Roman" w:hAnsi="Times New Roman" w:cs="Times New Roman"/>
          <w:lang w:bidi="ru-RU"/>
        </w:rPr>
        <w:t>и</w:t>
      </w:r>
      <w:r w:rsidRPr="004D1F0E">
        <w:rPr>
          <w:rFonts w:ascii="Times New Roman" w:hAnsi="Times New Roman" w:cs="Times New Roman"/>
          <w:lang w:bidi="ru-RU"/>
        </w:rPr>
        <w:t xml:space="preserve"> зимы оттаивать</w:t>
      </w:r>
      <w:r>
        <w:rPr>
          <w:rFonts w:ascii="Times New Roman" w:hAnsi="Times New Roman" w:cs="Times New Roman"/>
          <w:lang w:bidi="ru-RU"/>
        </w:rPr>
        <w:t xml:space="preserve"> </w:t>
      </w:r>
      <w:r w:rsidRPr="004D1F0E">
        <w:rPr>
          <w:rFonts w:ascii="Times New Roman" w:hAnsi="Times New Roman" w:cs="Times New Roman"/>
          <w:lang w:bidi="ru-RU"/>
        </w:rPr>
        <w:t>временно или даже оставаться в незамерзшем состоянии до весны. Так</w:t>
      </w:r>
      <w:r>
        <w:rPr>
          <w:rFonts w:ascii="Times New Roman" w:hAnsi="Times New Roman" w:cs="Times New Roman"/>
          <w:lang w:bidi="ru-RU"/>
        </w:rPr>
        <w:t xml:space="preserve"> </w:t>
      </w:r>
      <w:r w:rsidRPr="004D1F0E">
        <w:rPr>
          <w:rFonts w:ascii="Times New Roman" w:hAnsi="Times New Roman" w:cs="Times New Roman"/>
          <w:lang w:bidi="ru-RU"/>
        </w:rPr>
        <w:t>как зимой температура торфяника с</w:t>
      </w:r>
      <w:r>
        <w:rPr>
          <w:rFonts w:ascii="Times New Roman" w:hAnsi="Times New Roman" w:cs="Times New Roman"/>
          <w:lang w:bidi="ru-RU"/>
        </w:rPr>
        <w:t xml:space="preserve"> </w:t>
      </w:r>
      <w:r w:rsidRPr="004D1F0E">
        <w:rPr>
          <w:rFonts w:ascii="Times New Roman" w:hAnsi="Times New Roman" w:cs="Times New Roman"/>
          <w:lang w:bidi="ru-RU"/>
        </w:rPr>
        <w:t>глубиной повышается, то таяние может произойти вследствие прихода</w:t>
      </w:r>
      <w:r>
        <w:rPr>
          <w:rFonts w:ascii="Times New Roman" w:hAnsi="Times New Roman" w:cs="Times New Roman"/>
          <w:lang w:bidi="ru-RU"/>
        </w:rPr>
        <w:t xml:space="preserve"> </w:t>
      </w:r>
      <w:r w:rsidRPr="004D1F0E">
        <w:rPr>
          <w:rFonts w:ascii="Times New Roman" w:hAnsi="Times New Roman" w:cs="Times New Roman"/>
          <w:lang w:bidi="ru-RU"/>
        </w:rPr>
        <w:t>тепла из нижележащих талых слоев</w:t>
      </w:r>
      <w:r>
        <w:rPr>
          <w:rFonts w:ascii="Times New Roman" w:hAnsi="Times New Roman" w:cs="Times New Roman"/>
          <w:lang w:bidi="ru-RU"/>
        </w:rPr>
        <w:t xml:space="preserve"> </w:t>
      </w:r>
      <w:r w:rsidRPr="004D1F0E">
        <w:rPr>
          <w:rFonts w:ascii="Times New Roman" w:hAnsi="Times New Roman" w:cs="Times New Roman"/>
          <w:lang w:bidi="ru-RU"/>
        </w:rPr>
        <w:t>или из-за поднятия грунтовых вод.</w:t>
      </w:r>
    </w:p>
    <w:p w14:paraId="30F0F32D" w14:textId="77777777" w:rsidR="004D1F0E" w:rsidRDefault="004D1F0E" w:rsidP="000B7097">
      <w:pPr>
        <w:spacing w:before="100" w:beforeAutospacing="1" w:after="100" w:afterAutospacing="1" w:line="240" w:lineRule="auto"/>
        <w:jc w:val="both"/>
        <w:rPr>
          <w:rFonts w:ascii="Times New Roman" w:hAnsi="Times New Roman" w:cs="Times New Roman"/>
          <w:lang w:bidi="ru-RU"/>
        </w:rPr>
      </w:pPr>
      <w:r w:rsidRPr="004D1F0E">
        <w:rPr>
          <w:rFonts w:ascii="Times New Roman" w:hAnsi="Times New Roman" w:cs="Times New Roman"/>
          <w:lang w:bidi="ru-RU"/>
        </w:rPr>
        <w:lastRenderedPageBreak/>
        <w:t>Разница в процессах промерзания</w:t>
      </w:r>
      <w:r>
        <w:rPr>
          <w:rFonts w:ascii="Times New Roman" w:hAnsi="Times New Roman" w:cs="Times New Roman"/>
          <w:lang w:bidi="ru-RU"/>
        </w:rPr>
        <w:t xml:space="preserve"> </w:t>
      </w:r>
      <w:r w:rsidRPr="004D1F0E">
        <w:rPr>
          <w:rFonts w:ascii="Times New Roman" w:hAnsi="Times New Roman" w:cs="Times New Roman"/>
          <w:lang w:bidi="ru-RU"/>
        </w:rPr>
        <w:t>и оттаивания болотных и минеральных почв очень наглядно выявляется</w:t>
      </w:r>
      <w:r>
        <w:rPr>
          <w:rFonts w:ascii="Times New Roman" w:hAnsi="Times New Roman" w:cs="Times New Roman"/>
          <w:lang w:bidi="ru-RU"/>
        </w:rPr>
        <w:t xml:space="preserve"> </w:t>
      </w:r>
      <w:r w:rsidRPr="004D1F0E">
        <w:rPr>
          <w:rFonts w:ascii="Times New Roman" w:hAnsi="Times New Roman" w:cs="Times New Roman"/>
          <w:lang w:bidi="ru-RU"/>
        </w:rPr>
        <w:t>при сопоставлении годового хода</w:t>
      </w:r>
      <w:r>
        <w:rPr>
          <w:rFonts w:ascii="Times New Roman" w:hAnsi="Times New Roman" w:cs="Times New Roman"/>
          <w:lang w:bidi="ru-RU"/>
        </w:rPr>
        <w:t xml:space="preserve"> </w:t>
      </w:r>
      <w:r w:rsidRPr="004D1F0E">
        <w:rPr>
          <w:rFonts w:ascii="Times New Roman" w:hAnsi="Times New Roman" w:cs="Times New Roman"/>
          <w:lang w:bidi="ru-RU"/>
        </w:rPr>
        <w:t>среднемесячных величин температуры почвы в пунктах одной и той же</w:t>
      </w:r>
      <w:r>
        <w:rPr>
          <w:rFonts w:ascii="Times New Roman" w:hAnsi="Times New Roman" w:cs="Times New Roman"/>
          <w:lang w:bidi="ru-RU"/>
        </w:rPr>
        <w:t xml:space="preserve"> </w:t>
      </w:r>
      <w:r w:rsidRPr="004D1F0E">
        <w:rPr>
          <w:rFonts w:ascii="Times New Roman" w:hAnsi="Times New Roman" w:cs="Times New Roman"/>
          <w:lang w:bidi="ru-RU"/>
        </w:rPr>
        <w:t>географической зоны, но с различными почвенными условиями. Для такого сопоставления мы взяли болотную станцию Вяжище близ Новгорода (58°37' и 31°1</w:t>
      </w:r>
      <w:r>
        <w:rPr>
          <w:rFonts w:ascii="Times New Roman" w:hAnsi="Times New Roman" w:cs="Times New Roman"/>
          <w:lang w:bidi="ru-RU"/>
        </w:rPr>
        <w:t>1</w:t>
      </w:r>
      <w:r w:rsidRPr="004D1F0E">
        <w:rPr>
          <w:rFonts w:ascii="Times New Roman" w:hAnsi="Times New Roman" w:cs="Times New Roman"/>
          <w:lang w:bidi="ru-RU"/>
        </w:rPr>
        <w:t>') и Старую Руссу, расположенную несколько южнее</w:t>
      </w:r>
      <w:r w:rsidRPr="004D1F0E">
        <w:rPr>
          <w:rFonts w:ascii="Times New Roman" w:hAnsi="Times New Roman" w:cs="Times New Roman"/>
          <w:lang w:bidi="ru-RU"/>
        </w:rPr>
        <w:br/>
        <w:t>(57°59' и 31°21').</w:t>
      </w:r>
    </w:p>
    <w:p w14:paraId="265187B2" w14:textId="77777777" w:rsidR="004D1F0E" w:rsidRDefault="004D1F0E" w:rsidP="000B7097">
      <w:pPr>
        <w:spacing w:before="100" w:beforeAutospacing="1" w:after="100" w:afterAutospacing="1" w:line="240" w:lineRule="auto"/>
        <w:ind w:firstLine="567"/>
        <w:jc w:val="both"/>
        <w:rPr>
          <w:rFonts w:ascii="Times New Roman" w:hAnsi="Times New Roman" w:cs="Times New Roman"/>
          <w:lang w:bidi="ru-RU"/>
        </w:rPr>
      </w:pPr>
      <w:r w:rsidRPr="004D1F0E">
        <w:rPr>
          <w:rFonts w:ascii="Times New Roman" w:hAnsi="Times New Roman" w:cs="Times New Roman"/>
          <w:lang w:bidi="ru-RU"/>
        </w:rPr>
        <w:t>Метеорологическая станция в Вяжище расположена на ровном низинном торфяном болоте. Почва на месте установки почвенных термометров—торф мощностью около 1 м, далее глина около 20 см, ниже песчаный водоносный слой. В Старой Руссе верхний слой почвы (15—20 см) представляет наносную супесь, ниже идет песок. Летом площадка, на которой установлены термометры, покрыта растительностью, зимой снегом, который так же, как и на ст. Вяжище, нарушался вследствие недостаточной длины трубок термометров.</w:t>
      </w:r>
    </w:p>
    <w:p w14:paraId="08B4E46B" w14:textId="77777777" w:rsidR="004D1F0E" w:rsidRDefault="004D1F0E" w:rsidP="000B7097">
      <w:pPr>
        <w:spacing w:before="100" w:beforeAutospacing="1" w:after="100" w:afterAutospacing="1" w:line="240" w:lineRule="auto"/>
        <w:ind w:firstLine="567"/>
        <w:jc w:val="both"/>
        <w:rPr>
          <w:rFonts w:ascii="Times New Roman" w:hAnsi="Times New Roman" w:cs="Times New Roman"/>
          <w:lang w:bidi="ru-RU"/>
        </w:rPr>
      </w:pPr>
      <w:r w:rsidRPr="004D1F0E">
        <w:rPr>
          <w:rFonts w:ascii="Times New Roman" w:hAnsi="Times New Roman" w:cs="Times New Roman"/>
          <w:lang w:bidi="ru-RU"/>
        </w:rPr>
        <w:t>Из сравнения годового хода температуры на глубине 0,8 м на этих двух станциях (рис. 15) видно, что температура почвы на глубине 0,8 м в Вяжищах не наблюдалась ниже 2,4° и то очень непродолжительное время, тогда как в Старой Руссе на этой глубине наинизшая (среднемесячная) температура равнялась 0,3°, т. е. была па 2,1° ниже, чем в Вяжищах</w:t>
      </w:r>
      <w:r>
        <w:rPr>
          <w:rFonts w:ascii="Times New Roman" w:hAnsi="Times New Roman" w:cs="Times New Roman"/>
          <w:lang w:bidi="ru-RU"/>
        </w:rPr>
        <w:t xml:space="preserve">. </w:t>
      </w:r>
      <w:r w:rsidRPr="004D1F0E">
        <w:rPr>
          <w:rFonts w:ascii="Times New Roman" w:hAnsi="Times New Roman" w:cs="Times New Roman"/>
          <w:lang w:bidi="ru-RU"/>
        </w:rPr>
        <w:t>В то же время амплитуда температуры на этой глубине равнялась 8,8°</w:t>
      </w:r>
      <w:r>
        <w:rPr>
          <w:rFonts w:ascii="Times New Roman" w:hAnsi="Times New Roman" w:cs="Times New Roman"/>
          <w:lang w:bidi="ru-RU"/>
        </w:rPr>
        <w:t xml:space="preserve"> </w:t>
      </w:r>
      <w:r w:rsidRPr="004D1F0E">
        <w:rPr>
          <w:rFonts w:ascii="Times New Roman" w:hAnsi="Times New Roman" w:cs="Times New Roman"/>
          <w:lang w:bidi="ru-RU"/>
        </w:rPr>
        <w:t>в Вяжищах против 16,3° в Старой Руссе. Аналогичные результаты дают</w:t>
      </w:r>
      <w:r>
        <w:rPr>
          <w:rFonts w:ascii="Times New Roman" w:hAnsi="Times New Roman" w:cs="Times New Roman"/>
          <w:lang w:bidi="ru-RU"/>
        </w:rPr>
        <w:t xml:space="preserve"> </w:t>
      </w:r>
      <w:r w:rsidRPr="004D1F0E">
        <w:rPr>
          <w:rFonts w:ascii="Times New Roman" w:hAnsi="Times New Roman" w:cs="Times New Roman"/>
          <w:lang w:bidi="ru-RU"/>
        </w:rPr>
        <w:t>данные и других станций.</w:t>
      </w:r>
    </w:p>
    <w:p w14:paraId="11AEE9ED" w14:textId="3C713D57" w:rsidR="000B7097" w:rsidRPr="000B7097" w:rsidRDefault="004D1F0E" w:rsidP="000B7097">
      <w:pPr>
        <w:spacing w:before="100" w:beforeAutospacing="1" w:after="100" w:afterAutospacing="1" w:line="240" w:lineRule="auto"/>
        <w:ind w:firstLine="567"/>
        <w:jc w:val="both"/>
        <w:rPr>
          <w:rFonts w:ascii="Times New Roman" w:hAnsi="Times New Roman" w:cs="Times New Roman"/>
          <w:lang w:bidi="ru-RU"/>
        </w:rPr>
      </w:pPr>
      <w:r w:rsidRPr="004D1F0E">
        <w:rPr>
          <w:rFonts w:ascii="Times New Roman" w:hAnsi="Times New Roman" w:cs="Times New Roman"/>
          <w:lang w:bidi="ru-RU"/>
        </w:rPr>
        <w:t>Вопрос географического распределения почвенной влаги на рассматриваемой территории имеет</w:t>
      </w:r>
      <w:r>
        <w:rPr>
          <w:rFonts w:ascii="Times New Roman" w:hAnsi="Times New Roman" w:cs="Times New Roman"/>
          <w:lang w:bidi="ru-RU"/>
        </w:rPr>
        <w:t xml:space="preserve"> </w:t>
      </w:r>
      <w:r w:rsidRPr="004D1F0E">
        <w:rPr>
          <w:rFonts w:ascii="Times New Roman" w:hAnsi="Times New Roman" w:cs="Times New Roman"/>
          <w:lang w:bidi="ru-RU"/>
        </w:rPr>
        <w:t>чрезвычайно большое значение вообще и для</w:t>
      </w:r>
      <w:r>
        <w:rPr>
          <w:rFonts w:ascii="Times New Roman" w:hAnsi="Times New Roman" w:cs="Times New Roman"/>
          <w:lang w:bidi="ru-RU"/>
        </w:rPr>
        <w:t xml:space="preserve"> </w:t>
      </w:r>
      <w:r w:rsidRPr="004D1F0E">
        <w:rPr>
          <w:rFonts w:ascii="Times New Roman" w:hAnsi="Times New Roman" w:cs="Times New Roman"/>
          <w:lang w:bidi="ru-RU"/>
        </w:rPr>
        <w:t>нашей задачи в особенности. Для характеристики этого вопроса исполь</w:t>
      </w:r>
      <w:r w:rsidR="000B7097" w:rsidRPr="000B7097">
        <w:rPr>
          <w:rFonts w:ascii="Times New Roman" w:hAnsi="Times New Roman" w:cs="Times New Roman"/>
          <w:lang w:bidi="ru-RU"/>
        </w:rPr>
        <w:t xml:space="preserve">зованы данные Л. А. Разумовой, которая обработала материалы </w:t>
      </w:r>
      <w:r w:rsidR="00D877C2">
        <w:rPr>
          <w:rFonts w:ascii="Times New Roman" w:hAnsi="Times New Roman" w:cs="Times New Roman"/>
          <w:lang w:bidi="ru-RU"/>
        </w:rPr>
        <w:t>систематических</w:t>
      </w:r>
      <w:r w:rsidR="000B7097" w:rsidRPr="000B7097">
        <w:rPr>
          <w:rFonts w:ascii="Times New Roman" w:hAnsi="Times New Roman" w:cs="Times New Roman"/>
          <w:lang w:bidi="ru-RU"/>
        </w:rPr>
        <w:t xml:space="preserve"> декадных наблюдений 122 агрометеорологических и гидрометеорологических станций Гидрометеослужбы на влажность почвы под озимыми зерновыми культурами. Продолжительность периода наблюдений большинства этих станций составляет 10—12 лет, а в отдельных случаях колеблется от 5—8 до 20—25 лет. Данные представляют собой осреднённые величины за весь период наблюдений. За начало сезонного промерзания почв условно принят переход среднесуточной температуры воздуха через 0°.</w:t>
      </w:r>
    </w:p>
    <w:p w14:paraId="7E50DCB8" w14:textId="45EB13AD" w:rsidR="000B7097" w:rsidRPr="000B7097" w:rsidRDefault="00625D56" w:rsidP="000B7097">
      <w:pPr>
        <w:spacing w:before="100" w:beforeAutospacing="1" w:after="100" w:afterAutospacing="1" w:line="240" w:lineRule="auto"/>
        <w:ind w:firstLine="567"/>
        <w:jc w:val="both"/>
        <w:rPr>
          <w:rFonts w:ascii="Times New Roman" w:hAnsi="Times New Roman" w:cs="Times New Roman"/>
          <w:lang w:bidi="ru-RU"/>
        </w:rPr>
      </w:pPr>
      <w:r w:rsidRPr="00625D56">
        <w:rPr>
          <w:rFonts w:ascii="Times New Roman" w:hAnsi="Times New Roman" w:cs="Times New Roman"/>
          <w:noProof/>
          <w:lang w:bidi="ru-RU"/>
        </w:rPr>
        <w:drawing>
          <wp:anchor distT="0" distB="0" distL="114300" distR="114300" simplePos="0" relativeHeight="251681792" behindDoc="0" locked="0" layoutInCell="1" allowOverlap="1" wp14:anchorId="24661350" wp14:editId="73CACB6D">
            <wp:simplePos x="0" y="0"/>
            <wp:positionH relativeFrom="column">
              <wp:posOffset>83185</wp:posOffset>
            </wp:positionH>
            <wp:positionV relativeFrom="paragraph">
              <wp:posOffset>333858</wp:posOffset>
            </wp:positionV>
            <wp:extent cx="2280920" cy="3255010"/>
            <wp:effectExtent l="0" t="0" r="5080" b="2540"/>
            <wp:wrapSquare wrapText="bothSides"/>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280920" cy="3255010"/>
                    </a:xfrm>
                    <a:prstGeom prst="rect">
                      <a:avLst/>
                    </a:prstGeom>
                  </pic:spPr>
                </pic:pic>
              </a:graphicData>
            </a:graphic>
          </wp:anchor>
        </w:drawing>
      </w:r>
      <w:r w:rsidR="000B7097" w:rsidRPr="000B7097">
        <w:rPr>
          <w:rFonts w:ascii="Times New Roman" w:hAnsi="Times New Roman" w:cs="Times New Roman"/>
          <w:lang w:bidi="ru-RU"/>
        </w:rPr>
        <w:t>Анализ многолетних средних величин влажности почвы этих 122 станций показывает, что к началу сезонного промерзания запасы свободной влаги в почвах Европейской территории Советского Союза колеблются в широких пределах и имеют ясно выраженную, закономерность в географическом распределении.</w:t>
      </w:r>
    </w:p>
    <w:p w14:paraId="7F3084D0" w14:textId="1476A328" w:rsidR="000B7097" w:rsidRPr="000B7097" w:rsidRDefault="000B7097" w:rsidP="000B7097">
      <w:pPr>
        <w:spacing w:before="100" w:beforeAutospacing="1" w:after="100" w:afterAutospacing="1" w:line="240" w:lineRule="auto"/>
        <w:ind w:firstLine="567"/>
        <w:jc w:val="both"/>
        <w:rPr>
          <w:rFonts w:ascii="Times New Roman" w:hAnsi="Times New Roman" w:cs="Times New Roman"/>
          <w:lang w:bidi="ru-RU"/>
        </w:rPr>
      </w:pPr>
      <w:r w:rsidRPr="000B7097">
        <w:rPr>
          <w:rFonts w:ascii="Times New Roman" w:hAnsi="Times New Roman" w:cs="Times New Roman"/>
          <w:lang w:bidi="ru-RU"/>
        </w:rPr>
        <w:t>Наиболее равномерным распределением по территории характеризуются запасы верхнего 0—20-сантиметрового слоя. Благодаря осенним осадкам этот слой почвы на большей части территории бывает увлажнён до предела полевой влагоёмкости (</w:t>
      </w:r>
      <w:r w:rsidR="00CE1860">
        <w:rPr>
          <w:rFonts w:ascii="Times New Roman" w:hAnsi="Times New Roman" w:cs="Times New Roman"/>
          <w:lang w:bidi="ru-RU"/>
        </w:rPr>
        <w:t xml:space="preserve">около 50 мм </w:t>
      </w:r>
      <w:r w:rsidRPr="000B7097">
        <w:rPr>
          <w:rFonts w:ascii="Times New Roman" w:hAnsi="Times New Roman" w:cs="Times New Roman"/>
          <w:lang w:bidi="ru-RU"/>
        </w:rPr>
        <w:t>легко замерзающей влаг</w:t>
      </w:r>
      <w:r w:rsidR="00CE1860">
        <w:rPr>
          <w:rFonts w:ascii="Times New Roman" w:hAnsi="Times New Roman" w:cs="Times New Roman"/>
          <w:lang w:bidi="ru-RU"/>
        </w:rPr>
        <w:t>и</w:t>
      </w:r>
      <w:r w:rsidRPr="000B7097">
        <w:rPr>
          <w:rFonts w:ascii="Times New Roman" w:hAnsi="Times New Roman" w:cs="Times New Roman"/>
          <w:lang w:bidi="ru-RU"/>
        </w:rPr>
        <w:t>). Лишь в крайних северо-западных и юго-восточных районах имеются резкие отклонения: в северо-западных районах запасы влаги достигают 60—70 мм, а в южных и юго-восточных они не превышают 40 мм.</w:t>
      </w:r>
    </w:p>
    <w:p w14:paraId="03641714" w14:textId="4617377B" w:rsidR="000B7097" w:rsidRPr="000B7097" w:rsidRDefault="000B7097" w:rsidP="000B7097">
      <w:pPr>
        <w:spacing w:before="100" w:beforeAutospacing="1" w:after="100" w:afterAutospacing="1" w:line="240" w:lineRule="auto"/>
        <w:ind w:firstLine="567"/>
        <w:jc w:val="both"/>
        <w:rPr>
          <w:rFonts w:ascii="Times New Roman" w:hAnsi="Times New Roman" w:cs="Times New Roman"/>
          <w:lang w:bidi="ru-RU"/>
        </w:rPr>
      </w:pPr>
      <w:r w:rsidRPr="000B7097">
        <w:rPr>
          <w:rFonts w:ascii="Times New Roman" w:hAnsi="Times New Roman" w:cs="Times New Roman"/>
          <w:lang w:bidi="ru-RU"/>
        </w:rPr>
        <w:t xml:space="preserve">По отношению к водоудерживающей способности почвы, </w:t>
      </w:r>
      <w:r w:rsidR="00CE1860">
        <w:rPr>
          <w:rFonts w:ascii="Times New Roman" w:hAnsi="Times New Roman" w:cs="Times New Roman"/>
          <w:lang w:bidi="ru-RU"/>
        </w:rPr>
        <w:t>на северо-западе влажность</w:t>
      </w:r>
      <w:r w:rsidRPr="000B7097">
        <w:rPr>
          <w:rFonts w:ascii="Times New Roman" w:hAnsi="Times New Roman" w:cs="Times New Roman"/>
          <w:lang w:bidi="ru-RU"/>
        </w:rPr>
        <w:t xml:space="preserve"> верхнего 20-сантиметрового слоя </w:t>
      </w:r>
      <w:r w:rsidR="00CE1860">
        <w:rPr>
          <w:rFonts w:ascii="Times New Roman" w:hAnsi="Times New Roman" w:cs="Times New Roman"/>
          <w:lang w:bidi="ru-RU"/>
        </w:rPr>
        <w:t xml:space="preserve">превышает наименьшую полевую влагоёмкость </w:t>
      </w:r>
      <w:r w:rsidRPr="000B7097">
        <w:rPr>
          <w:rFonts w:ascii="Times New Roman" w:hAnsi="Times New Roman" w:cs="Times New Roman"/>
          <w:lang w:bidi="ru-RU"/>
        </w:rPr>
        <w:t xml:space="preserve">на юго-востоке она составляет всего лишь </w:t>
      </w:r>
      <w:r w:rsidR="00D877C2">
        <w:rPr>
          <w:rFonts w:ascii="Times New Roman" w:hAnsi="Times New Roman" w:cs="Times New Roman"/>
          <w:lang w:bidi="ru-RU"/>
        </w:rPr>
        <w:t>5</w:t>
      </w:r>
      <w:r w:rsidRPr="000B7097">
        <w:rPr>
          <w:rFonts w:ascii="Times New Roman" w:hAnsi="Times New Roman" w:cs="Times New Roman"/>
          <w:lang w:bidi="ru-RU"/>
        </w:rPr>
        <w:t xml:space="preserve">0—70 % от величины. Граница </w:t>
      </w:r>
      <w:r w:rsidR="00CE1860">
        <w:rPr>
          <w:rFonts w:ascii="Times New Roman" w:hAnsi="Times New Roman" w:cs="Times New Roman"/>
          <w:lang w:bidi="ru-RU"/>
        </w:rPr>
        <w:t xml:space="preserve">недонасыщенных </w:t>
      </w:r>
      <w:r w:rsidRPr="000B7097">
        <w:rPr>
          <w:rFonts w:ascii="Times New Roman" w:hAnsi="Times New Roman" w:cs="Times New Roman"/>
          <w:lang w:bidi="ru-RU"/>
        </w:rPr>
        <w:t>в верхнем слое почв (запасы влаги ниже 50 мм) проходит с севера-запада на северо-восток вдоль линии Тирасполь — Николаев — Ворошиловград — Воронеж — Казань — Ижевск.</w:t>
      </w:r>
    </w:p>
    <w:p w14:paraId="31D602F4" w14:textId="3A093C8E" w:rsidR="000B7097" w:rsidRPr="000B7097" w:rsidRDefault="00625D56" w:rsidP="000B7097">
      <w:pPr>
        <w:spacing w:before="100" w:beforeAutospacing="1" w:after="100" w:afterAutospacing="1" w:line="240" w:lineRule="auto"/>
        <w:ind w:firstLine="567"/>
        <w:jc w:val="both"/>
        <w:rPr>
          <w:rFonts w:ascii="Times New Roman" w:hAnsi="Times New Roman" w:cs="Times New Roman"/>
          <w:lang w:bidi="ru-RU"/>
        </w:rPr>
      </w:pPr>
      <w:r w:rsidRPr="00625D56">
        <w:rPr>
          <w:rFonts w:ascii="Times New Roman" w:hAnsi="Times New Roman" w:cs="Times New Roman"/>
          <w:noProof/>
          <w:lang w:bidi="ru-RU"/>
        </w:rPr>
        <mc:AlternateContent>
          <mc:Choice Requires="wps">
            <w:drawing>
              <wp:anchor distT="45720" distB="45720" distL="114300" distR="114300" simplePos="0" relativeHeight="251683840" behindDoc="0" locked="0" layoutInCell="1" allowOverlap="1" wp14:anchorId="3005803C" wp14:editId="635FEB54">
                <wp:simplePos x="0" y="0"/>
                <wp:positionH relativeFrom="column">
                  <wp:posOffset>207645</wp:posOffset>
                </wp:positionH>
                <wp:positionV relativeFrom="paragraph">
                  <wp:posOffset>3810</wp:posOffset>
                </wp:positionV>
                <wp:extent cx="2070100" cy="1089660"/>
                <wp:effectExtent l="0" t="0" r="25400" b="15240"/>
                <wp:wrapSquare wrapText="bothSides"/>
                <wp:docPr id="25"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0" cy="1089660"/>
                        </a:xfrm>
                        <a:prstGeom prst="rect">
                          <a:avLst/>
                        </a:prstGeom>
                        <a:solidFill>
                          <a:srgbClr val="FFFFFF"/>
                        </a:solidFill>
                        <a:ln w="9525">
                          <a:solidFill>
                            <a:srgbClr val="000000"/>
                          </a:solidFill>
                          <a:miter lim="800000"/>
                          <a:headEnd/>
                          <a:tailEnd/>
                        </a:ln>
                      </wps:spPr>
                      <wps:txbx>
                        <w:txbxContent>
                          <w:p w14:paraId="4FB156F0" w14:textId="5C6CE9FB" w:rsidR="00625D56" w:rsidRDefault="00625D56" w:rsidP="00625D56">
                            <w:pPr>
                              <w:jc w:val="center"/>
                              <w:rPr>
                                <w:sz w:val="18"/>
                                <w:szCs w:val="18"/>
                              </w:rPr>
                            </w:pPr>
                            <w:r w:rsidRPr="00625D56">
                              <w:rPr>
                                <w:sz w:val="18"/>
                                <w:szCs w:val="18"/>
                              </w:rPr>
                              <w:t>Рис. 15. Годовой ход температуры почвы в среднемесячных значениях па глубине 0,8 м:</w:t>
                            </w:r>
                          </w:p>
                          <w:p w14:paraId="1470551F" w14:textId="43A29816" w:rsidR="00625D56" w:rsidRPr="00625D56" w:rsidRDefault="00625D56" w:rsidP="00625D56">
                            <w:pPr>
                              <w:jc w:val="center"/>
                              <w:rPr>
                                <w:sz w:val="18"/>
                                <w:szCs w:val="18"/>
                              </w:rPr>
                            </w:pPr>
                            <w:r w:rsidRPr="00625D56">
                              <w:rPr>
                                <w:sz w:val="18"/>
                                <w:szCs w:val="18"/>
                              </w:rPr>
                              <w:t>1-Старая Русса; 2-Вяжище (болотная станция). Амплитуды:</w:t>
                            </w:r>
                            <w:r>
                              <w:rPr>
                                <w:sz w:val="18"/>
                                <w:szCs w:val="18"/>
                              </w:rPr>
                              <w:t xml:space="preserve"> </w:t>
                            </w:r>
                            <w:r w:rsidRPr="00625D56">
                              <w:rPr>
                                <w:sz w:val="18"/>
                                <w:szCs w:val="18"/>
                              </w:rPr>
                              <w:t>в Вяжищах 8,8°; в Старой</w:t>
                            </w:r>
                            <w:r>
                              <w:rPr>
                                <w:sz w:val="18"/>
                                <w:szCs w:val="18"/>
                              </w:rPr>
                              <w:t xml:space="preserve"> </w:t>
                            </w:r>
                            <w:r w:rsidRPr="00625D56">
                              <w:rPr>
                                <w:sz w:val="18"/>
                                <w:szCs w:val="18"/>
                              </w:rPr>
                              <w:t>Руссе 16,3°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05803C" id="_x0000_s1034" type="#_x0000_t202" style="position:absolute;left:0;text-align:left;margin-left:16.35pt;margin-top:.3pt;width:163pt;height:85.8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">
                <v:textbox>
                  <w:txbxContent>
                    <w:p w14:paraId="4FB156F0" w14:textId="5C6CE9FB" w:rsidR="00625D56" w:rsidRDefault="00625D56" w:rsidP="00625D56">
                      <w:pPr>
                        <w:jc w:val="center"/>
                        <w:rPr>
                          <w:sz w:val="18"/>
                          <w:szCs w:val="18"/>
                        </w:rPr>
                      </w:pPr>
                      <w:r w:rsidRPr="00625D56">
                        <w:rPr>
                          <w:sz w:val="18"/>
                          <w:szCs w:val="18"/>
                        </w:rPr>
                        <w:t>Рис. 15. Годовой ход температуры почвы в среднемесячных значениях па глубине 0,8 м:</w:t>
                      </w:r>
                    </w:p>
                    <w:p w14:paraId="1470551F" w14:textId="43A29816" w:rsidR="00625D56" w:rsidRPr="00625D56" w:rsidRDefault="00625D56" w:rsidP="00625D56">
                      <w:pPr>
                        <w:jc w:val="center"/>
                        <w:rPr>
                          <w:sz w:val="18"/>
                          <w:szCs w:val="18"/>
                        </w:rPr>
                      </w:pPr>
                      <w:r w:rsidRPr="00625D56">
                        <w:rPr>
                          <w:sz w:val="18"/>
                          <w:szCs w:val="18"/>
                        </w:rPr>
                        <w:t>1-Старая Русса; 2-Вяжище (болотная станция). Амплитуды:</w:t>
                      </w:r>
                      <w:r>
                        <w:rPr>
                          <w:sz w:val="18"/>
                          <w:szCs w:val="18"/>
                        </w:rPr>
                        <w:t xml:space="preserve"> </w:t>
                      </w:r>
                      <w:r w:rsidRPr="00625D56">
                        <w:rPr>
                          <w:sz w:val="18"/>
                          <w:szCs w:val="18"/>
                        </w:rPr>
                        <w:t>в Вяжищах 8,8°; в Старой</w:t>
                      </w:r>
                      <w:r>
                        <w:rPr>
                          <w:sz w:val="18"/>
                          <w:szCs w:val="18"/>
                        </w:rPr>
                        <w:t xml:space="preserve"> </w:t>
                      </w:r>
                      <w:r w:rsidRPr="00625D56">
                        <w:rPr>
                          <w:sz w:val="18"/>
                          <w:szCs w:val="18"/>
                        </w:rPr>
                        <w:t>Руссе 16,3°</w:t>
                      </w:r>
                    </w:p>
                  </w:txbxContent>
                </v:textbox>
                <w10:wrap type="square"/>
              </v:shape>
            </w:pict>
          </mc:Fallback>
        </mc:AlternateContent>
      </w:r>
      <w:r w:rsidR="000B7097" w:rsidRPr="000B7097">
        <w:rPr>
          <w:rFonts w:ascii="Times New Roman" w:hAnsi="Times New Roman" w:cs="Times New Roman"/>
          <w:lang w:bidi="ru-RU"/>
        </w:rPr>
        <w:t>В пределах этой юго-восточной части территории исключение составляют лишь Кубань и Ставропольск</w:t>
      </w:r>
      <w:r w:rsidR="00CE1860">
        <w:rPr>
          <w:rFonts w:ascii="Times New Roman" w:hAnsi="Times New Roman" w:cs="Times New Roman"/>
          <w:lang w:bidi="ru-RU"/>
        </w:rPr>
        <w:t>ое плато</w:t>
      </w:r>
      <w:r w:rsidR="000B7097" w:rsidRPr="000B7097">
        <w:rPr>
          <w:rFonts w:ascii="Times New Roman" w:hAnsi="Times New Roman" w:cs="Times New Roman"/>
          <w:lang w:bidi="ru-RU"/>
        </w:rPr>
        <w:t>, где к моменту установления отрицательной температуры верхний слой бывает увлажнён до предела полевой влагоёмкости.</w:t>
      </w:r>
    </w:p>
    <w:p w14:paraId="264044E8" w14:textId="77777777" w:rsidR="00251A02" w:rsidRDefault="000B7097" w:rsidP="00251A02">
      <w:pPr>
        <w:spacing w:before="100" w:beforeAutospacing="1" w:after="100" w:afterAutospacing="1" w:line="240" w:lineRule="auto"/>
        <w:ind w:firstLine="567"/>
        <w:jc w:val="both"/>
        <w:rPr>
          <w:rFonts w:ascii="Times New Roman" w:hAnsi="Times New Roman" w:cs="Times New Roman"/>
          <w:lang w:bidi="ru-RU"/>
        </w:rPr>
      </w:pPr>
      <w:r w:rsidRPr="000B7097">
        <w:rPr>
          <w:rFonts w:ascii="Times New Roman" w:hAnsi="Times New Roman" w:cs="Times New Roman"/>
          <w:lang w:bidi="ru-RU"/>
        </w:rPr>
        <w:t xml:space="preserve">Распределение запасов влаги в более глубоком 20—50-сантиметровом слое почвы </w:t>
      </w:r>
      <w:r w:rsidR="00625D56">
        <w:rPr>
          <w:rFonts w:ascii="Times New Roman" w:hAnsi="Times New Roman" w:cs="Times New Roman"/>
          <w:lang w:bidi="ru-RU"/>
        </w:rPr>
        <w:t>обнаруживает</w:t>
      </w:r>
      <w:r w:rsidRPr="000B7097">
        <w:rPr>
          <w:rFonts w:ascii="Times New Roman" w:hAnsi="Times New Roman" w:cs="Times New Roman"/>
          <w:lang w:bidi="ru-RU"/>
        </w:rPr>
        <w:t xml:space="preserve"> </w:t>
      </w:r>
      <w:r w:rsidR="00625D56">
        <w:rPr>
          <w:rFonts w:ascii="Times New Roman" w:hAnsi="Times New Roman" w:cs="Times New Roman"/>
          <w:lang w:bidi="ru-RU"/>
        </w:rPr>
        <w:t>т</w:t>
      </w:r>
      <w:r w:rsidRPr="000B7097">
        <w:rPr>
          <w:rFonts w:ascii="Times New Roman" w:hAnsi="Times New Roman" w:cs="Times New Roman"/>
          <w:lang w:bidi="ru-RU"/>
        </w:rPr>
        <w:t>у</w:t>
      </w:r>
      <w:r w:rsidR="00625D56">
        <w:rPr>
          <w:rFonts w:ascii="Times New Roman" w:hAnsi="Times New Roman" w:cs="Times New Roman"/>
          <w:lang w:bidi="ru-RU"/>
        </w:rPr>
        <w:t xml:space="preserve"> </w:t>
      </w:r>
      <w:r w:rsidRPr="000B7097">
        <w:rPr>
          <w:rFonts w:ascii="Times New Roman" w:hAnsi="Times New Roman" w:cs="Times New Roman"/>
          <w:lang w:bidi="ru-RU"/>
        </w:rPr>
        <w:t xml:space="preserve">же </w:t>
      </w:r>
      <w:r w:rsidR="00625D56" w:rsidRPr="000B7097">
        <w:rPr>
          <w:rFonts w:ascii="Times New Roman" w:hAnsi="Times New Roman" w:cs="Times New Roman"/>
          <w:lang w:bidi="ru-RU"/>
        </w:rPr>
        <w:t>географичес</w:t>
      </w:r>
      <w:r w:rsidR="00625D56">
        <w:rPr>
          <w:rFonts w:ascii="Times New Roman" w:hAnsi="Times New Roman" w:cs="Times New Roman"/>
          <w:lang w:bidi="ru-RU"/>
        </w:rPr>
        <w:t>кую</w:t>
      </w:r>
      <w:r w:rsidRPr="000B7097">
        <w:rPr>
          <w:rFonts w:ascii="Times New Roman" w:hAnsi="Times New Roman" w:cs="Times New Roman"/>
          <w:lang w:bidi="ru-RU"/>
        </w:rPr>
        <w:t xml:space="preserve"> закон</w:t>
      </w:r>
      <w:r w:rsidR="00625D56">
        <w:rPr>
          <w:rFonts w:ascii="Times New Roman" w:hAnsi="Times New Roman" w:cs="Times New Roman"/>
          <w:lang w:bidi="ru-RU"/>
        </w:rPr>
        <w:t>омерность – запасы влаги</w:t>
      </w:r>
      <w:r w:rsidRPr="000B7097">
        <w:rPr>
          <w:rFonts w:ascii="Times New Roman" w:hAnsi="Times New Roman" w:cs="Times New Roman"/>
          <w:lang w:bidi="ru-RU"/>
        </w:rPr>
        <w:t xml:space="preserve"> 20—50-сантиметрового слоя </w:t>
      </w:r>
      <w:r w:rsidR="00625D56">
        <w:rPr>
          <w:rFonts w:ascii="Times New Roman" w:hAnsi="Times New Roman" w:cs="Times New Roman"/>
          <w:lang w:bidi="ru-RU"/>
        </w:rPr>
        <w:t>тоже уменьшается в направлении</w:t>
      </w:r>
      <w:r w:rsidR="00D877C2">
        <w:rPr>
          <w:rFonts w:ascii="Times New Roman" w:hAnsi="Times New Roman" w:cs="Times New Roman"/>
          <w:lang w:bidi="ru-RU"/>
        </w:rPr>
        <w:t xml:space="preserve"> с северо-запада</w:t>
      </w:r>
      <w:r w:rsidRPr="000B7097">
        <w:rPr>
          <w:rFonts w:ascii="Times New Roman" w:hAnsi="Times New Roman" w:cs="Times New Roman"/>
          <w:lang w:bidi="ru-RU"/>
        </w:rPr>
        <w:t xml:space="preserve"> </w:t>
      </w:r>
      <w:r w:rsidR="00D877C2">
        <w:rPr>
          <w:rFonts w:ascii="Times New Roman" w:hAnsi="Times New Roman" w:cs="Times New Roman"/>
          <w:lang w:bidi="ru-RU"/>
        </w:rPr>
        <w:t xml:space="preserve">на </w:t>
      </w:r>
      <w:r w:rsidRPr="000B7097">
        <w:rPr>
          <w:rFonts w:ascii="Times New Roman" w:hAnsi="Times New Roman" w:cs="Times New Roman"/>
          <w:lang w:bidi="ru-RU"/>
        </w:rPr>
        <w:t>юго-</w:t>
      </w:r>
      <w:r w:rsidR="00D877C2">
        <w:rPr>
          <w:rFonts w:ascii="Times New Roman" w:hAnsi="Times New Roman" w:cs="Times New Roman"/>
          <w:lang w:bidi="ru-RU"/>
        </w:rPr>
        <w:t>восток. Если</w:t>
      </w:r>
      <w:r w:rsidRPr="000B7097">
        <w:rPr>
          <w:rFonts w:ascii="Times New Roman" w:hAnsi="Times New Roman" w:cs="Times New Roman"/>
          <w:lang w:bidi="ru-RU"/>
        </w:rPr>
        <w:t xml:space="preserve"> </w:t>
      </w:r>
      <w:r w:rsidR="00D877C2">
        <w:rPr>
          <w:rFonts w:ascii="Times New Roman" w:hAnsi="Times New Roman" w:cs="Times New Roman"/>
          <w:lang w:bidi="ru-RU"/>
        </w:rPr>
        <w:t xml:space="preserve">на </w:t>
      </w:r>
      <w:r w:rsidRPr="000B7097">
        <w:rPr>
          <w:rFonts w:ascii="Times New Roman" w:hAnsi="Times New Roman" w:cs="Times New Roman"/>
          <w:lang w:bidi="ru-RU"/>
        </w:rPr>
        <w:t>северо-запад</w:t>
      </w:r>
      <w:r w:rsidR="00D877C2">
        <w:rPr>
          <w:rFonts w:ascii="Times New Roman" w:hAnsi="Times New Roman" w:cs="Times New Roman"/>
          <w:lang w:bidi="ru-RU"/>
        </w:rPr>
        <w:t xml:space="preserve">е Европейской территории СССР запасы влаги в том слое не превышает 80 мм, та на </w:t>
      </w:r>
      <w:r w:rsidRPr="000B7097">
        <w:rPr>
          <w:rFonts w:ascii="Times New Roman" w:hAnsi="Times New Roman" w:cs="Times New Roman"/>
          <w:lang w:bidi="ru-RU"/>
        </w:rPr>
        <w:t>юго-восток</w:t>
      </w:r>
      <w:r w:rsidR="00D877C2">
        <w:rPr>
          <w:rFonts w:ascii="Times New Roman" w:hAnsi="Times New Roman" w:cs="Times New Roman"/>
          <w:lang w:bidi="ru-RU"/>
        </w:rPr>
        <w:t>е</w:t>
      </w:r>
      <w:r w:rsidRPr="000B7097">
        <w:rPr>
          <w:rFonts w:ascii="Times New Roman" w:hAnsi="Times New Roman" w:cs="Times New Roman"/>
          <w:lang w:bidi="ru-RU"/>
        </w:rPr>
        <w:t xml:space="preserve">   он</w:t>
      </w:r>
      <w:r w:rsidR="00D877C2">
        <w:rPr>
          <w:rFonts w:ascii="Times New Roman" w:hAnsi="Times New Roman" w:cs="Times New Roman"/>
          <w:lang w:bidi="ru-RU"/>
        </w:rPr>
        <w:t>и</w:t>
      </w:r>
      <w:r w:rsidRPr="000B7097">
        <w:rPr>
          <w:rFonts w:ascii="Times New Roman" w:hAnsi="Times New Roman" w:cs="Times New Roman"/>
          <w:lang w:bidi="ru-RU"/>
        </w:rPr>
        <w:t xml:space="preserve"> </w:t>
      </w:r>
      <w:r w:rsidR="00D877C2">
        <w:rPr>
          <w:rFonts w:ascii="Times New Roman" w:hAnsi="Times New Roman" w:cs="Times New Roman"/>
          <w:lang w:bidi="ru-RU"/>
        </w:rPr>
        <w:t xml:space="preserve">не достигает 20 мм, причем по отношению к 20 – 50-сантиметровому слою зона сильно насышенных почв охватывает значительно большое число районов и включает в себя всю территорию, лежащую </w:t>
      </w:r>
      <w:r w:rsidR="00CE1860">
        <w:rPr>
          <w:rFonts w:ascii="Times New Roman" w:hAnsi="Times New Roman" w:cs="Times New Roman"/>
          <w:lang w:bidi="ru-RU"/>
        </w:rPr>
        <w:t>северо-западнее линии,</w:t>
      </w:r>
      <w:r w:rsidR="00D877C2">
        <w:rPr>
          <w:rFonts w:ascii="Times New Roman" w:hAnsi="Times New Roman" w:cs="Times New Roman"/>
          <w:lang w:bidi="ru-RU"/>
        </w:rPr>
        <w:t xml:space="preserve"> Вилейк-Орел-Горький-Никольск.  </w:t>
      </w:r>
      <w:r w:rsidR="00D62DBA">
        <w:rPr>
          <w:rFonts w:ascii="Times New Roman" w:hAnsi="Times New Roman" w:cs="Times New Roman"/>
          <w:lang w:bidi="ru-RU"/>
        </w:rPr>
        <w:t>Наряду с этим, значительно большую территорию занимает</w:t>
      </w:r>
      <w:r w:rsidR="00251A02">
        <w:rPr>
          <w:rFonts w:ascii="Times New Roman" w:hAnsi="Times New Roman" w:cs="Times New Roman"/>
          <w:lang w:bidi="ru-RU"/>
        </w:rPr>
        <w:t xml:space="preserve"> </w:t>
      </w:r>
      <w:r w:rsidR="00D62DBA">
        <w:rPr>
          <w:rFonts w:ascii="Times New Roman" w:hAnsi="Times New Roman" w:cs="Times New Roman"/>
          <w:lang w:bidi="ru-RU"/>
        </w:rPr>
        <w:t>и зона сильно</w:t>
      </w:r>
      <w:r w:rsidR="00D877C2">
        <w:rPr>
          <w:rFonts w:ascii="Times New Roman" w:hAnsi="Times New Roman" w:cs="Times New Roman"/>
          <w:lang w:bidi="ru-RU"/>
        </w:rPr>
        <w:t xml:space="preserve"> </w:t>
      </w:r>
      <w:r w:rsidR="00251A02">
        <w:rPr>
          <w:rFonts w:ascii="Times New Roman" w:hAnsi="Times New Roman" w:cs="Times New Roman"/>
          <w:lang w:bidi="ru-RU"/>
        </w:rPr>
        <w:t>недо</w:t>
      </w:r>
      <w:r w:rsidR="00251A02" w:rsidRPr="00251A02">
        <w:rPr>
          <w:rFonts w:ascii="Times New Roman" w:hAnsi="Times New Roman" w:cs="Times New Roman"/>
          <w:lang w:bidi="ru-RU"/>
        </w:rPr>
        <w:t xml:space="preserve">увлажненных почв, с </w:t>
      </w:r>
      <w:r w:rsidR="00251A02" w:rsidRPr="00251A02">
        <w:rPr>
          <w:rFonts w:ascii="Times New Roman" w:hAnsi="Times New Roman" w:cs="Times New Roman"/>
          <w:lang w:bidi="ru-RU"/>
        </w:rPr>
        <w:lastRenderedPageBreak/>
        <w:t>запасом свободной влаги меньше 30 мм</w:t>
      </w:r>
      <w:r w:rsidR="00251A02">
        <w:rPr>
          <w:rFonts w:ascii="Times New Roman" w:hAnsi="Times New Roman" w:cs="Times New Roman"/>
          <w:lang w:bidi="ru-RU"/>
        </w:rPr>
        <w:t xml:space="preserve">. </w:t>
      </w:r>
      <w:r w:rsidR="00251A02" w:rsidRPr="00251A02">
        <w:rPr>
          <w:rFonts w:ascii="Times New Roman" w:hAnsi="Times New Roman" w:cs="Times New Roman"/>
          <w:lang w:bidi="ru-RU"/>
        </w:rPr>
        <w:t>Граница ее проходит по линии Херсон - Ворошиловград—Балашов—Бузулук В слое почвы 50-100 см запасы влаги также уменьшаются в направлении с северо-запада на юго-восток. В первой группе районов запасы влаги составляют 100 150 мм, во второй — 30—50 мм.</w:t>
      </w:r>
    </w:p>
    <w:p w14:paraId="4056CBAC" w14:textId="2D62C74F" w:rsidR="004D1F0E" w:rsidRDefault="00251A02" w:rsidP="00820A06">
      <w:pPr>
        <w:spacing w:before="100" w:beforeAutospacing="1" w:after="100" w:afterAutospacing="1" w:line="240" w:lineRule="auto"/>
        <w:ind w:firstLine="567"/>
        <w:jc w:val="both"/>
        <w:rPr>
          <w:rFonts w:ascii="Times New Roman" w:hAnsi="Times New Roman" w:cs="Times New Roman"/>
          <w:lang w:bidi="ru-RU"/>
        </w:rPr>
      </w:pPr>
      <w:r w:rsidRPr="00251A02">
        <w:rPr>
          <w:rFonts w:ascii="Times New Roman" w:hAnsi="Times New Roman" w:cs="Times New Roman"/>
          <w:lang w:bidi="ru-RU"/>
        </w:rPr>
        <w:t>Распределение запасов влаги метрового слоя почвы на территории Европейской части Советского Союза в основных чертах повторяет за</w:t>
      </w:r>
      <w:r w:rsidRPr="00251A02">
        <w:rPr>
          <w:rFonts w:ascii="Times New Roman" w:hAnsi="Times New Roman" w:cs="Times New Roman"/>
          <w:lang w:bidi="ru-RU"/>
        </w:rPr>
        <w:softHyphen/>
        <w:t>кономерность распределения влаги по территории в слагающих его гори</w:t>
      </w:r>
      <w:r w:rsidRPr="00251A02">
        <w:rPr>
          <w:rFonts w:ascii="Times New Roman" w:hAnsi="Times New Roman" w:cs="Times New Roman"/>
          <w:lang w:bidi="ru-RU"/>
        </w:rPr>
        <w:softHyphen/>
        <w:t>зонтах. В северо-западных областях метровый слой почвы оказывается</w:t>
      </w:r>
      <w:r w:rsidR="00820A06">
        <w:rPr>
          <w:rFonts w:ascii="Times New Roman" w:hAnsi="Times New Roman" w:cs="Times New Roman"/>
          <w:lang w:bidi="ru-RU"/>
        </w:rPr>
        <w:t xml:space="preserve"> к зиме в состоянии сильного насыщения. </w:t>
      </w:r>
    </w:p>
    <w:p w14:paraId="2C2E93C1" w14:textId="77777777" w:rsidR="00820A06" w:rsidRDefault="00820A06" w:rsidP="00820A06">
      <w:pPr>
        <w:spacing w:before="100" w:beforeAutospacing="1" w:after="100" w:afterAutospacing="1" w:line="240" w:lineRule="auto"/>
        <w:ind w:firstLine="567"/>
        <w:jc w:val="center"/>
        <w:rPr>
          <w:rFonts w:ascii="Times New Roman" w:hAnsi="Times New Roman" w:cs="Times New Roman"/>
          <w:lang w:bidi="ru-RU"/>
        </w:rPr>
      </w:pPr>
      <w:r w:rsidRPr="00820A06">
        <w:rPr>
          <w:rFonts w:ascii="Times New Roman" w:hAnsi="Times New Roman" w:cs="Times New Roman"/>
          <w:noProof/>
          <w:lang w:bidi="ru-RU"/>
        </w:rPr>
        <w:drawing>
          <wp:inline distT="0" distB="0" distL="0" distR="0" wp14:anchorId="27475DC1" wp14:editId="06FA71AB">
            <wp:extent cx="3935578" cy="3724195"/>
            <wp:effectExtent l="0" t="0" r="825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944096" cy="3732255"/>
                    </a:xfrm>
                    <a:prstGeom prst="rect">
                      <a:avLst/>
                    </a:prstGeom>
                  </pic:spPr>
                </pic:pic>
              </a:graphicData>
            </a:graphic>
          </wp:inline>
        </w:drawing>
      </w:r>
    </w:p>
    <w:p w14:paraId="581A7969" w14:textId="77777777" w:rsidR="00820A06" w:rsidRPr="00820A06" w:rsidRDefault="00820A06" w:rsidP="00820A06">
      <w:pPr>
        <w:spacing w:before="100" w:beforeAutospacing="1" w:after="100" w:afterAutospacing="1" w:line="240" w:lineRule="auto"/>
        <w:ind w:firstLine="567"/>
        <w:jc w:val="center"/>
        <w:rPr>
          <w:rFonts w:ascii="Times New Roman" w:hAnsi="Times New Roman" w:cs="Times New Roman"/>
          <w:sz w:val="20"/>
          <w:szCs w:val="20"/>
          <w:lang w:bidi="ru-RU"/>
        </w:rPr>
      </w:pPr>
      <w:r w:rsidRPr="00820A06">
        <w:rPr>
          <w:rFonts w:ascii="Times New Roman" w:hAnsi="Times New Roman" w:cs="Times New Roman"/>
          <w:sz w:val="20"/>
          <w:szCs w:val="20"/>
          <w:lang w:bidi="ru-RU"/>
        </w:rPr>
        <w:t>Рис. 16. Запасы свободной влаги в слое почвы 0—100 мм перед началом сезонного промерзания, по многолетним данным (по Л. А. Разумовой):</w:t>
      </w:r>
    </w:p>
    <w:p w14:paraId="7AAD9485" w14:textId="342C5C10" w:rsidR="00820A06" w:rsidRPr="00820A06" w:rsidRDefault="00820A06" w:rsidP="00820A06">
      <w:pPr>
        <w:spacing w:before="100" w:beforeAutospacing="1" w:after="100" w:afterAutospacing="1" w:line="240" w:lineRule="auto"/>
        <w:ind w:firstLine="567"/>
        <w:jc w:val="center"/>
        <w:rPr>
          <w:rFonts w:ascii="Times New Roman" w:hAnsi="Times New Roman" w:cs="Times New Roman"/>
          <w:sz w:val="20"/>
          <w:szCs w:val="20"/>
          <w:lang w:bidi="ru-RU"/>
        </w:rPr>
      </w:pPr>
      <w:r w:rsidRPr="00820A06">
        <w:rPr>
          <w:rFonts w:ascii="Times New Roman" w:hAnsi="Times New Roman" w:cs="Times New Roman"/>
          <w:sz w:val="20"/>
          <w:szCs w:val="20"/>
          <w:lang w:bidi="ru-RU"/>
        </w:rPr>
        <w:t>1—меньше 100 мм; 2 — 101—150 мм; 3— 151—200 мм; 4 — 201—250 мм; 5 — 251—300 мм; 6 — больше 300 мм.</w:t>
      </w:r>
    </w:p>
    <w:p w14:paraId="2B286BCD" w14:textId="134D5355" w:rsidR="004D1F0E" w:rsidRPr="004D1F0E" w:rsidRDefault="004D1F0E" w:rsidP="004D1F0E">
      <w:pPr>
        <w:spacing w:before="100" w:beforeAutospacing="1" w:after="100" w:afterAutospacing="1" w:line="240" w:lineRule="auto"/>
        <w:ind w:firstLine="567"/>
        <w:rPr>
          <w:rFonts w:ascii="Times New Roman" w:hAnsi="Times New Roman" w:cs="Times New Roman"/>
          <w:lang w:bidi="ru-RU"/>
        </w:rPr>
      </w:pPr>
    </w:p>
    <w:p w14:paraId="36F1532D" w14:textId="090B5D4F" w:rsidR="00820A06" w:rsidRPr="00820A06" w:rsidRDefault="00820A06" w:rsidP="00820A06">
      <w:pPr>
        <w:spacing w:before="100" w:beforeAutospacing="1" w:after="100" w:afterAutospacing="1" w:line="240" w:lineRule="auto"/>
        <w:ind w:firstLine="567"/>
        <w:jc w:val="both"/>
        <w:rPr>
          <w:rFonts w:ascii="Times New Roman" w:hAnsi="Times New Roman" w:cs="Times New Roman"/>
          <w:lang w:bidi="ru-RU"/>
        </w:rPr>
      </w:pPr>
      <w:r w:rsidRPr="00820A06">
        <w:rPr>
          <w:rFonts w:ascii="Times New Roman" w:hAnsi="Times New Roman" w:cs="Times New Roman"/>
          <w:lang w:bidi="ru-RU"/>
        </w:rPr>
        <w:t>К юго-востоку от этих областей, примерно до линии Одесса—Ворошиловград—Воронеж—Киров, к началу сезонного промерзания почва бывает увлажнена до предельной полевой влагоемкости (150—180 мм). Далее в том же направлении запасы влаги метрового слоя резко</w:t>
      </w:r>
      <w:r>
        <w:rPr>
          <w:rFonts w:ascii="Times New Roman" w:hAnsi="Times New Roman" w:cs="Times New Roman"/>
          <w:lang w:bidi="ru-RU"/>
        </w:rPr>
        <w:t xml:space="preserve"> </w:t>
      </w:r>
      <w:r w:rsidRPr="00820A06">
        <w:rPr>
          <w:rFonts w:ascii="Times New Roman" w:hAnsi="Times New Roman" w:cs="Times New Roman"/>
          <w:lang w:bidi="ru-RU"/>
        </w:rPr>
        <w:t>падают и за линией Буденновск—Сталинград—Безенчук—Уфа в многолетних средних величинах составляют меньше 100 мм (рис. 16).</w:t>
      </w:r>
    </w:p>
    <w:p w14:paraId="296DC4E4" w14:textId="781196E3" w:rsidR="00820A06" w:rsidRPr="00820A06" w:rsidRDefault="00820A06" w:rsidP="00820A06">
      <w:pPr>
        <w:spacing w:before="100" w:beforeAutospacing="1" w:after="100" w:afterAutospacing="1" w:line="240" w:lineRule="auto"/>
        <w:ind w:firstLine="567"/>
        <w:jc w:val="both"/>
        <w:rPr>
          <w:rFonts w:ascii="Times New Roman" w:hAnsi="Times New Roman" w:cs="Times New Roman"/>
          <w:lang w:bidi="ru-RU"/>
        </w:rPr>
      </w:pPr>
      <w:r w:rsidRPr="00820A06">
        <w:rPr>
          <w:rFonts w:ascii="Times New Roman" w:hAnsi="Times New Roman" w:cs="Times New Roman"/>
          <w:lang w:bidi="ru-RU"/>
        </w:rPr>
        <w:t>По данным С. А. Вериго [80], режим влажности почвы осенью на рас</w:t>
      </w:r>
      <w:r w:rsidRPr="00820A06">
        <w:rPr>
          <w:rFonts w:ascii="Times New Roman" w:hAnsi="Times New Roman" w:cs="Times New Roman"/>
          <w:lang w:bidi="ru-RU"/>
        </w:rPr>
        <w:softHyphen/>
        <w:t>сматриваемой территории характеризуется тем, что даже при сухой «пого</w:t>
      </w:r>
      <w:r w:rsidRPr="00820A06">
        <w:rPr>
          <w:rFonts w:ascii="Times New Roman" w:hAnsi="Times New Roman" w:cs="Times New Roman"/>
          <w:lang w:bidi="ru-RU"/>
        </w:rPr>
        <w:softHyphen/>
        <w:t>де, в случае малых запасов влаги почва, хотя и незначительно, но все- таки обогащается влагой. «В целом, — пишет Вериго, - в Европейской части Союза преобладают прибавки в 20—30 мм. Нет нарастания запа</w:t>
      </w:r>
      <w:r w:rsidRPr="00820A06">
        <w:rPr>
          <w:rFonts w:ascii="Times New Roman" w:hAnsi="Times New Roman" w:cs="Times New Roman"/>
          <w:lang w:bidi="ru-RU"/>
        </w:rPr>
        <w:softHyphen/>
        <w:t>сов влаги лишь в районах Левобережья средней и нижней Волги, смеж</w:t>
      </w:r>
      <w:r w:rsidRPr="00820A06">
        <w:rPr>
          <w:rFonts w:ascii="Times New Roman" w:hAnsi="Times New Roman" w:cs="Times New Roman"/>
          <w:lang w:bidi="ru-RU"/>
        </w:rPr>
        <w:softHyphen/>
        <w:t>ных с ними районах Чкаловской области, приморских районах Южной</w:t>
      </w:r>
      <w:r>
        <w:rPr>
          <w:rFonts w:ascii="Times New Roman" w:hAnsi="Times New Roman" w:cs="Times New Roman"/>
          <w:lang w:bidi="ru-RU"/>
        </w:rPr>
        <w:t xml:space="preserve"> </w:t>
      </w:r>
      <w:r w:rsidRPr="00820A06">
        <w:rPr>
          <w:rFonts w:ascii="Times New Roman" w:hAnsi="Times New Roman" w:cs="Times New Roman"/>
          <w:lang w:bidi="ru-RU"/>
        </w:rPr>
        <w:t>Украины. Максимальные прибавки 60-80 мм за осенний период наблюдаются в Ленинградской области» (стр. 20).</w:t>
      </w:r>
    </w:p>
    <w:p w14:paraId="73272A6E" w14:textId="555E1248" w:rsidR="00820A06" w:rsidRPr="00820A06" w:rsidRDefault="00820A06" w:rsidP="00820A06">
      <w:pPr>
        <w:spacing w:before="100" w:beforeAutospacing="1" w:after="100" w:afterAutospacing="1" w:line="240" w:lineRule="auto"/>
        <w:ind w:firstLine="567"/>
        <w:jc w:val="both"/>
        <w:rPr>
          <w:rFonts w:ascii="Times New Roman" w:hAnsi="Times New Roman" w:cs="Times New Roman"/>
          <w:lang w:bidi="ru-RU"/>
        </w:rPr>
      </w:pPr>
      <w:r w:rsidRPr="00820A06">
        <w:rPr>
          <w:rFonts w:ascii="Times New Roman" w:hAnsi="Times New Roman" w:cs="Times New Roman"/>
          <w:lang w:bidi="ru-RU"/>
        </w:rPr>
        <w:t>В соответствии с таким увлажнением, изменяется по территории и теплооборот почвы, связанный с процессом ее промерзания и оттаивания. Если допустить, что .почва всюду промерзает на глубину 1 м, то тепло, отдача почвы на территорию северо-западных областей Европейской ч</w:t>
      </w:r>
      <w:r>
        <w:rPr>
          <w:rFonts w:ascii="Times New Roman" w:hAnsi="Times New Roman" w:cs="Times New Roman"/>
          <w:lang w:bidi="ru-RU"/>
        </w:rPr>
        <w:t>ас</w:t>
      </w:r>
      <w:r w:rsidRPr="00820A06">
        <w:rPr>
          <w:rFonts w:ascii="Times New Roman" w:hAnsi="Times New Roman" w:cs="Times New Roman"/>
          <w:lang w:bidi="ru-RU"/>
        </w:rPr>
        <w:t>ти СССР составит (по Л. А. Разумовой) примерно 2400 кал на 1 см</w:t>
      </w:r>
      <w:r w:rsidRPr="00820A06">
        <w:rPr>
          <w:rFonts w:ascii="Times New Roman" w:hAnsi="Times New Roman" w:cs="Times New Roman"/>
          <w:vertAlign w:val="superscript"/>
          <w:lang w:bidi="ru-RU"/>
        </w:rPr>
        <w:t>2</w:t>
      </w:r>
      <w:r w:rsidRPr="00820A06">
        <w:rPr>
          <w:rFonts w:ascii="Times New Roman" w:hAnsi="Times New Roman" w:cs="Times New Roman"/>
          <w:lang w:bidi="ru-RU"/>
        </w:rPr>
        <w:t>, в то время как в юго-восточных не превысит 600 кал , т. с. в направлении с северо-запада на юго-восток уменьшится примерно в четыре раза.</w:t>
      </w:r>
    </w:p>
    <w:p w14:paraId="4093A25D" w14:textId="413AC966" w:rsidR="00820A06" w:rsidRPr="00820A06" w:rsidRDefault="00820A06" w:rsidP="00820A06">
      <w:pPr>
        <w:spacing w:before="100" w:beforeAutospacing="1" w:after="100" w:afterAutospacing="1" w:line="240" w:lineRule="auto"/>
        <w:ind w:firstLine="567"/>
        <w:jc w:val="both"/>
        <w:rPr>
          <w:rFonts w:ascii="Times New Roman" w:hAnsi="Times New Roman" w:cs="Times New Roman"/>
          <w:lang w:bidi="ru-RU"/>
        </w:rPr>
      </w:pPr>
      <w:r w:rsidRPr="00820A06">
        <w:rPr>
          <w:rFonts w:ascii="Times New Roman" w:hAnsi="Times New Roman" w:cs="Times New Roman"/>
          <w:lang w:bidi="ru-RU"/>
        </w:rPr>
        <w:t>Таким образом, если бы глубина сезонного промерзания зависела только от теплоотдачи почвы, обусловленной ее влажностью в предзимний период то при одних и тех же температурных условиях (при одном и том же количестве потерянного из почвы тепла), глубина сезонного промерзан</w:t>
      </w:r>
      <w:r>
        <w:rPr>
          <w:rFonts w:ascii="Times New Roman" w:hAnsi="Times New Roman" w:cs="Times New Roman"/>
          <w:lang w:bidi="ru-RU"/>
        </w:rPr>
        <w:t>и</w:t>
      </w:r>
      <w:r w:rsidRPr="00820A06">
        <w:rPr>
          <w:rFonts w:ascii="Times New Roman" w:hAnsi="Times New Roman" w:cs="Times New Roman"/>
          <w:lang w:bidi="ru-RU"/>
        </w:rPr>
        <w:t xml:space="preserve">я почвы на северо-западе была бы в четыре раза меньше, чем на юго-востоке. Однако в действительности это далеко не так, хоти разница в </w:t>
      </w:r>
      <w:r w:rsidRPr="00820A06">
        <w:rPr>
          <w:rFonts w:ascii="Times New Roman" w:hAnsi="Times New Roman" w:cs="Times New Roman"/>
          <w:lang w:bidi="ru-RU"/>
        </w:rPr>
        <w:lastRenderedPageBreak/>
        <w:t>глубине промерзания грунта на северо-западе и юго-востоке рассматриваемой территории весьма значительна, как об этом свиде</w:t>
      </w:r>
      <w:r w:rsidRPr="00820A06">
        <w:rPr>
          <w:rFonts w:ascii="Times New Roman" w:hAnsi="Times New Roman" w:cs="Times New Roman"/>
          <w:lang w:bidi="ru-RU"/>
        </w:rPr>
        <w:softHyphen/>
        <w:t>тельствуют данные непосредственных измерении.</w:t>
      </w:r>
    </w:p>
    <w:p w14:paraId="7AC8B2E8" w14:textId="2A9B6F53" w:rsidR="00820A06" w:rsidRPr="00820A06" w:rsidRDefault="00820A06" w:rsidP="00820A06">
      <w:pPr>
        <w:spacing w:before="100" w:beforeAutospacing="1" w:after="100" w:afterAutospacing="1" w:line="240" w:lineRule="auto"/>
        <w:ind w:firstLine="567"/>
        <w:jc w:val="both"/>
        <w:rPr>
          <w:rFonts w:ascii="Times New Roman" w:hAnsi="Times New Roman" w:cs="Times New Roman"/>
          <w:lang w:bidi="ru-RU"/>
        </w:rPr>
      </w:pPr>
      <w:r w:rsidRPr="00820A06">
        <w:rPr>
          <w:rFonts w:ascii="Times New Roman" w:hAnsi="Times New Roman" w:cs="Times New Roman"/>
          <w:lang w:bidi="ru-RU"/>
        </w:rPr>
        <w:t>Глубина сезонного промерзания почвы непосредственными измерения</w:t>
      </w:r>
      <w:r w:rsidRPr="00820A06">
        <w:rPr>
          <w:rFonts w:ascii="Times New Roman" w:hAnsi="Times New Roman" w:cs="Times New Roman"/>
          <w:lang w:bidi="ru-RU"/>
        </w:rPr>
        <w:softHyphen/>
        <w:t>ми на территории Европейской части СССР определяется в настоящее в</w:t>
      </w:r>
      <w:r>
        <w:rPr>
          <w:rFonts w:ascii="Times New Roman" w:hAnsi="Times New Roman" w:cs="Times New Roman"/>
          <w:lang w:bidi="ru-RU"/>
        </w:rPr>
        <w:t>р</w:t>
      </w:r>
      <w:r w:rsidRPr="00820A06">
        <w:rPr>
          <w:rFonts w:ascii="Times New Roman" w:hAnsi="Times New Roman" w:cs="Times New Roman"/>
          <w:lang w:bidi="ru-RU"/>
        </w:rPr>
        <w:t>емя бо</w:t>
      </w:r>
      <w:r>
        <w:rPr>
          <w:rFonts w:ascii="Times New Roman" w:hAnsi="Times New Roman" w:cs="Times New Roman"/>
          <w:lang w:bidi="ru-RU"/>
        </w:rPr>
        <w:t>л</w:t>
      </w:r>
      <w:r w:rsidRPr="00820A06">
        <w:rPr>
          <w:rFonts w:ascii="Times New Roman" w:hAnsi="Times New Roman" w:cs="Times New Roman"/>
          <w:lang w:bidi="ru-RU"/>
        </w:rPr>
        <w:t>ее чем 120 агрометеорологическими станциями. Определения производятся на озимых полях либо буровым методом, либо методом закладки шурфов. Граница мерзлоты устанавливается по наличию кри</w:t>
      </w:r>
      <w:r w:rsidRPr="00820A06">
        <w:rPr>
          <w:rFonts w:ascii="Times New Roman" w:hAnsi="Times New Roman" w:cs="Times New Roman"/>
          <w:i/>
          <w:iCs/>
          <w:lang w:bidi="ru-RU"/>
        </w:rPr>
        <w:t>ст</w:t>
      </w:r>
      <w:r>
        <w:rPr>
          <w:rFonts w:ascii="Times New Roman" w:hAnsi="Times New Roman" w:cs="Times New Roman"/>
          <w:i/>
          <w:iCs/>
          <w:lang w:bidi="ru-RU"/>
        </w:rPr>
        <w:t>ал</w:t>
      </w:r>
      <w:r w:rsidRPr="00820A06">
        <w:rPr>
          <w:rFonts w:ascii="Times New Roman" w:hAnsi="Times New Roman" w:cs="Times New Roman"/>
          <w:i/>
          <w:iCs/>
          <w:lang w:bidi="ru-RU"/>
        </w:rPr>
        <w:t>лов</w:t>
      </w:r>
      <w:r w:rsidRPr="00820A06">
        <w:rPr>
          <w:rFonts w:ascii="Times New Roman" w:hAnsi="Times New Roman" w:cs="Times New Roman"/>
          <w:lang w:bidi="ru-RU"/>
        </w:rPr>
        <w:t xml:space="preserve"> льда</w:t>
      </w:r>
      <w:r>
        <w:rPr>
          <w:rFonts w:ascii="Times New Roman" w:hAnsi="Times New Roman" w:cs="Times New Roman"/>
          <w:lang w:bidi="ru-RU"/>
        </w:rPr>
        <w:t>.</w:t>
      </w:r>
      <w:r w:rsidRPr="00820A06">
        <w:rPr>
          <w:rFonts w:ascii="Times New Roman" w:hAnsi="Times New Roman" w:cs="Times New Roman"/>
          <w:lang w:bidi="ru-RU"/>
        </w:rPr>
        <w:t xml:space="preserve"> Необходимо отметить, что эти данные непосредственных измерений глубины промерзания почвы гораздо менее надежны и точны, чем получаемые термометрическим способом.</w:t>
      </w:r>
    </w:p>
    <w:p w14:paraId="0084686B" w14:textId="06DBEFFC" w:rsidR="00820A06" w:rsidRPr="00820A06" w:rsidRDefault="00820A06" w:rsidP="00820A06">
      <w:pPr>
        <w:spacing w:before="100" w:beforeAutospacing="1" w:after="100" w:afterAutospacing="1" w:line="240" w:lineRule="auto"/>
        <w:ind w:firstLine="567"/>
        <w:jc w:val="both"/>
        <w:rPr>
          <w:rFonts w:ascii="Times New Roman" w:hAnsi="Times New Roman" w:cs="Times New Roman"/>
          <w:lang w:bidi="ru-RU"/>
        </w:rPr>
      </w:pPr>
      <w:r w:rsidRPr="00820A06">
        <w:rPr>
          <w:rFonts w:ascii="Times New Roman" w:hAnsi="Times New Roman" w:cs="Times New Roman"/>
          <w:lang w:bidi="ru-RU"/>
        </w:rPr>
        <w:t>Во-первых, потому что при непосредственном определении мерзлоты бурением шурфованием или зондировкой нельзя проследить постепен</w:t>
      </w:r>
      <w:r w:rsidRPr="00820A06">
        <w:rPr>
          <w:rFonts w:ascii="Times New Roman" w:hAnsi="Times New Roman" w:cs="Times New Roman"/>
          <w:lang w:bidi="ru-RU"/>
        </w:rPr>
        <w:softHyphen/>
        <w:t>ность хода промерзания (или оттаивания), так как для этого потребова</w:t>
      </w:r>
      <w:r w:rsidRPr="00820A06">
        <w:rPr>
          <w:rFonts w:ascii="Times New Roman" w:hAnsi="Times New Roman" w:cs="Times New Roman"/>
          <w:lang w:bidi="ru-RU"/>
        </w:rPr>
        <w:softHyphen/>
        <w:t>лось бы делать шурфы или буровые скважины по крайней мереи ежедневно и закладывать их каждый раз в новом месте. Это само по себе исклю</w:t>
      </w:r>
      <w:r w:rsidRPr="00820A06">
        <w:rPr>
          <w:rFonts w:ascii="Times New Roman" w:hAnsi="Times New Roman" w:cs="Times New Roman"/>
          <w:lang w:bidi="ru-RU"/>
        </w:rPr>
        <w:softHyphen/>
        <w:t>чает сопоставление результатов измерений вследствие неизбежной в при</w:t>
      </w:r>
      <w:r w:rsidRPr="00820A06">
        <w:rPr>
          <w:rFonts w:ascii="Times New Roman" w:hAnsi="Times New Roman" w:cs="Times New Roman"/>
          <w:lang w:bidi="ru-RU"/>
        </w:rPr>
        <w:softHyphen/>
        <w:t>родных условиях разницы состава почвы, ее влажности, высоты снежного покрова, его плотности и др.</w:t>
      </w:r>
    </w:p>
    <w:p w14:paraId="72A68757" w14:textId="22459E37" w:rsidR="00820A06" w:rsidRPr="00820A06" w:rsidRDefault="00820A06" w:rsidP="00820A06">
      <w:pPr>
        <w:spacing w:before="100" w:beforeAutospacing="1" w:after="100" w:afterAutospacing="1" w:line="240" w:lineRule="auto"/>
        <w:ind w:firstLine="567"/>
        <w:jc w:val="both"/>
        <w:rPr>
          <w:rFonts w:ascii="Times New Roman" w:hAnsi="Times New Roman" w:cs="Times New Roman"/>
          <w:lang w:bidi="ru-RU"/>
        </w:rPr>
      </w:pPr>
      <w:r w:rsidRPr="00820A06">
        <w:rPr>
          <w:rFonts w:ascii="Times New Roman" w:hAnsi="Times New Roman" w:cs="Times New Roman"/>
          <w:lang w:bidi="ru-RU"/>
        </w:rPr>
        <w:t>Во-вторых, при определении глубины промерзания шурфованием бурением или зондировкой точность наблюдении в очень большой мере зависит от индивидуальности наблюдателя. Но даже самый внимател</w:t>
      </w:r>
      <w:r>
        <w:rPr>
          <w:rFonts w:ascii="Times New Roman" w:hAnsi="Times New Roman" w:cs="Times New Roman"/>
          <w:lang w:bidi="ru-RU"/>
        </w:rPr>
        <w:t>ь</w:t>
      </w:r>
      <w:r w:rsidRPr="00820A06">
        <w:rPr>
          <w:rFonts w:ascii="Times New Roman" w:hAnsi="Times New Roman" w:cs="Times New Roman"/>
          <w:lang w:bidi="ru-RU"/>
        </w:rPr>
        <w:t>ный и добросовестный наблюдатель способен ошибиться в</w:t>
      </w:r>
      <w:r>
        <w:rPr>
          <w:rFonts w:ascii="Times New Roman" w:hAnsi="Times New Roman" w:cs="Times New Roman"/>
          <w:lang w:bidi="ru-RU"/>
        </w:rPr>
        <w:t xml:space="preserve"> </w:t>
      </w:r>
      <w:r w:rsidRPr="00820A06">
        <w:rPr>
          <w:rFonts w:ascii="Times New Roman" w:hAnsi="Times New Roman" w:cs="Times New Roman"/>
          <w:lang w:bidi="ru-RU"/>
        </w:rPr>
        <w:t xml:space="preserve">многочисленных случаях, когда почва имеет отрицательную температуру </w:t>
      </w:r>
      <w:r>
        <w:rPr>
          <w:rFonts w:ascii="Times New Roman" w:hAnsi="Times New Roman" w:cs="Times New Roman"/>
          <w:lang w:bidi="ru-RU"/>
        </w:rPr>
        <w:t>близ</w:t>
      </w:r>
      <w:r w:rsidRPr="00820A06">
        <w:rPr>
          <w:rFonts w:ascii="Times New Roman" w:hAnsi="Times New Roman" w:cs="Times New Roman"/>
          <w:lang w:bidi="ru-RU"/>
        </w:rPr>
        <w:t>кую к 0° при которой в черноземных, глинистых и суглинистых почва, очень ве</w:t>
      </w:r>
      <w:r>
        <w:rPr>
          <w:rFonts w:ascii="Times New Roman" w:hAnsi="Times New Roman" w:cs="Times New Roman"/>
          <w:lang w:bidi="ru-RU"/>
        </w:rPr>
        <w:t>л</w:t>
      </w:r>
      <w:r w:rsidRPr="00820A06">
        <w:rPr>
          <w:rFonts w:ascii="Times New Roman" w:hAnsi="Times New Roman" w:cs="Times New Roman"/>
          <w:lang w:bidi="ru-RU"/>
        </w:rPr>
        <w:t>ик процент незамерзшей воды, вследствие чего</w:t>
      </w:r>
      <w:r w:rsidR="00BD79D1">
        <w:rPr>
          <w:rFonts w:ascii="Times New Roman" w:hAnsi="Times New Roman" w:cs="Times New Roman"/>
          <w:lang w:bidi="ru-RU"/>
        </w:rPr>
        <w:t xml:space="preserve"> граничащие с </w:t>
      </w:r>
      <w:r w:rsidRPr="00820A06">
        <w:rPr>
          <w:rFonts w:ascii="Times New Roman" w:hAnsi="Times New Roman" w:cs="Times New Roman"/>
          <w:lang w:bidi="ru-RU"/>
        </w:rPr>
        <w:t>талой зоной слои мерзлой почвы по своим физико-механическим сво</w:t>
      </w:r>
      <w:r w:rsidR="00BD79D1">
        <w:rPr>
          <w:rFonts w:ascii="Times New Roman" w:hAnsi="Times New Roman" w:cs="Times New Roman"/>
          <w:lang w:bidi="ru-RU"/>
        </w:rPr>
        <w:t>й</w:t>
      </w:r>
      <w:r w:rsidRPr="00820A06">
        <w:rPr>
          <w:rFonts w:ascii="Times New Roman" w:hAnsi="Times New Roman" w:cs="Times New Roman"/>
          <w:lang w:bidi="ru-RU"/>
        </w:rPr>
        <w:t>ствам почти не отличаются от талой почвы. Кроме того</w:t>
      </w:r>
      <w:r w:rsidR="00BD79D1">
        <w:rPr>
          <w:rFonts w:ascii="Times New Roman" w:hAnsi="Times New Roman" w:cs="Times New Roman"/>
          <w:lang w:bidi="ru-RU"/>
        </w:rPr>
        <w:t>, визуальный спо</w:t>
      </w:r>
      <w:r w:rsidRPr="00820A06">
        <w:rPr>
          <w:rFonts w:ascii="Times New Roman" w:hAnsi="Times New Roman" w:cs="Times New Roman"/>
          <w:lang w:bidi="ru-RU"/>
        </w:rPr>
        <w:t>соб определения глубины промерзания обусловливает во</w:t>
      </w:r>
      <w:r w:rsidR="00BD79D1">
        <w:rPr>
          <w:rFonts w:ascii="Times New Roman" w:hAnsi="Times New Roman" w:cs="Times New Roman"/>
          <w:lang w:bidi="ru-RU"/>
        </w:rPr>
        <w:t>змо</w:t>
      </w:r>
      <w:r w:rsidRPr="00820A06">
        <w:rPr>
          <w:rFonts w:ascii="Times New Roman" w:hAnsi="Times New Roman" w:cs="Times New Roman"/>
          <w:lang w:bidi="ru-RU"/>
        </w:rPr>
        <w:t>жность зн</w:t>
      </w:r>
      <w:r w:rsidR="00BD79D1">
        <w:rPr>
          <w:rFonts w:ascii="Times New Roman" w:hAnsi="Times New Roman" w:cs="Times New Roman"/>
          <w:lang w:bidi="ru-RU"/>
        </w:rPr>
        <w:t>а</w:t>
      </w:r>
      <w:r w:rsidRPr="00820A06">
        <w:rPr>
          <w:rFonts w:ascii="Times New Roman" w:hAnsi="Times New Roman" w:cs="Times New Roman"/>
          <w:lang w:bidi="ru-RU"/>
        </w:rPr>
        <w:t xml:space="preserve">чительных погрешностей, во много раз больших, чем погрешности </w:t>
      </w:r>
      <w:r w:rsidR="00BD79D1">
        <w:rPr>
          <w:rFonts w:ascii="Times New Roman" w:hAnsi="Times New Roman" w:cs="Times New Roman"/>
          <w:lang w:bidi="ru-RU"/>
        </w:rPr>
        <w:t>при</w:t>
      </w:r>
      <w:r w:rsidRPr="00820A06">
        <w:rPr>
          <w:rFonts w:ascii="Times New Roman" w:hAnsi="Times New Roman" w:cs="Times New Roman"/>
          <w:lang w:bidi="ru-RU"/>
        </w:rPr>
        <w:t xml:space="preserve"> отсчетах показаний почвенных термометров.</w:t>
      </w:r>
    </w:p>
    <w:p w14:paraId="79A316D4" w14:textId="2F9E09A7" w:rsidR="00820A06" w:rsidRDefault="00820A06" w:rsidP="00CD394A">
      <w:pPr>
        <w:spacing w:before="100" w:beforeAutospacing="1" w:after="100" w:afterAutospacing="1" w:line="240" w:lineRule="auto"/>
        <w:ind w:firstLine="567"/>
        <w:jc w:val="both"/>
        <w:rPr>
          <w:rFonts w:ascii="Times New Roman" w:hAnsi="Times New Roman" w:cs="Times New Roman"/>
          <w:lang w:bidi="ru-RU"/>
        </w:rPr>
      </w:pPr>
      <w:r w:rsidRPr="00820A06">
        <w:rPr>
          <w:rFonts w:ascii="Times New Roman" w:hAnsi="Times New Roman" w:cs="Times New Roman"/>
          <w:lang w:bidi="ru-RU"/>
        </w:rPr>
        <w:t>Еще большие ошибки возможны при визуальном определении</w:t>
      </w:r>
      <w:r w:rsidR="00BD79D1">
        <w:rPr>
          <w:rFonts w:ascii="Times New Roman" w:hAnsi="Times New Roman" w:cs="Times New Roman"/>
          <w:lang w:bidi="ru-RU"/>
        </w:rPr>
        <w:t xml:space="preserve"> глубин</w:t>
      </w:r>
      <w:r w:rsidRPr="00820A06">
        <w:rPr>
          <w:rFonts w:ascii="Times New Roman" w:hAnsi="Times New Roman" w:cs="Times New Roman"/>
          <w:lang w:bidi="ru-RU"/>
        </w:rPr>
        <w:t>ы промерзания в сухих почвах, в которых цементируется льдом ли</w:t>
      </w:r>
      <w:r w:rsidR="00BD79D1">
        <w:rPr>
          <w:rFonts w:ascii="Times New Roman" w:hAnsi="Times New Roman" w:cs="Times New Roman"/>
          <w:lang w:bidi="ru-RU"/>
        </w:rPr>
        <w:t>шь</w:t>
      </w:r>
      <w:r w:rsidRPr="00820A06">
        <w:rPr>
          <w:rFonts w:ascii="Times New Roman" w:hAnsi="Times New Roman" w:cs="Times New Roman"/>
          <w:lang w:bidi="ru-RU"/>
        </w:rPr>
        <w:t xml:space="preserve"> верхний увлажненный слой почвы с отрицательной температуро</w:t>
      </w:r>
      <w:r w:rsidR="00BD79D1">
        <w:rPr>
          <w:rFonts w:ascii="Times New Roman" w:hAnsi="Times New Roman" w:cs="Times New Roman"/>
          <w:lang w:bidi="ru-RU"/>
        </w:rPr>
        <w:t>й</w:t>
      </w:r>
      <w:r w:rsidRPr="00820A06">
        <w:rPr>
          <w:rFonts w:ascii="Times New Roman" w:hAnsi="Times New Roman" w:cs="Times New Roman"/>
          <w:lang w:bidi="ru-RU"/>
        </w:rPr>
        <w:t xml:space="preserve">. </w:t>
      </w:r>
      <w:r w:rsidR="00BD79D1">
        <w:rPr>
          <w:rFonts w:ascii="Times New Roman" w:hAnsi="Times New Roman" w:cs="Times New Roman"/>
          <w:lang w:bidi="ru-RU"/>
        </w:rPr>
        <w:t xml:space="preserve">В этих </w:t>
      </w:r>
      <w:r w:rsidRPr="00820A06">
        <w:rPr>
          <w:rFonts w:ascii="Times New Roman" w:hAnsi="Times New Roman" w:cs="Times New Roman"/>
          <w:lang w:bidi="ru-RU"/>
        </w:rPr>
        <w:t>случаях определяется, по существу, не глубина промерзания</w:t>
      </w:r>
      <w:r w:rsidR="00BD79D1">
        <w:rPr>
          <w:rFonts w:ascii="Times New Roman" w:hAnsi="Times New Roman" w:cs="Times New Roman"/>
          <w:lang w:bidi="ru-RU"/>
        </w:rPr>
        <w:t xml:space="preserve"> почвы, а </w:t>
      </w:r>
      <w:r w:rsidRPr="00820A06">
        <w:rPr>
          <w:rFonts w:ascii="Times New Roman" w:hAnsi="Times New Roman" w:cs="Times New Roman"/>
          <w:lang w:bidi="ru-RU"/>
        </w:rPr>
        <w:t>глубина ее смерзания, что не одно и то же. Наконец, определения г</w:t>
      </w:r>
      <w:r w:rsidR="00BD79D1">
        <w:rPr>
          <w:rFonts w:ascii="Times New Roman" w:hAnsi="Times New Roman" w:cs="Times New Roman"/>
          <w:lang w:bidi="ru-RU"/>
        </w:rPr>
        <w:t xml:space="preserve">лубины </w:t>
      </w:r>
      <w:r w:rsidRPr="00820A06">
        <w:rPr>
          <w:rFonts w:ascii="Times New Roman" w:hAnsi="Times New Roman" w:cs="Times New Roman"/>
          <w:lang w:bidi="ru-RU"/>
        </w:rPr>
        <w:t>промерзания почвы проводятся станциями в озимом клину, пол</w:t>
      </w:r>
      <w:r w:rsidR="00BD79D1">
        <w:rPr>
          <w:rFonts w:ascii="Times New Roman" w:hAnsi="Times New Roman" w:cs="Times New Roman"/>
          <w:lang w:bidi="ru-RU"/>
        </w:rPr>
        <w:t xml:space="preserve">ожение </w:t>
      </w:r>
      <w:r w:rsidRPr="00820A06">
        <w:rPr>
          <w:rFonts w:ascii="Times New Roman" w:hAnsi="Times New Roman" w:cs="Times New Roman"/>
          <w:lang w:bidi="ru-RU"/>
        </w:rPr>
        <w:t>которого меняется в зависимости от севооборота, что существенно</w:t>
      </w:r>
      <w:r w:rsidR="00BD79D1">
        <w:rPr>
          <w:rFonts w:ascii="Times New Roman" w:hAnsi="Times New Roman" w:cs="Times New Roman"/>
          <w:lang w:bidi="ru-RU"/>
        </w:rPr>
        <w:t xml:space="preserve"> уменьшает </w:t>
      </w:r>
      <w:r w:rsidR="00CD394A" w:rsidRPr="00CD394A">
        <w:rPr>
          <w:rFonts w:ascii="Times New Roman" w:hAnsi="Times New Roman" w:cs="Times New Roman"/>
          <w:lang w:bidi="ru-RU"/>
        </w:rPr>
        <w:t>сопоставимость данных, получаемых в одном и том же по названию географическом пункте.</w:t>
      </w:r>
      <w:r w:rsidR="00CD394A">
        <w:rPr>
          <w:rFonts w:ascii="Times New Roman" w:hAnsi="Times New Roman" w:cs="Times New Roman"/>
          <w:lang w:bidi="ru-RU"/>
        </w:rPr>
        <w:t xml:space="preserve"> </w:t>
      </w:r>
      <w:r w:rsidR="00CD394A" w:rsidRPr="00CD394A">
        <w:rPr>
          <w:rFonts w:ascii="Times New Roman" w:hAnsi="Times New Roman" w:cs="Times New Roman"/>
          <w:lang w:bidi="ru-RU"/>
        </w:rPr>
        <w:t>Всё изложенное говорит, что данными</w:t>
      </w:r>
      <w:r w:rsidR="00CD394A">
        <w:rPr>
          <w:rFonts w:ascii="Times New Roman" w:hAnsi="Times New Roman" w:cs="Times New Roman"/>
          <w:lang w:bidi="ru-RU"/>
        </w:rPr>
        <w:t xml:space="preserve"> </w:t>
      </w:r>
      <w:r w:rsidR="00CD394A" w:rsidRPr="00CD394A">
        <w:rPr>
          <w:rFonts w:ascii="Times New Roman" w:hAnsi="Times New Roman" w:cs="Times New Roman"/>
          <w:lang w:bidi="ru-RU"/>
        </w:rPr>
        <w:t>непосредственных определений глубины промерзания почвы надо пользоваться с большой осмотрительностью</w:t>
      </w:r>
      <w:r w:rsidR="00CD394A">
        <w:rPr>
          <w:rFonts w:ascii="Times New Roman" w:hAnsi="Times New Roman" w:cs="Times New Roman"/>
          <w:lang w:bidi="ru-RU"/>
        </w:rPr>
        <w:t xml:space="preserve"> </w:t>
      </w:r>
      <w:r w:rsidR="00CD394A" w:rsidRPr="00CD394A">
        <w:rPr>
          <w:rFonts w:ascii="Times New Roman" w:hAnsi="Times New Roman" w:cs="Times New Roman"/>
          <w:lang w:bidi="ru-RU"/>
        </w:rPr>
        <w:t>и осторожностью. Но всё же они дают ценный материал для ориентировочных соображений и общих оценок, особенно если могут быть проверены и подкреплены гораздо более надёжными и объективными термометрическими наблюдениями.</w:t>
      </w:r>
    </w:p>
    <w:p w14:paraId="64AE62AA" w14:textId="52FF045F" w:rsidR="00CD394A" w:rsidRDefault="00CD394A" w:rsidP="00CD394A">
      <w:pPr>
        <w:spacing w:before="100" w:beforeAutospacing="1" w:after="100" w:afterAutospacing="1" w:line="240" w:lineRule="auto"/>
        <w:ind w:firstLine="567"/>
        <w:jc w:val="both"/>
        <w:rPr>
          <w:rFonts w:ascii="Times New Roman" w:hAnsi="Times New Roman" w:cs="Times New Roman"/>
          <w:lang w:bidi="ru-RU"/>
        </w:rPr>
      </w:pPr>
      <w:r w:rsidRPr="00CD394A">
        <w:rPr>
          <w:rFonts w:ascii="Times New Roman" w:hAnsi="Times New Roman" w:cs="Times New Roman"/>
          <w:lang w:bidi="ru-RU"/>
        </w:rPr>
        <w:t xml:space="preserve">По результатам этих наблюдений, подтверждающихся в общем данными наблюдении </w:t>
      </w:r>
      <w:r>
        <w:rPr>
          <w:rFonts w:ascii="Times New Roman" w:hAnsi="Times New Roman" w:cs="Times New Roman"/>
          <w:lang w:bidi="ru-RU"/>
        </w:rPr>
        <w:t>метеорологических</w:t>
      </w:r>
      <w:r w:rsidRPr="00CD394A">
        <w:rPr>
          <w:rFonts w:ascii="Times New Roman" w:hAnsi="Times New Roman" w:cs="Times New Roman"/>
          <w:lang w:bidi="ru-RU"/>
        </w:rPr>
        <w:t xml:space="preserve"> станций над температурой почвы,</w:t>
      </w:r>
      <w:r>
        <w:rPr>
          <w:rFonts w:ascii="Times New Roman" w:hAnsi="Times New Roman" w:cs="Times New Roman"/>
          <w:lang w:bidi="ru-RU"/>
        </w:rPr>
        <w:t xml:space="preserve"> </w:t>
      </w:r>
      <w:r w:rsidRPr="00CD394A">
        <w:rPr>
          <w:rFonts w:ascii="Times New Roman" w:hAnsi="Times New Roman" w:cs="Times New Roman"/>
          <w:lang w:bidi="ru-RU"/>
        </w:rPr>
        <w:t>выявляется, что в пределах Европейской территории СССР наиболее глубокое промерзание почвы (больше 1 м) наблюдается в восточных и юго-восточных районах. Наименее</w:t>
      </w:r>
      <w:r>
        <w:rPr>
          <w:rFonts w:ascii="Times New Roman" w:hAnsi="Times New Roman" w:cs="Times New Roman"/>
          <w:lang w:bidi="ru-RU"/>
        </w:rPr>
        <w:t xml:space="preserve"> </w:t>
      </w:r>
      <w:r w:rsidRPr="00CD394A">
        <w:rPr>
          <w:rFonts w:ascii="Times New Roman" w:hAnsi="Times New Roman" w:cs="Times New Roman"/>
          <w:lang w:bidi="ru-RU"/>
        </w:rPr>
        <w:t>глубоко (меньше 50 см, местами меньше</w:t>
      </w:r>
      <w:r>
        <w:rPr>
          <w:rFonts w:ascii="Times New Roman" w:hAnsi="Times New Roman" w:cs="Times New Roman"/>
          <w:lang w:bidi="ru-RU"/>
        </w:rPr>
        <w:t xml:space="preserve"> </w:t>
      </w:r>
      <w:r w:rsidRPr="00CD394A">
        <w:rPr>
          <w:rFonts w:ascii="Times New Roman" w:hAnsi="Times New Roman" w:cs="Times New Roman"/>
          <w:lang w:bidi="ru-RU"/>
        </w:rPr>
        <w:t>25 см) почва промерзает на крайнем юге рассматриваемой территории</w:t>
      </w:r>
      <w:r>
        <w:rPr>
          <w:rFonts w:ascii="Times New Roman" w:hAnsi="Times New Roman" w:cs="Times New Roman"/>
          <w:lang w:bidi="ru-RU"/>
        </w:rPr>
        <w:t xml:space="preserve"> </w:t>
      </w:r>
      <w:r w:rsidRPr="00CD394A">
        <w:rPr>
          <w:rFonts w:ascii="Times New Roman" w:hAnsi="Times New Roman" w:cs="Times New Roman"/>
          <w:lang w:bidi="ru-RU"/>
        </w:rPr>
        <w:t>(юг Украины, Северный Кавказ) и в некоторых районах северо-запада</w:t>
      </w:r>
      <w:r>
        <w:rPr>
          <w:rFonts w:ascii="Times New Roman" w:hAnsi="Times New Roman" w:cs="Times New Roman"/>
          <w:lang w:bidi="ru-RU"/>
        </w:rPr>
        <w:t xml:space="preserve"> </w:t>
      </w:r>
      <w:r w:rsidRPr="00CD394A">
        <w:rPr>
          <w:rFonts w:ascii="Times New Roman" w:hAnsi="Times New Roman" w:cs="Times New Roman"/>
          <w:lang w:bidi="ru-RU"/>
        </w:rPr>
        <w:t>и севера (Ленинградская, Вологодская,</w:t>
      </w:r>
      <w:r>
        <w:rPr>
          <w:rFonts w:ascii="Times New Roman" w:hAnsi="Times New Roman" w:cs="Times New Roman"/>
          <w:lang w:bidi="ru-RU"/>
        </w:rPr>
        <w:t xml:space="preserve"> </w:t>
      </w:r>
      <w:r w:rsidRPr="00CD394A">
        <w:rPr>
          <w:rFonts w:ascii="Times New Roman" w:hAnsi="Times New Roman" w:cs="Times New Roman"/>
          <w:lang w:bidi="ru-RU"/>
        </w:rPr>
        <w:t>южная часть Архангельской области), центральная часть Европейской территории СССР—от Вологды</w:t>
      </w:r>
      <w:r>
        <w:rPr>
          <w:rFonts w:ascii="Times New Roman" w:hAnsi="Times New Roman" w:cs="Times New Roman"/>
          <w:lang w:bidi="ru-RU"/>
        </w:rPr>
        <w:t xml:space="preserve"> </w:t>
      </w:r>
      <w:r w:rsidRPr="00CD394A">
        <w:rPr>
          <w:rFonts w:ascii="Times New Roman" w:hAnsi="Times New Roman" w:cs="Times New Roman"/>
          <w:lang w:bidi="ru-RU"/>
        </w:rPr>
        <w:t>до Сталино и от Смоленска до Пензы — имеет глубину промерзания</w:t>
      </w:r>
      <w:r>
        <w:rPr>
          <w:rFonts w:ascii="Times New Roman" w:hAnsi="Times New Roman" w:cs="Times New Roman"/>
          <w:lang w:bidi="ru-RU"/>
        </w:rPr>
        <w:t xml:space="preserve"> </w:t>
      </w:r>
      <w:r w:rsidRPr="00CD394A">
        <w:rPr>
          <w:rFonts w:ascii="Times New Roman" w:hAnsi="Times New Roman" w:cs="Times New Roman"/>
          <w:lang w:bidi="ru-RU"/>
        </w:rPr>
        <w:t>почвы, равную 50—75 см, увеличиваясь в</w:t>
      </w:r>
      <w:r>
        <w:rPr>
          <w:rFonts w:ascii="Times New Roman" w:hAnsi="Times New Roman" w:cs="Times New Roman"/>
          <w:lang w:bidi="ru-RU"/>
        </w:rPr>
        <w:t xml:space="preserve"> </w:t>
      </w:r>
      <w:r w:rsidRPr="00CD394A">
        <w:rPr>
          <w:rFonts w:ascii="Times New Roman" w:hAnsi="Times New Roman" w:cs="Times New Roman"/>
          <w:lang w:bidi="ru-RU"/>
        </w:rPr>
        <w:t>отдельные, особенно неблагоприятные, годы до 80—90 см в суглинистых и до 1,2—1,3 м в песчаных</w:t>
      </w:r>
      <w:r>
        <w:rPr>
          <w:rFonts w:ascii="Times New Roman" w:hAnsi="Times New Roman" w:cs="Times New Roman"/>
          <w:lang w:bidi="ru-RU"/>
        </w:rPr>
        <w:t xml:space="preserve"> </w:t>
      </w:r>
      <w:r w:rsidRPr="00CD394A">
        <w:rPr>
          <w:rFonts w:ascii="Times New Roman" w:hAnsi="Times New Roman" w:cs="Times New Roman"/>
          <w:lang w:bidi="ru-RU"/>
        </w:rPr>
        <w:t>и гравелистых почвах.</w:t>
      </w:r>
    </w:p>
    <w:p w14:paraId="680CB1B7" w14:textId="77777777" w:rsidR="00297658" w:rsidRPr="00297658" w:rsidRDefault="00297658" w:rsidP="00297658">
      <w:pPr>
        <w:spacing w:before="100" w:beforeAutospacing="1" w:after="100" w:afterAutospacing="1" w:line="240" w:lineRule="auto"/>
        <w:ind w:firstLine="567"/>
        <w:jc w:val="both"/>
        <w:rPr>
          <w:rFonts w:ascii="Times New Roman" w:hAnsi="Times New Roman" w:cs="Times New Roman"/>
          <w:lang w:bidi="ru-RU"/>
        </w:rPr>
      </w:pPr>
      <w:r w:rsidRPr="00297658">
        <w:rPr>
          <w:rFonts w:ascii="Times New Roman" w:hAnsi="Times New Roman" w:cs="Times New Roman"/>
          <w:lang w:bidi="ru-RU"/>
        </w:rPr>
        <w:t>Это ухудшение температурного режима почвы на юго-востоке рассматриваемой территории хорошо иллюстрируется сравнением наинизших величин среднемесячной температуры почвы в характерных пунктах,</w:t>
      </w:r>
      <w:r w:rsidRPr="00297658">
        <w:rPr>
          <w:rFonts w:ascii="Times New Roman" w:hAnsi="Times New Roman" w:cs="Times New Roman"/>
          <w:lang w:bidi="ru-RU"/>
        </w:rPr>
        <w:br/>
        <w:t>следуя с северо-запада к юго-востоку (табл. 16).</w:t>
      </w:r>
    </w:p>
    <w:p w14:paraId="079DDAA1" w14:textId="77777777" w:rsidR="00297658" w:rsidRPr="00297658" w:rsidRDefault="00297658" w:rsidP="00297658">
      <w:pPr>
        <w:spacing w:before="100" w:beforeAutospacing="1" w:after="100" w:afterAutospacing="1" w:line="240" w:lineRule="auto"/>
        <w:ind w:firstLine="567"/>
        <w:jc w:val="right"/>
        <w:rPr>
          <w:rFonts w:ascii="Times New Roman" w:hAnsi="Times New Roman" w:cs="Times New Roman"/>
          <w:lang w:bidi="ru-RU"/>
        </w:rPr>
      </w:pPr>
      <w:r w:rsidRPr="00297658">
        <w:rPr>
          <w:rFonts w:ascii="Times New Roman" w:hAnsi="Times New Roman" w:cs="Times New Roman"/>
          <w:lang w:bidi="ru-RU"/>
        </w:rPr>
        <w:t>Таблица 16</w:t>
      </w:r>
    </w:p>
    <w:p w14:paraId="50C79242" w14:textId="3EDEC21D" w:rsidR="00297658" w:rsidRDefault="00297658" w:rsidP="00297658">
      <w:pPr>
        <w:spacing w:before="100" w:beforeAutospacing="1" w:after="100" w:afterAutospacing="1" w:line="240" w:lineRule="auto"/>
        <w:ind w:firstLine="567"/>
        <w:jc w:val="right"/>
        <w:rPr>
          <w:rFonts w:ascii="Times New Roman" w:hAnsi="Times New Roman" w:cs="Times New Roman"/>
          <w:lang w:bidi="ru-RU"/>
        </w:rPr>
      </w:pPr>
      <w:r w:rsidRPr="00297658">
        <w:rPr>
          <w:rFonts w:ascii="Times New Roman" w:hAnsi="Times New Roman" w:cs="Times New Roman"/>
          <w:lang w:bidi="ru-RU"/>
        </w:rPr>
        <w:t>Наинизшая температура почвы на глубинах 0,8 и 1,6 м</w:t>
      </w:r>
      <w:r>
        <w:rPr>
          <w:rFonts w:ascii="Times New Roman" w:hAnsi="Times New Roman" w:cs="Times New Roman"/>
          <w:lang w:bidi="ru-RU"/>
        </w:rPr>
        <w:t xml:space="preserve"> </w:t>
      </w:r>
      <w:r w:rsidRPr="00297658">
        <w:rPr>
          <w:rFonts w:ascii="Times New Roman" w:hAnsi="Times New Roman" w:cs="Times New Roman"/>
          <w:lang w:bidi="ru-RU"/>
        </w:rPr>
        <w:t>и наибольшая глубина ее промерзания в</w:t>
      </w:r>
      <w:r>
        <w:rPr>
          <w:rFonts w:ascii="Times New Roman" w:hAnsi="Times New Roman" w:cs="Times New Roman"/>
          <w:lang w:bidi="ru-RU"/>
        </w:rPr>
        <w:t xml:space="preserve"> </w:t>
      </w:r>
      <w:r w:rsidRPr="00297658">
        <w:rPr>
          <w:rFonts w:ascii="Times New Roman" w:hAnsi="Times New Roman" w:cs="Times New Roman"/>
          <w:lang w:bidi="ru-RU"/>
        </w:rPr>
        <w:t>Ленинграде, Москве</w:t>
      </w:r>
      <w:r>
        <w:rPr>
          <w:rFonts w:ascii="Times New Roman" w:hAnsi="Times New Roman" w:cs="Times New Roman"/>
          <w:lang w:bidi="ru-RU"/>
        </w:rPr>
        <w:t xml:space="preserve"> </w:t>
      </w:r>
      <w:r w:rsidRPr="00297658">
        <w:rPr>
          <w:rFonts w:ascii="Times New Roman" w:hAnsi="Times New Roman" w:cs="Times New Roman"/>
          <w:lang w:bidi="ru-RU"/>
        </w:rPr>
        <w:t>и Сталинграде</w:t>
      </w: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10" w:type="dxa"/>
          <w:right w:w="10" w:type="dxa"/>
        </w:tblCellMar>
        <w:tblLook w:val="0000" w:firstRow="0" w:lastRow="0" w:firstColumn="0" w:lastColumn="0" w:noHBand="0" w:noVBand="0"/>
      </w:tblPr>
      <w:tblGrid>
        <w:gridCol w:w="1970"/>
        <w:gridCol w:w="1276"/>
        <w:gridCol w:w="1417"/>
        <w:gridCol w:w="1418"/>
        <w:gridCol w:w="1134"/>
        <w:gridCol w:w="1842"/>
      </w:tblGrid>
      <w:tr w:rsidR="00297658" w:rsidRPr="00297658" w14:paraId="4761CDA0" w14:textId="77777777" w:rsidTr="00A52978">
        <w:trPr>
          <w:trHeight w:hRule="exact" w:val="733"/>
          <w:jc w:val="center"/>
        </w:trPr>
        <w:tc>
          <w:tcPr>
            <w:tcW w:w="1970" w:type="dxa"/>
            <w:vMerge w:val="restart"/>
            <w:tcBorders>
              <w:top w:val="double" w:sz="6" w:space="0" w:color="auto"/>
              <w:right w:val="double" w:sz="6" w:space="0" w:color="auto"/>
            </w:tcBorders>
            <w:shd w:val="clear" w:color="auto" w:fill="FFFFFF"/>
            <w:vAlign w:val="center"/>
          </w:tcPr>
          <w:p w14:paraId="607D2DD3"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18"/>
                <w:szCs w:val="18"/>
                <w:lang w:bidi="ru-RU"/>
              </w:rPr>
            </w:pPr>
            <w:r w:rsidRPr="00297658">
              <w:rPr>
                <w:rFonts w:ascii="Times New Roman" w:hAnsi="Times New Roman" w:cs="Times New Roman"/>
                <w:b/>
                <w:bCs/>
                <w:sz w:val="18"/>
                <w:szCs w:val="18"/>
                <w:lang w:bidi="ru-RU"/>
              </w:rPr>
              <w:t>Пункты наблюдений</w:t>
            </w:r>
          </w:p>
        </w:tc>
        <w:tc>
          <w:tcPr>
            <w:tcW w:w="2693" w:type="dxa"/>
            <w:gridSpan w:val="2"/>
            <w:tcBorders>
              <w:left w:val="double" w:sz="6" w:space="0" w:color="auto"/>
            </w:tcBorders>
            <w:shd w:val="clear" w:color="auto" w:fill="FFFFFF"/>
            <w:vAlign w:val="center"/>
          </w:tcPr>
          <w:p w14:paraId="3D53DB4F" w14:textId="4F5AE3B1" w:rsidR="00297658" w:rsidRPr="00297658" w:rsidRDefault="00297658" w:rsidP="00297658">
            <w:pPr>
              <w:spacing w:before="100" w:beforeAutospacing="1" w:after="100" w:afterAutospacing="1" w:line="240" w:lineRule="auto"/>
              <w:rPr>
                <w:rFonts w:ascii="Times New Roman" w:hAnsi="Times New Roman" w:cs="Times New Roman"/>
                <w:sz w:val="18"/>
                <w:szCs w:val="18"/>
                <w:lang w:bidi="ru-RU"/>
              </w:rPr>
            </w:pPr>
            <w:r w:rsidRPr="00297658">
              <w:rPr>
                <w:rFonts w:ascii="Times New Roman" w:hAnsi="Times New Roman" w:cs="Times New Roman"/>
                <w:b/>
                <w:bCs/>
                <w:sz w:val="18"/>
                <w:szCs w:val="18"/>
                <w:lang w:bidi="ru-RU"/>
              </w:rPr>
              <w:t>Наинизшая средняя месячная температура почвы на глубине</w:t>
            </w:r>
          </w:p>
        </w:tc>
        <w:tc>
          <w:tcPr>
            <w:tcW w:w="2552" w:type="dxa"/>
            <w:gridSpan w:val="2"/>
            <w:shd w:val="clear" w:color="auto" w:fill="FFFFFF"/>
            <w:vAlign w:val="center"/>
          </w:tcPr>
          <w:p w14:paraId="55112F81" w14:textId="77777777" w:rsidR="00297658" w:rsidRPr="00297658" w:rsidRDefault="00297658" w:rsidP="00297658">
            <w:pPr>
              <w:spacing w:before="100" w:beforeAutospacing="1" w:after="100" w:afterAutospacing="1" w:line="240" w:lineRule="auto"/>
              <w:rPr>
                <w:rFonts w:ascii="Times New Roman" w:hAnsi="Times New Roman" w:cs="Times New Roman"/>
                <w:sz w:val="18"/>
                <w:szCs w:val="18"/>
                <w:lang w:bidi="ru-RU"/>
              </w:rPr>
            </w:pPr>
            <w:r w:rsidRPr="00297658">
              <w:rPr>
                <w:rFonts w:ascii="Times New Roman" w:hAnsi="Times New Roman" w:cs="Times New Roman"/>
                <w:b/>
                <w:bCs/>
                <w:sz w:val="18"/>
                <w:szCs w:val="18"/>
                <w:lang w:bidi="ru-RU"/>
              </w:rPr>
              <w:t>Среднегодовые ампли</w:t>
            </w:r>
            <w:r w:rsidRPr="00297658">
              <w:rPr>
                <w:rFonts w:ascii="Times New Roman" w:hAnsi="Times New Roman" w:cs="Times New Roman"/>
                <w:b/>
                <w:bCs/>
                <w:sz w:val="18"/>
                <w:szCs w:val="18"/>
                <w:lang w:bidi="ru-RU"/>
              </w:rPr>
              <w:softHyphen/>
              <w:t>туды температуры почвы на глубине</w:t>
            </w:r>
          </w:p>
        </w:tc>
        <w:tc>
          <w:tcPr>
            <w:tcW w:w="1842" w:type="dxa"/>
            <w:vMerge w:val="restart"/>
            <w:shd w:val="clear" w:color="auto" w:fill="FFFFFF"/>
            <w:vAlign w:val="center"/>
          </w:tcPr>
          <w:p w14:paraId="0F583E7C"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18"/>
                <w:szCs w:val="18"/>
                <w:lang w:bidi="ru-RU"/>
              </w:rPr>
            </w:pPr>
            <w:r w:rsidRPr="00297658">
              <w:rPr>
                <w:rFonts w:ascii="Times New Roman" w:hAnsi="Times New Roman" w:cs="Times New Roman"/>
                <w:b/>
                <w:bCs/>
                <w:sz w:val="18"/>
                <w:szCs w:val="18"/>
                <w:lang w:bidi="ru-RU"/>
              </w:rPr>
              <w:t>Наибольшая глубина про</w:t>
            </w:r>
            <w:r w:rsidRPr="00297658">
              <w:rPr>
                <w:rFonts w:ascii="Times New Roman" w:hAnsi="Times New Roman" w:cs="Times New Roman"/>
                <w:b/>
                <w:bCs/>
                <w:sz w:val="18"/>
                <w:szCs w:val="18"/>
                <w:lang w:bidi="ru-RU"/>
              </w:rPr>
              <w:softHyphen/>
              <w:t>мерзания поч</w:t>
            </w:r>
            <w:r w:rsidRPr="00297658">
              <w:rPr>
                <w:rFonts w:ascii="Times New Roman" w:hAnsi="Times New Roman" w:cs="Times New Roman"/>
                <w:b/>
                <w:bCs/>
                <w:sz w:val="18"/>
                <w:szCs w:val="18"/>
                <w:lang w:bidi="ru-RU"/>
              </w:rPr>
              <w:softHyphen/>
              <w:t>вы по много</w:t>
            </w:r>
            <w:r w:rsidRPr="00297658">
              <w:rPr>
                <w:rFonts w:ascii="Times New Roman" w:hAnsi="Times New Roman" w:cs="Times New Roman"/>
                <w:b/>
                <w:bCs/>
                <w:sz w:val="18"/>
                <w:szCs w:val="18"/>
                <w:lang w:bidi="ru-RU"/>
              </w:rPr>
              <w:softHyphen/>
              <w:t>летним средне</w:t>
            </w:r>
            <w:r w:rsidRPr="00297658">
              <w:rPr>
                <w:rFonts w:ascii="Times New Roman" w:hAnsi="Times New Roman" w:cs="Times New Roman"/>
                <w:b/>
                <w:bCs/>
                <w:sz w:val="18"/>
                <w:szCs w:val="18"/>
                <w:lang w:bidi="ru-RU"/>
              </w:rPr>
              <w:softHyphen/>
              <w:t>месячным данным (в см)</w:t>
            </w:r>
          </w:p>
        </w:tc>
      </w:tr>
      <w:tr w:rsidR="00297658" w:rsidRPr="00297658" w14:paraId="063BC737" w14:textId="77777777" w:rsidTr="00A52978">
        <w:trPr>
          <w:trHeight w:hRule="exact" w:val="454"/>
          <w:jc w:val="center"/>
        </w:trPr>
        <w:tc>
          <w:tcPr>
            <w:tcW w:w="1970" w:type="dxa"/>
            <w:vMerge/>
            <w:tcBorders>
              <w:right w:val="double" w:sz="6" w:space="0" w:color="auto"/>
            </w:tcBorders>
            <w:shd w:val="clear" w:color="auto" w:fill="FFFFFF"/>
            <w:vAlign w:val="center"/>
          </w:tcPr>
          <w:p w14:paraId="0E1A3DE8" w14:textId="77777777" w:rsidR="00297658" w:rsidRPr="00297658" w:rsidRDefault="00297658" w:rsidP="00297658">
            <w:pPr>
              <w:spacing w:before="100" w:beforeAutospacing="1" w:after="100" w:afterAutospacing="1" w:line="240" w:lineRule="auto"/>
              <w:ind w:firstLine="567"/>
              <w:jc w:val="center"/>
              <w:rPr>
                <w:rFonts w:ascii="Times New Roman" w:hAnsi="Times New Roman" w:cs="Times New Roman"/>
                <w:sz w:val="20"/>
                <w:szCs w:val="20"/>
                <w:lang w:bidi="ru-RU"/>
              </w:rPr>
            </w:pPr>
          </w:p>
        </w:tc>
        <w:tc>
          <w:tcPr>
            <w:tcW w:w="1276" w:type="dxa"/>
            <w:tcBorders>
              <w:left w:val="double" w:sz="6" w:space="0" w:color="auto"/>
            </w:tcBorders>
            <w:shd w:val="clear" w:color="auto" w:fill="FFFFFF"/>
            <w:vAlign w:val="center"/>
          </w:tcPr>
          <w:p w14:paraId="1FC5AB66"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b/>
                <w:bCs/>
                <w:sz w:val="20"/>
                <w:szCs w:val="20"/>
                <w:lang w:bidi="ru-RU"/>
              </w:rPr>
              <w:t>0,8 м</w:t>
            </w:r>
          </w:p>
        </w:tc>
        <w:tc>
          <w:tcPr>
            <w:tcW w:w="1417" w:type="dxa"/>
            <w:shd w:val="clear" w:color="auto" w:fill="FFFFFF"/>
            <w:vAlign w:val="center"/>
          </w:tcPr>
          <w:p w14:paraId="7D4D31C8"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b/>
                <w:bCs/>
                <w:sz w:val="20"/>
                <w:szCs w:val="20"/>
                <w:lang w:bidi="ru-RU"/>
              </w:rPr>
              <w:t>1,6 м</w:t>
            </w:r>
          </w:p>
        </w:tc>
        <w:tc>
          <w:tcPr>
            <w:tcW w:w="1418" w:type="dxa"/>
            <w:shd w:val="clear" w:color="auto" w:fill="FFFFFF"/>
            <w:vAlign w:val="center"/>
          </w:tcPr>
          <w:p w14:paraId="157BBBAC"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b/>
                <w:bCs/>
                <w:sz w:val="20"/>
                <w:szCs w:val="20"/>
                <w:lang w:bidi="ru-RU"/>
              </w:rPr>
              <w:t>0,8 м</w:t>
            </w:r>
          </w:p>
        </w:tc>
        <w:tc>
          <w:tcPr>
            <w:tcW w:w="1134" w:type="dxa"/>
            <w:shd w:val="clear" w:color="auto" w:fill="FFFFFF"/>
            <w:vAlign w:val="center"/>
          </w:tcPr>
          <w:p w14:paraId="46DB6C42"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b/>
                <w:bCs/>
                <w:sz w:val="20"/>
                <w:szCs w:val="20"/>
                <w:lang w:bidi="ru-RU"/>
              </w:rPr>
              <w:t>1,6 м</w:t>
            </w:r>
          </w:p>
        </w:tc>
        <w:tc>
          <w:tcPr>
            <w:tcW w:w="1842" w:type="dxa"/>
            <w:vMerge/>
            <w:shd w:val="clear" w:color="auto" w:fill="FFFFFF"/>
            <w:vAlign w:val="center"/>
          </w:tcPr>
          <w:p w14:paraId="6AD4F159" w14:textId="77777777" w:rsidR="00297658" w:rsidRPr="00297658" w:rsidRDefault="00297658" w:rsidP="00297658">
            <w:pPr>
              <w:spacing w:before="100" w:beforeAutospacing="1" w:after="100" w:afterAutospacing="1" w:line="240" w:lineRule="auto"/>
              <w:ind w:firstLine="567"/>
              <w:jc w:val="center"/>
              <w:rPr>
                <w:rFonts w:ascii="Times New Roman" w:hAnsi="Times New Roman" w:cs="Times New Roman"/>
                <w:sz w:val="20"/>
                <w:szCs w:val="20"/>
                <w:lang w:bidi="ru-RU"/>
              </w:rPr>
            </w:pPr>
          </w:p>
        </w:tc>
      </w:tr>
      <w:tr w:rsidR="00297658" w:rsidRPr="00297658" w14:paraId="6535D2ED" w14:textId="77777777" w:rsidTr="00297658">
        <w:trPr>
          <w:trHeight w:hRule="exact" w:val="277"/>
          <w:jc w:val="center"/>
        </w:trPr>
        <w:tc>
          <w:tcPr>
            <w:tcW w:w="1970" w:type="dxa"/>
            <w:shd w:val="clear" w:color="auto" w:fill="FFFFFF"/>
            <w:vAlign w:val="center"/>
          </w:tcPr>
          <w:p w14:paraId="3E564167" w14:textId="6A543150" w:rsidR="00297658" w:rsidRPr="00297658" w:rsidRDefault="00297658" w:rsidP="00297658">
            <w:pPr>
              <w:spacing w:before="100" w:beforeAutospacing="1" w:after="100" w:afterAutospacing="1" w:line="240" w:lineRule="auto"/>
              <w:rPr>
                <w:rFonts w:ascii="Times New Roman" w:hAnsi="Times New Roman" w:cs="Times New Roman"/>
                <w:sz w:val="20"/>
                <w:szCs w:val="20"/>
                <w:lang w:bidi="ru-RU"/>
              </w:rPr>
            </w:pPr>
            <w:r w:rsidRPr="00297658">
              <w:rPr>
                <w:rFonts w:ascii="Times New Roman" w:hAnsi="Times New Roman" w:cs="Times New Roman"/>
                <w:sz w:val="20"/>
                <w:szCs w:val="20"/>
                <w:lang w:bidi="ru-RU"/>
              </w:rPr>
              <w:t>Ленинград, ГГО</w:t>
            </w:r>
          </w:p>
        </w:tc>
        <w:tc>
          <w:tcPr>
            <w:tcW w:w="1276" w:type="dxa"/>
            <w:shd w:val="clear" w:color="auto" w:fill="FFFFFF"/>
            <w:vAlign w:val="center"/>
          </w:tcPr>
          <w:p w14:paraId="0E17DDA5"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0,7</w:t>
            </w:r>
          </w:p>
        </w:tc>
        <w:tc>
          <w:tcPr>
            <w:tcW w:w="1417" w:type="dxa"/>
            <w:shd w:val="clear" w:color="auto" w:fill="FFFFFF"/>
            <w:vAlign w:val="center"/>
          </w:tcPr>
          <w:p w14:paraId="449EB285"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2,1</w:t>
            </w:r>
          </w:p>
        </w:tc>
        <w:tc>
          <w:tcPr>
            <w:tcW w:w="1418" w:type="dxa"/>
            <w:shd w:val="clear" w:color="auto" w:fill="FFFFFF"/>
            <w:vAlign w:val="center"/>
          </w:tcPr>
          <w:p w14:paraId="17337F45"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13,1</w:t>
            </w:r>
          </w:p>
        </w:tc>
        <w:tc>
          <w:tcPr>
            <w:tcW w:w="1134" w:type="dxa"/>
            <w:shd w:val="clear" w:color="auto" w:fill="FFFFFF"/>
            <w:vAlign w:val="center"/>
          </w:tcPr>
          <w:p w14:paraId="2DA64393"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9,4</w:t>
            </w:r>
          </w:p>
        </w:tc>
        <w:tc>
          <w:tcPr>
            <w:tcW w:w="1842" w:type="dxa"/>
            <w:shd w:val="clear" w:color="auto" w:fill="FFFFFF"/>
            <w:vAlign w:val="center"/>
          </w:tcPr>
          <w:p w14:paraId="338089DE"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55</w:t>
            </w:r>
          </w:p>
        </w:tc>
      </w:tr>
      <w:tr w:rsidR="00297658" w:rsidRPr="00297658" w14:paraId="1C13F596" w14:textId="77777777" w:rsidTr="00297658">
        <w:trPr>
          <w:trHeight w:hRule="exact" w:val="281"/>
          <w:jc w:val="center"/>
        </w:trPr>
        <w:tc>
          <w:tcPr>
            <w:tcW w:w="1970" w:type="dxa"/>
            <w:shd w:val="clear" w:color="auto" w:fill="FFFFFF"/>
            <w:vAlign w:val="center"/>
          </w:tcPr>
          <w:p w14:paraId="5CE9C0A9" w14:textId="7D26837E" w:rsidR="00297658" w:rsidRPr="00297658" w:rsidRDefault="00297658" w:rsidP="00297658">
            <w:pPr>
              <w:spacing w:before="100" w:beforeAutospacing="1" w:after="100" w:afterAutospacing="1" w:line="240" w:lineRule="auto"/>
              <w:rPr>
                <w:rFonts w:ascii="Times New Roman" w:hAnsi="Times New Roman" w:cs="Times New Roman"/>
                <w:sz w:val="20"/>
                <w:szCs w:val="20"/>
                <w:lang w:bidi="ru-RU"/>
              </w:rPr>
            </w:pPr>
            <w:r w:rsidRPr="00297658">
              <w:rPr>
                <w:rFonts w:ascii="Times New Roman" w:hAnsi="Times New Roman" w:cs="Times New Roman"/>
                <w:sz w:val="20"/>
                <w:szCs w:val="20"/>
                <w:lang w:bidi="ru-RU"/>
              </w:rPr>
              <w:t>Москва, Университет</w:t>
            </w:r>
          </w:p>
        </w:tc>
        <w:tc>
          <w:tcPr>
            <w:tcW w:w="1276" w:type="dxa"/>
            <w:shd w:val="clear" w:color="auto" w:fill="FFFFFF"/>
            <w:vAlign w:val="center"/>
          </w:tcPr>
          <w:p w14:paraId="0E91092F"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-0,1</w:t>
            </w:r>
          </w:p>
        </w:tc>
        <w:tc>
          <w:tcPr>
            <w:tcW w:w="1417" w:type="dxa"/>
            <w:shd w:val="clear" w:color="auto" w:fill="FFFFFF"/>
            <w:vAlign w:val="center"/>
          </w:tcPr>
          <w:p w14:paraId="6D1A183A"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1,1</w:t>
            </w:r>
          </w:p>
        </w:tc>
        <w:tc>
          <w:tcPr>
            <w:tcW w:w="1418" w:type="dxa"/>
            <w:shd w:val="clear" w:color="auto" w:fill="FFFFFF"/>
            <w:vAlign w:val="center"/>
          </w:tcPr>
          <w:p w14:paraId="1D206634"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15,1</w:t>
            </w:r>
          </w:p>
        </w:tc>
        <w:tc>
          <w:tcPr>
            <w:tcW w:w="1134" w:type="dxa"/>
            <w:shd w:val="clear" w:color="auto" w:fill="FFFFFF"/>
            <w:vAlign w:val="center"/>
          </w:tcPr>
          <w:p w14:paraId="7EFD998D"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11,9</w:t>
            </w:r>
          </w:p>
        </w:tc>
        <w:tc>
          <w:tcPr>
            <w:tcW w:w="1842" w:type="dxa"/>
            <w:shd w:val="clear" w:color="auto" w:fill="FFFFFF"/>
            <w:vAlign w:val="center"/>
          </w:tcPr>
          <w:p w14:paraId="61F8AD0F" w14:textId="5994316A"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97</w:t>
            </w:r>
          </w:p>
        </w:tc>
      </w:tr>
      <w:tr w:rsidR="00297658" w:rsidRPr="00297658" w14:paraId="35099C2B" w14:textId="77777777" w:rsidTr="00297658">
        <w:trPr>
          <w:trHeight w:hRule="exact" w:val="299"/>
          <w:jc w:val="center"/>
        </w:trPr>
        <w:tc>
          <w:tcPr>
            <w:tcW w:w="1970" w:type="dxa"/>
            <w:shd w:val="clear" w:color="auto" w:fill="FFFFFF"/>
            <w:vAlign w:val="center"/>
          </w:tcPr>
          <w:p w14:paraId="44C14CDD" w14:textId="3AF4AF71" w:rsidR="00297658" w:rsidRPr="00297658" w:rsidRDefault="00297658" w:rsidP="00297658">
            <w:pPr>
              <w:spacing w:before="100" w:beforeAutospacing="1" w:after="100" w:afterAutospacing="1" w:line="240" w:lineRule="auto"/>
              <w:rPr>
                <w:rFonts w:ascii="Times New Roman" w:hAnsi="Times New Roman" w:cs="Times New Roman"/>
                <w:sz w:val="20"/>
                <w:szCs w:val="20"/>
                <w:lang w:bidi="ru-RU"/>
              </w:rPr>
            </w:pPr>
            <w:r w:rsidRPr="00297658">
              <w:rPr>
                <w:rFonts w:ascii="Times New Roman" w:hAnsi="Times New Roman" w:cs="Times New Roman"/>
                <w:sz w:val="20"/>
                <w:szCs w:val="20"/>
                <w:lang w:bidi="ru-RU"/>
              </w:rPr>
              <w:lastRenderedPageBreak/>
              <w:t>Сталинград</w:t>
            </w:r>
          </w:p>
        </w:tc>
        <w:tc>
          <w:tcPr>
            <w:tcW w:w="1276" w:type="dxa"/>
            <w:shd w:val="clear" w:color="auto" w:fill="FFFFFF"/>
            <w:vAlign w:val="center"/>
          </w:tcPr>
          <w:p w14:paraId="46AE9E2A"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-4,3</w:t>
            </w:r>
          </w:p>
        </w:tc>
        <w:tc>
          <w:tcPr>
            <w:tcW w:w="1417" w:type="dxa"/>
            <w:shd w:val="clear" w:color="auto" w:fill="FFFFFF"/>
            <w:vAlign w:val="center"/>
          </w:tcPr>
          <w:p w14:paraId="33F68FF8"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0,7</w:t>
            </w:r>
          </w:p>
        </w:tc>
        <w:tc>
          <w:tcPr>
            <w:tcW w:w="1418" w:type="dxa"/>
            <w:shd w:val="clear" w:color="auto" w:fill="FFFFFF"/>
            <w:vAlign w:val="center"/>
          </w:tcPr>
          <w:p w14:paraId="14FDE75A"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28,0</w:t>
            </w:r>
          </w:p>
        </w:tc>
        <w:tc>
          <w:tcPr>
            <w:tcW w:w="1134" w:type="dxa"/>
            <w:shd w:val="clear" w:color="auto" w:fill="FFFFFF"/>
            <w:vAlign w:val="center"/>
          </w:tcPr>
          <w:p w14:paraId="6BA11B65" w14:textId="7CA51CF3"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18,8</w:t>
            </w:r>
          </w:p>
        </w:tc>
        <w:tc>
          <w:tcPr>
            <w:tcW w:w="1842" w:type="dxa"/>
            <w:shd w:val="clear" w:color="auto" w:fill="FFFFFF"/>
            <w:vAlign w:val="center"/>
          </w:tcPr>
          <w:p w14:paraId="1EA4D845" w14:textId="77777777" w:rsidR="00297658" w:rsidRPr="00297658" w:rsidRDefault="00297658" w:rsidP="00297658">
            <w:pPr>
              <w:spacing w:before="100" w:beforeAutospacing="1" w:after="100" w:afterAutospacing="1" w:line="240" w:lineRule="auto"/>
              <w:jc w:val="center"/>
              <w:rPr>
                <w:rFonts w:ascii="Times New Roman" w:hAnsi="Times New Roman" w:cs="Times New Roman"/>
                <w:sz w:val="20"/>
                <w:szCs w:val="20"/>
                <w:lang w:bidi="ru-RU"/>
              </w:rPr>
            </w:pPr>
            <w:r w:rsidRPr="00297658">
              <w:rPr>
                <w:rFonts w:ascii="Times New Roman" w:hAnsi="Times New Roman" w:cs="Times New Roman"/>
                <w:sz w:val="20"/>
                <w:szCs w:val="20"/>
                <w:lang w:bidi="ru-RU"/>
              </w:rPr>
              <w:t>129</w:t>
            </w:r>
          </w:p>
        </w:tc>
      </w:tr>
    </w:tbl>
    <w:p w14:paraId="211BB006" w14:textId="77777777" w:rsidR="00BE52B3" w:rsidRPr="00BE52B3" w:rsidRDefault="00BE52B3" w:rsidP="00BE52B3">
      <w:pPr>
        <w:spacing w:before="100" w:beforeAutospacing="1" w:after="100" w:afterAutospacing="1" w:line="240" w:lineRule="auto"/>
        <w:ind w:firstLine="567"/>
        <w:jc w:val="both"/>
        <w:rPr>
          <w:rFonts w:ascii="Times New Roman" w:hAnsi="Times New Roman" w:cs="Times New Roman"/>
          <w:lang w:bidi="ru-RU"/>
        </w:rPr>
      </w:pPr>
      <w:r w:rsidRPr="00BE52B3">
        <w:rPr>
          <w:rFonts w:ascii="Times New Roman" w:hAnsi="Times New Roman" w:cs="Times New Roman"/>
          <w:lang w:bidi="ru-RU"/>
        </w:rPr>
        <w:t>Таким образом, фактическая глубина промерзания почвы на территории Европейской части СССР распределяется несколько иначе, чем это можно было бы ожидать, исходя из географического распределения запасов почвенной влаги. Это вполне понятно, так как кроме влажности сезонное промерзание почвы определяется рядом других факторов: тем</w:t>
      </w:r>
      <w:r w:rsidRPr="00BE52B3">
        <w:rPr>
          <w:rFonts w:ascii="Times New Roman" w:hAnsi="Times New Roman" w:cs="Times New Roman"/>
          <w:lang w:bidi="ru-RU"/>
        </w:rPr>
        <w:softHyphen/>
        <w:t>пературой воздуха, высотой и временем залегания снежного покрова, его устойчивостью и плотностью, растительным покровом и др.</w:t>
      </w:r>
    </w:p>
    <w:p w14:paraId="17BA2FD2" w14:textId="77777777" w:rsidR="008D32D9" w:rsidRPr="008D32D9" w:rsidRDefault="00BE52B3" w:rsidP="008D32D9">
      <w:pPr>
        <w:spacing w:before="100" w:beforeAutospacing="1" w:after="100" w:afterAutospacing="1" w:line="240" w:lineRule="auto"/>
        <w:ind w:firstLine="567"/>
        <w:jc w:val="both"/>
        <w:rPr>
          <w:rFonts w:ascii="Times New Roman" w:hAnsi="Times New Roman" w:cs="Times New Roman"/>
          <w:lang w:bidi="ru-RU"/>
        </w:rPr>
      </w:pPr>
      <w:r w:rsidRPr="00BE52B3">
        <w:rPr>
          <w:rFonts w:ascii="Times New Roman" w:hAnsi="Times New Roman" w:cs="Times New Roman"/>
          <w:lang w:bidi="ru-RU"/>
        </w:rPr>
        <w:t>Анализ имеющихся материалов показывает, что динамика запасов влаги в почве на территории Европейской части СССР в течение зимы весьма различна. Есть районы, где влажность почвы почти не изменяет</w:t>
      </w:r>
      <w:r w:rsidRPr="00BE52B3">
        <w:rPr>
          <w:rFonts w:ascii="Times New Roman" w:hAnsi="Times New Roman" w:cs="Times New Roman"/>
          <w:lang w:bidi="ru-RU"/>
        </w:rPr>
        <w:softHyphen/>
        <w:t>ся, и есть районы, где от начала до конца зимы запасы влаги сильно возрастают. Изменение влажности почвы зимой происходит под воздей</w:t>
      </w:r>
      <w:r w:rsidRPr="00BE52B3">
        <w:rPr>
          <w:rFonts w:ascii="Times New Roman" w:hAnsi="Times New Roman" w:cs="Times New Roman"/>
          <w:lang w:bidi="ru-RU"/>
        </w:rPr>
        <w:softHyphen/>
        <w:t>ствием двух причин: 1) внутри почвенного передвижения влаги (миграции) из нижних слоев в верхние, являющегося следствием процесса про</w:t>
      </w:r>
      <w:r w:rsidRPr="00BE52B3">
        <w:rPr>
          <w:rFonts w:ascii="Times New Roman" w:hAnsi="Times New Roman" w:cs="Times New Roman"/>
          <w:lang w:bidi="ru-RU"/>
        </w:rPr>
        <w:softHyphen/>
        <w:t>мерзания и 2) затока талых вод сверху во время оттепелей. Все это</w:t>
      </w:r>
      <w:r w:rsidR="008D32D9">
        <w:rPr>
          <w:rFonts w:ascii="Times New Roman" w:hAnsi="Times New Roman" w:cs="Times New Roman"/>
          <w:lang w:bidi="ru-RU"/>
        </w:rPr>
        <w:t xml:space="preserve"> </w:t>
      </w:r>
      <w:r w:rsidR="008D32D9" w:rsidRPr="008D32D9">
        <w:rPr>
          <w:rFonts w:ascii="Times New Roman" w:hAnsi="Times New Roman" w:cs="Times New Roman"/>
          <w:lang w:bidi="ru-RU"/>
        </w:rPr>
        <w:t>существенно влияет на ход теплообмена в почве. Интенсивность этого процесса изменяется в зависимости от климатических и гидрогеологических условий местности и физических свойств почвы.</w:t>
      </w:r>
    </w:p>
    <w:p w14:paraId="498EA4E6" w14:textId="7CB95AFF" w:rsidR="0006633F" w:rsidRPr="0006633F" w:rsidRDefault="008D32D9" w:rsidP="0006633F">
      <w:pPr>
        <w:spacing w:before="100" w:beforeAutospacing="1" w:after="100" w:afterAutospacing="1" w:line="240" w:lineRule="auto"/>
        <w:ind w:firstLine="567"/>
        <w:jc w:val="both"/>
        <w:rPr>
          <w:lang w:bidi="ru-RU"/>
        </w:rPr>
      </w:pPr>
      <w:r w:rsidRPr="008D32D9">
        <w:rPr>
          <w:rFonts w:ascii="Times New Roman" w:hAnsi="Times New Roman" w:cs="Times New Roman"/>
          <w:lang w:bidi="ru-RU"/>
        </w:rPr>
        <w:t xml:space="preserve">Первое указание в литературе на перераспределение влажности в почве при ее промерзании было сделано свыше полувека назад. Г Я. Близинным [53] который на основании наблюдении над изменением влажности почвы в течении осенне-зимнего периода, пришел к заключению, что верхние слои почвы обогащаются водой за счет более глубоких слоев причем, это вода передвигается в виде пара. Однако это положение тогда еще нельзя было считать доказанным. </w:t>
      </w:r>
      <w:r w:rsidR="0006633F" w:rsidRPr="0006633F">
        <w:rPr>
          <w:lang w:bidi="ru-RU"/>
        </w:rPr>
        <w:t>Начиная с 90-х годов прошлого века, ряд русских исследователей – С. М. Т</w:t>
      </w:r>
      <w:r w:rsidR="00541236">
        <w:rPr>
          <w:lang w:bidi="ru-RU"/>
        </w:rPr>
        <w:t>ю</w:t>
      </w:r>
      <w:r w:rsidR="0006633F" w:rsidRPr="0006633F">
        <w:rPr>
          <w:lang w:bidi="ru-RU"/>
        </w:rPr>
        <w:t>ре</w:t>
      </w:r>
      <w:r w:rsidR="00541236">
        <w:rPr>
          <w:lang w:bidi="ru-RU"/>
        </w:rPr>
        <w:t>мнов</w:t>
      </w:r>
      <w:r w:rsidR="0006633F" w:rsidRPr="0006633F">
        <w:rPr>
          <w:lang w:bidi="ru-RU"/>
        </w:rPr>
        <w:t xml:space="preserve"> [364], В. </w:t>
      </w:r>
      <w:r w:rsidR="00541236">
        <w:rPr>
          <w:lang w:bidi="ru-RU"/>
        </w:rPr>
        <w:t>Ч</w:t>
      </w:r>
      <w:r w:rsidR="0006633F" w:rsidRPr="0006633F">
        <w:rPr>
          <w:lang w:bidi="ru-RU"/>
        </w:rPr>
        <w:t>ирков и А. Малюгин [400], Г. Н. Высоцкий [99], М. М. Сам</w:t>
      </w:r>
      <w:r w:rsidR="00541236">
        <w:rPr>
          <w:lang w:bidi="ru-RU"/>
        </w:rPr>
        <w:t>би</w:t>
      </w:r>
      <w:r w:rsidR="0006633F" w:rsidRPr="0006633F">
        <w:rPr>
          <w:lang w:bidi="ru-RU"/>
        </w:rPr>
        <w:t>кин [318] – занимались изучением динамики почвенной влаги, причем все они в тех или иных выражениях констатировали увеличение влажности в верхних слоях почвы в результате ее промерзания.</w:t>
      </w:r>
    </w:p>
    <w:p w14:paraId="0058DD9B" w14:textId="7D03B2E9" w:rsidR="0006633F" w:rsidRPr="0006633F" w:rsidRDefault="0006633F" w:rsidP="0006633F">
      <w:pPr>
        <w:spacing w:before="100" w:beforeAutospacing="1" w:after="100" w:afterAutospacing="1" w:line="240" w:lineRule="auto"/>
        <w:ind w:firstLine="567"/>
        <w:jc w:val="both"/>
        <w:rPr>
          <w:rFonts w:ascii="Times New Roman" w:hAnsi="Times New Roman" w:cs="Times New Roman"/>
          <w:lang w:bidi="ru-RU"/>
        </w:rPr>
      </w:pPr>
      <w:r w:rsidRPr="0006633F">
        <w:rPr>
          <w:rFonts w:ascii="Times New Roman" w:hAnsi="Times New Roman" w:cs="Times New Roman"/>
          <w:lang w:bidi="ru-RU"/>
        </w:rPr>
        <w:t>А. Ф. Лебедев [230], на основании многочисленных лабораторных опытов в полевых наблюдений, проведенных в 1907—1919 гг., дал научно</w:t>
      </w:r>
      <w:r w:rsidR="00541236">
        <w:rPr>
          <w:rFonts w:ascii="Times New Roman" w:hAnsi="Times New Roman" w:cs="Times New Roman"/>
          <w:lang w:bidi="ru-RU"/>
        </w:rPr>
        <w:t xml:space="preserve"> </w:t>
      </w:r>
      <w:r w:rsidRPr="0006633F">
        <w:rPr>
          <w:rFonts w:ascii="Times New Roman" w:hAnsi="Times New Roman" w:cs="Times New Roman"/>
          <w:lang w:bidi="ru-RU"/>
        </w:rPr>
        <w:t>обоснованную теорию, объясняющую состояние и динамику влажности в рыхлых породах и почвах и доказывающую возможность увеличения влажности в почве под влиянием перемещения водных паров и посл</w:t>
      </w:r>
      <w:r w:rsidR="00541236">
        <w:rPr>
          <w:rFonts w:ascii="Times New Roman" w:hAnsi="Times New Roman" w:cs="Times New Roman"/>
          <w:lang w:bidi="ru-RU"/>
        </w:rPr>
        <w:t>ед</w:t>
      </w:r>
      <w:r w:rsidRPr="0006633F">
        <w:rPr>
          <w:rFonts w:ascii="Times New Roman" w:hAnsi="Times New Roman" w:cs="Times New Roman"/>
          <w:lang w:bidi="ru-RU"/>
        </w:rPr>
        <w:t>ующей их конденсации, ибо пар движется из мест с большей упругостью пара в места с меньшей упругостью, т. е. в сторону более низкой температуры. Наблюдения, произведенные на опытном поле Тимирязевской сельскохозяйственной академии В. П. Мосоловым [259], подтвердили эти положения.</w:t>
      </w:r>
    </w:p>
    <w:p w14:paraId="6C3A32D0" w14:textId="47D04418" w:rsidR="0006633F" w:rsidRPr="0006633F" w:rsidRDefault="0006633F" w:rsidP="0006633F">
      <w:pPr>
        <w:spacing w:before="100" w:beforeAutospacing="1" w:after="100" w:afterAutospacing="1" w:line="240" w:lineRule="auto"/>
        <w:ind w:firstLine="567"/>
        <w:jc w:val="both"/>
        <w:rPr>
          <w:rFonts w:ascii="Times New Roman" w:hAnsi="Times New Roman" w:cs="Times New Roman"/>
          <w:lang w:bidi="ru-RU"/>
        </w:rPr>
      </w:pPr>
      <w:r w:rsidRPr="0006633F">
        <w:rPr>
          <w:rFonts w:ascii="Times New Roman" w:hAnsi="Times New Roman" w:cs="Times New Roman"/>
          <w:lang w:bidi="ru-RU"/>
        </w:rPr>
        <w:t xml:space="preserve">Детальное исследование вопроса было произведено затем Н. А. Качинским [178], из работы которого следует: </w:t>
      </w:r>
      <w:r w:rsidRPr="0006633F">
        <w:rPr>
          <w:rFonts w:ascii="Times New Roman" w:hAnsi="Times New Roman" w:cs="Times New Roman"/>
          <w:highlight w:val="yellow"/>
          <w:lang w:bidi="ru-RU"/>
        </w:rPr>
        <w:t>1) что влажность в замерзающих слоях почвы увеличивается; 2) что в слоях, не подвергающихся промерзанию, изменения влажности в течение зимы незначительны; 3) что в замерзших слоях влажность не постоянна, а изменяется в продолжение всей зимы.</w:t>
      </w:r>
    </w:p>
    <w:p w14:paraId="0FBC358D" w14:textId="42DDA0D1" w:rsidR="0006633F" w:rsidRPr="0006633F" w:rsidRDefault="0006633F" w:rsidP="0006633F">
      <w:pPr>
        <w:spacing w:before="100" w:beforeAutospacing="1" w:after="100" w:afterAutospacing="1" w:line="240" w:lineRule="auto"/>
        <w:ind w:firstLine="567"/>
        <w:jc w:val="both"/>
        <w:rPr>
          <w:rFonts w:ascii="Times New Roman" w:hAnsi="Times New Roman" w:cs="Times New Roman"/>
          <w:lang w:bidi="ru-RU"/>
        </w:rPr>
      </w:pPr>
      <w:r w:rsidRPr="0006633F">
        <w:rPr>
          <w:rFonts w:ascii="Times New Roman" w:hAnsi="Times New Roman" w:cs="Times New Roman"/>
          <w:lang w:bidi="ru-RU"/>
        </w:rPr>
        <w:t>Аналогичные результаты были получены позже также рядом зарубежных исследований (Тебер, Дю</w:t>
      </w:r>
      <w:r w:rsidR="00541236">
        <w:rPr>
          <w:rFonts w:ascii="Times New Roman" w:hAnsi="Times New Roman" w:cs="Times New Roman"/>
          <w:lang w:bidi="ru-RU"/>
        </w:rPr>
        <w:t>к</w:t>
      </w:r>
      <w:r w:rsidRPr="0006633F">
        <w:rPr>
          <w:rFonts w:ascii="Times New Roman" w:hAnsi="Times New Roman" w:cs="Times New Roman"/>
          <w:lang w:bidi="ru-RU"/>
        </w:rPr>
        <w:t>ер, Керенен, Кокконен, Симола, Фовел). Однако приоритет и первенствующее значение принадлежит работам наших исследователей. Особенно большое значение имеют работы, выполненные в советский период.</w:t>
      </w:r>
    </w:p>
    <w:p w14:paraId="425F17F2" w14:textId="3A0B8B21" w:rsidR="0006633F" w:rsidRPr="0006633F" w:rsidRDefault="0006633F" w:rsidP="0006633F">
      <w:pPr>
        <w:spacing w:before="100" w:beforeAutospacing="1" w:after="100" w:afterAutospacing="1" w:line="240" w:lineRule="auto"/>
        <w:ind w:firstLine="567"/>
        <w:jc w:val="both"/>
        <w:rPr>
          <w:rFonts w:ascii="Times New Roman" w:hAnsi="Times New Roman" w:cs="Times New Roman"/>
          <w:lang w:bidi="ru-RU"/>
        </w:rPr>
      </w:pPr>
      <w:r w:rsidRPr="0006633F">
        <w:rPr>
          <w:rFonts w:ascii="Times New Roman" w:hAnsi="Times New Roman" w:cs="Times New Roman"/>
          <w:lang w:bidi="ru-RU"/>
        </w:rPr>
        <w:t>Позднейшие исследования миграции влаги в замерзшей почве продолжались в лабораторных условиях Институтом мерзлотоведения АН СССР (Федосов, Боженова, Цытович), Институтом ДОРНИИ (Орнатский, Баст</w:t>
      </w:r>
      <w:r w:rsidR="00541236">
        <w:rPr>
          <w:rFonts w:ascii="Times New Roman" w:hAnsi="Times New Roman" w:cs="Times New Roman"/>
          <w:lang w:bidi="ru-RU"/>
        </w:rPr>
        <w:t>ам</w:t>
      </w:r>
      <w:r w:rsidRPr="0006633F">
        <w:rPr>
          <w:rFonts w:ascii="Times New Roman" w:hAnsi="Times New Roman" w:cs="Times New Roman"/>
          <w:lang w:bidi="ru-RU"/>
        </w:rPr>
        <w:t>ов, Гулаев, Пузаков), Институтом МПС (Гольдштейн). Процесс перемещения влаги в почве при ее замерзании наиболее обстоятельно был исследован М. И. Сумгиным [342, 346] и затем его ученицей А. П. Боженовой [59], а в полевых условиях обстоятельное исследование связи промерзания почвы с ее влажностью выполнено Л. А. Разумовой [301].</w:t>
      </w:r>
    </w:p>
    <w:p w14:paraId="552681D2" w14:textId="67E54B80" w:rsidR="0006633F" w:rsidRDefault="0006633F" w:rsidP="0006633F">
      <w:pPr>
        <w:spacing w:before="100" w:beforeAutospacing="1" w:after="100" w:afterAutospacing="1" w:line="240" w:lineRule="auto"/>
        <w:ind w:firstLine="567"/>
        <w:jc w:val="both"/>
        <w:rPr>
          <w:rFonts w:ascii="Times New Roman" w:hAnsi="Times New Roman" w:cs="Times New Roman"/>
          <w:lang w:bidi="ru-RU"/>
        </w:rPr>
      </w:pPr>
      <w:r w:rsidRPr="0006633F">
        <w:rPr>
          <w:rFonts w:ascii="Times New Roman" w:hAnsi="Times New Roman" w:cs="Times New Roman"/>
          <w:lang w:bidi="ru-RU"/>
        </w:rPr>
        <w:t xml:space="preserve">Эти исследования подтвердили, что вода в замерзающих и мерзлых почвах перемещается в сторону наиболее низкой температуры, причем количественная сторона процесса зависит от величины температурного градиента. Почти одновременно А. Федосеевым были проведены исследования процесса перераспределения влаги в почве зимой в природных условиях на Полтавской агрометеостанции. В опубликованной в 1941 г. статье [371] </w:t>
      </w:r>
      <w:r w:rsidRPr="0006633F">
        <w:rPr>
          <w:rFonts w:ascii="Times New Roman" w:hAnsi="Times New Roman" w:cs="Times New Roman"/>
          <w:highlight w:val="yellow"/>
          <w:lang w:bidi="ru-RU"/>
        </w:rPr>
        <w:t>А. Федосеев сообщил, что весной 1940 г. он столкнулся с явлением, когда замерзшая при высокой влажности почва довольно хорошо пропускала воду, образовавшуюся от таяния снега (табл. 17).</w:t>
      </w:r>
    </w:p>
    <w:p w14:paraId="628E5786" w14:textId="305C8A62" w:rsidR="00541236" w:rsidRDefault="00541236" w:rsidP="0006633F">
      <w:pPr>
        <w:spacing w:before="100" w:beforeAutospacing="1" w:after="100" w:afterAutospacing="1" w:line="240" w:lineRule="auto"/>
        <w:ind w:firstLine="567"/>
        <w:jc w:val="both"/>
        <w:rPr>
          <w:rFonts w:ascii="Times New Roman" w:hAnsi="Times New Roman" w:cs="Times New Roman"/>
          <w:lang w:bidi="ru-RU"/>
        </w:rPr>
      </w:pPr>
      <w:r w:rsidRPr="00541236">
        <w:rPr>
          <w:rFonts w:ascii="Times New Roman" w:hAnsi="Times New Roman" w:cs="Times New Roman"/>
          <w:lang w:bidi="ru-RU"/>
        </w:rPr>
        <w:t xml:space="preserve">Как сообщает А. Федосеев, низкая температура первой декады марта с 13 марта сменилась оттепелью, повлекшей интенсивное таяние снега. Талая вода насквозь пропитала снег и полностью поглощалась почвой. В результате защитного действия мощного снежного покрова в эту зиму промерзание было слабым. Мерзлые комки разламывались руками, лед был в виде многочисленных кристаллов, горошин, раковистых изломов и </w:t>
      </w:r>
      <w:r w:rsidRPr="00541236">
        <w:rPr>
          <w:rFonts w:ascii="Times New Roman" w:hAnsi="Times New Roman" w:cs="Times New Roman"/>
          <w:lang w:bidi="ru-RU"/>
        </w:rPr>
        <w:lastRenderedPageBreak/>
        <w:t>горизонтальных, не сплошных напластований. Талые воды через слабо промерзшую почву просачивались свободно. В связи с этим следует отметить, что сильно замерзшая почва, как показали специальные исследования А. К. Филипповой [377], практически водонепроницаема. В сла- бо мерзлую почву (режется ножом) вода впитывается со значительной скоростью (в исследованиях А. К. Филипповой – 6—12 мм/сек).</w:t>
      </w:r>
    </w:p>
    <w:p w14:paraId="27358137" w14:textId="77777777" w:rsidR="00AF5920" w:rsidRPr="00AF5920" w:rsidRDefault="00AF5920" w:rsidP="00AF5920">
      <w:pPr>
        <w:spacing w:before="100" w:beforeAutospacing="1" w:after="100" w:afterAutospacing="1" w:line="240" w:lineRule="auto"/>
        <w:ind w:firstLine="567"/>
        <w:jc w:val="right"/>
        <w:rPr>
          <w:rFonts w:ascii="Times New Roman" w:hAnsi="Times New Roman" w:cs="Times New Roman"/>
          <w:lang w:bidi="ru-RU"/>
        </w:rPr>
      </w:pPr>
      <w:r w:rsidRPr="00AF5920">
        <w:rPr>
          <w:rFonts w:ascii="Times New Roman" w:hAnsi="Times New Roman" w:cs="Times New Roman"/>
          <w:lang w:bidi="ru-RU"/>
        </w:rPr>
        <w:t>Таблица 17</w:t>
      </w:r>
    </w:p>
    <w:p w14:paraId="11B6A71B" w14:textId="2EE23813" w:rsidR="00AF5920" w:rsidRPr="0006633F" w:rsidRDefault="00AF5920" w:rsidP="00AF5920">
      <w:pPr>
        <w:spacing w:before="100" w:beforeAutospacing="1" w:after="100" w:afterAutospacing="1" w:line="240" w:lineRule="auto"/>
        <w:ind w:firstLine="567"/>
        <w:jc w:val="right"/>
        <w:rPr>
          <w:rFonts w:ascii="Times New Roman" w:hAnsi="Times New Roman" w:cs="Times New Roman"/>
          <w:lang w:bidi="ru-RU"/>
        </w:rPr>
      </w:pPr>
      <w:r w:rsidRPr="00AF5920">
        <w:rPr>
          <w:rFonts w:ascii="Times New Roman" w:hAnsi="Times New Roman" w:cs="Times New Roman"/>
          <w:lang w:bidi="ru-RU"/>
        </w:rPr>
        <w:t>Влажность почвы до и после частичного</w:t>
      </w:r>
      <w:r>
        <w:rPr>
          <w:rFonts w:ascii="Times New Roman" w:hAnsi="Times New Roman" w:cs="Times New Roman"/>
          <w:lang w:bidi="ru-RU"/>
        </w:rPr>
        <w:t xml:space="preserve"> </w:t>
      </w:r>
      <w:r w:rsidRPr="00AF5920">
        <w:rPr>
          <w:rFonts w:ascii="Times New Roman" w:hAnsi="Times New Roman" w:cs="Times New Roman"/>
          <w:lang w:bidi="ru-RU"/>
        </w:rPr>
        <w:t>таяния снега</w:t>
      </w:r>
      <w:r>
        <w:rPr>
          <w:rFonts w:ascii="Times New Roman" w:hAnsi="Times New Roman" w:cs="Times New Roman"/>
          <w:lang w:bidi="ru-RU"/>
        </w:rPr>
        <w:t xml:space="preserve"> (Зябью П</w:t>
      </w:r>
      <w:r w:rsidRPr="00AF5920">
        <w:rPr>
          <w:rFonts w:ascii="Times New Roman" w:hAnsi="Times New Roman" w:cs="Times New Roman"/>
          <w:lang w:bidi="ru-RU"/>
        </w:rPr>
        <w:t>овторность определения пятикратная</w:t>
      </w:r>
      <w:r>
        <w:rPr>
          <w:rFonts w:ascii="Times New Roman" w:hAnsi="Times New Roman" w:cs="Times New Roman"/>
          <w:lang w:bidi="ru-RU"/>
        </w:rPr>
        <w:t>.</w:t>
      </w: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10" w:type="dxa"/>
          <w:right w:w="10" w:type="dxa"/>
        </w:tblCellMar>
        <w:tblLook w:val="0000" w:firstRow="0" w:lastRow="0" w:firstColumn="0" w:lastColumn="0" w:noHBand="0" w:noVBand="0"/>
      </w:tblPr>
      <w:tblGrid>
        <w:gridCol w:w="3671"/>
        <w:gridCol w:w="1417"/>
        <w:gridCol w:w="1985"/>
      </w:tblGrid>
      <w:tr w:rsidR="00AF5920" w:rsidRPr="00AF5920" w14:paraId="355BC107" w14:textId="77777777" w:rsidTr="00AF5920">
        <w:trPr>
          <w:trHeight w:hRule="exact" w:val="326"/>
          <w:jc w:val="center"/>
        </w:trPr>
        <w:tc>
          <w:tcPr>
            <w:tcW w:w="3671" w:type="dxa"/>
            <w:vMerge w:val="restart"/>
            <w:shd w:val="clear" w:color="auto" w:fill="FFFFFF"/>
            <w:vAlign w:val="center"/>
          </w:tcPr>
          <w:p w14:paraId="04B95999"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b/>
                <w:bCs/>
                <w:lang w:bidi="ru-RU"/>
              </w:rPr>
              <w:t>Глубина (в см)</w:t>
            </w:r>
          </w:p>
        </w:tc>
        <w:tc>
          <w:tcPr>
            <w:tcW w:w="3402" w:type="dxa"/>
            <w:gridSpan w:val="2"/>
            <w:shd w:val="clear" w:color="auto" w:fill="FFFFFF"/>
            <w:vAlign w:val="center"/>
          </w:tcPr>
          <w:p w14:paraId="55AEFE39"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b/>
                <w:bCs/>
                <w:lang w:bidi="ru-RU"/>
              </w:rPr>
              <w:t>Влажность почвы (о %)</w:t>
            </w:r>
          </w:p>
        </w:tc>
      </w:tr>
      <w:tr w:rsidR="00AF5920" w:rsidRPr="00AF5920" w14:paraId="0DC541B2" w14:textId="77777777" w:rsidTr="00AF5920">
        <w:trPr>
          <w:trHeight w:hRule="exact" w:val="653"/>
          <w:jc w:val="center"/>
        </w:trPr>
        <w:tc>
          <w:tcPr>
            <w:tcW w:w="3671" w:type="dxa"/>
            <w:vMerge/>
            <w:shd w:val="clear" w:color="auto" w:fill="FFFFFF"/>
            <w:vAlign w:val="center"/>
          </w:tcPr>
          <w:p w14:paraId="1C08E7BC" w14:textId="77777777" w:rsidR="00AF5920" w:rsidRPr="00AF5920" w:rsidRDefault="00AF5920" w:rsidP="00AF5920">
            <w:pPr>
              <w:spacing w:before="100" w:beforeAutospacing="1" w:after="100" w:afterAutospacing="1" w:line="240" w:lineRule="auto"/>
              <w:ind w:firstLine="567"/>
              <w:jc w:val="center"/>
              <w:rPr>
                <w:rFonts w:ascii="Times New Roman" w:hAnsi="Times New Roman" w:cs="Times New Roman"/>
                <w:lang w:bidi="ru-RU"/>
              </w:rPr>
            </w:pPr>
          </w:p>
        </w:tc>
        <w:tc>
          <w:tcPr>
            <w:tcW w:w="1417" w:type="dxa"/>
            <w:shd w:val="clear" w:color="auto" w:fill="FFFFFF"/>
            <w:vAlign w:val="center"/>
          </w:tcPr>
          <w:p w14:paraId="1CAEE7FF"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b/>
                <w:bCs/>
                <w:lang w:bidi="ru-RU"/>
              </w:rPr>
              <w:t>снег сухой (13 марта)</w:t>
            </w:r>
          </w:p>
        </w:tc>
        <w:tc>
          <w:tcPr>
            <w:tcW w:w="1985" w:type="dxa"/>
            <w:shd w:val="clear" w:color="auto" w:fill="FFFFFF"/>
            <w:vAlign w:val="center"/>
          </w:tcPr>
          <w:p w14:paraId="7D06ED29" w14:textId="4DF552BA"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b/>
                <w:bCs/>
                <w:lang w:bidi="ru-RU"/>
              </w:rPr>
              <w:t>снег пропитан</w:t>
            </w:r>
            <w:r>
              <w:rPr>
                <w:rFonts w:ascii="Times New Roman" w:hAnsi="Times New Roman" w:cs="Times New Roman"/>
                <w:b/>
                <w:bCs/>
                <w:lang w:bidi="ru-RU"/>
              </w:rPr>
              <w:t xml:space="preserve"> водой </w:t>
            </w:r>
            <w:r w:rsidRPr="00AF5920">
              <w:rPr>
                <w:rFonts w:ascii="Times New Roman" w:hAnsi="Times New Roman" w:cs="Times New Roman"/>
                <w:b/>
                <w:bCs/>
                <w:lang w:bidi="ru-RU"/>
              </w:rPr>
              <w:t>(15 марта)</w:t>
            </w:r>
          </w:p>
        </w:tc>
      </w:tr>
      <w:tr w:rsidR="00AF5920" w:rsidRPr="00AF5920" w14:paraId="236CC206" w14:textId="77777777" w:rsidTr="00AF5920">
        <w:trPr>
          <w:trHeight w:hRule="exact" w:val="320"/>
          <w:jc w:val="center"/>
        </w:trPr>
        <w:tc>
          <w:tcPr>
            <w:tcW w:w="3671" w:type="dxa"/>
            <w:shd w:val="clear" w:color="auto" w:fill="FFFFFF"/>
            <w:vAlign w:val="center"/>
          </w:tcPr>
          <w:p w14:paraId="6376109F" w14:textId="341409EE"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П</w:t>
            </w:r>
            <w:r>
              <w:rPr>
                <w:rFonts w:ascii="Times New Roman" w:hAnsi="Times New Roman" w:cs="Times New Roman"/>
                <w:lang w:bidi="ru-RU"/>
              </w:rPr>
              <w:t>о</w:t>
            </w:r>
            <w:r w:rsidRPr="00AF5920">
              <w:rPr>
                <w:rFonts w:ascii="Times New Roman" w:hAnsi="Times New Roman" w:cs="Times New Roman"/>
                <w:lang w:bidi="ru-RU"/>
              </w:rPr>
              <w:t>верхность (0-2)</w:t>
            </w:r>
          </w:p>
        </w:tc>
        <w:tc>
          <w:tcPr>
            <w:tcW w:w="1417" w:type="dxa"/>
            <w:shd w:val="clear" w:color="auto" w:fill="FFFFFF"/>
            <w:vAlign w:val="center"/>
          </w:tcPr>
          <w:p w14:paraId="43687E20"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58</w:t>
            </w:r>
          </w:p>
        </w:tc>
        <w:tc>
          <w:tcPr>
            <w:tcW w:w="1985" w:type="dxa"/>
            <w:shd w:val="clear" w:color="auto" w:fill="FFFFFF"/>
            <w:vAlign w:val="center"/>
          </w:tcPr>
          <w:p w14:paraId="1ABB6DB7"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61</w:t>
            </w:r>
          </w:p>
        </w:tc>
      </w:tr>
      <w:tr w:rsidR="00AF5920" w:rsidRPr="00AF5920" w14:paraId="7DA7AD5D" w14:textId="77777777" w:rsidTr="00AF5920">
        <w:trPr>
          <w:trHeight w:hRule="exact" w:val="431"/>
          <w:jc w:val="center"/>
        </w:trPr>
        <w:tc>
          <w:tcPr>
            <w:tcW w:w="3671" w:type="dxa"/>
            <w:shd w:val="clear" w:color="auto" w:fill="FFFFFF"/>
            <w:vAlign w:val="center"/>
          </w:tcPr>
          <w:p w14:paraId="1E5C3108" w14:textId="7FCDAC86"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5</w:t>
            </w:r>
          </w:p>
        </w:tc>
        <w:tc>
          <w:tcPr>
            <w:tcW w:w="1417" w:type="dxa"/>
            <w:shd w:val="clear" w:color="auto" w:fill="FFFFFF"/>
            <w:vAlign w:val="center"/>
          </w:tcPr>
          <w:p w14:paraId="51D1B302"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46</w:t>
            </w:r>
          </w:p>
        </w:tc>
        <w:tc>
          <w:tcPr>
            <w:tcW w:w="1985" w:type="dxa"/>
            <w:shd w:val="clear" w:color="auto" w:fill="FFFFFF"/>
            <w:vAlign w:val="center"/>
          </w:tcPr>
          <w:p w14:paraId="74CD28EB"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60</w:t>
            </w:r>
          </w:p>
        </w:tc>
      </w:tr>
      <w:tr w:rsidR="00AF5920" w:rsidRPr="00AF5920" w14:paraId="5BD5D615" w14:textId="77777777" w:rsidTr="00AF5920">
        <w:trPr>
          <w:trHeight w:hRule="exact" w:val="409"/>
          <w:jc w:val="center"/>
        </w:trPr>
        <w:tc>
          <w:tcPr>
            <w:tcW w:w="3671" w:type="dxa"/>
            <w:shd w:val="clear" w:color="auto" w:fill="FFFFFF"/>
            <w:vAlign w:val="center"/>
          </w:tcPr>
          <w:p w14:paraId="24B2BB81" w14:textId="11CDECA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Pr>
                <w:rFonts w:ascii="Times New Roman" w:hAnsi="Times New Roman" w:cs="Times New Roman"/>
                <w:lang w:bidi="ru-RU"/>
              </w:rPr>
              <w:t>10</w:t>
            </w:r>
          </w:p>
        </w:tc>
        <w:tc>
          <w:tcPr>
            <w:tcW w:w="1417" w:type="dxa"/>
            <w:shd w:val="clear" w:color="auto" w:fill="FFFFFF"/>
            <w:vAlign w:val="center"/>
          </w:tcPr>
          <w:p w14:paraId="77CFFAEF"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27</w:t>
            </w:r>
          </w:p>
        </w:tc>
        <w:tc>
          <w:tcPr>
            <w:tcW w:w="1985" w:type="dxa"/>
            <w:shd w:val="clear" w:color="auto" w:fill="FFFFFF"/>
            <w:vAlign w:val="center"/>
          </w:tcPr>
          <w:p w14:paraId="00DA9013"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43</w:t>
            </w:r>
          </w:p>
        </w:tc>
      </w:tr>
      <w:tr w:rsidR="00AF5920" w:rsidRPr="00AF5920" w14:paraId="3586DF3E" w14:textId="77777777" w:rsidTr="00AF5920">
        <w:trPr>
          <w:trHeight w:hRule="exact" w:val="442"/>
          <w:jc w:val="center"/>
        </w:trPr>
        <w:tc>
          <w:tcPr>
            <w:tcW w:w="3671" w:type="dxa"/>
            <w:shd w:val="clear" w:color="auto" w:fill="FFFFFF"/>
            <w:vAlign w:val="center"/>
          </w:tcPr>
          <w:p w14:paraId="3582D1C7" w14:textId="1060924F"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20</w:t>
            </w:r>
          </w:p>
        </w:tc>
        <w:tc>
          <w:tcPr>
            <w:tcW w:w="1417" w:type="dxa"/>
            <w:shd w:val="clear" w:color="auto" w:fill="FFFFFF"/>
            <w:vAlign w:val="center"/>
          </w:tcPr>
          <w:p w14:paraId="76B67EAE"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27</w:t>
            </w:r>
          </w:p>
        </w:tc>
        <w:tc>
          <w:tcPr>
            <w:tcW w:w="1985" w:type="dxa"/>
            <w:shd w:val="clear" w:color="auto" w:fill="FFFFFF"/>
            <w:vAlign w:val="center"/>
          </w:tcPr>
          <w:p w14:paraId="5226CCAD"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45</w:t>
            </w:r>
          </w:p>
        </w:tc>
      </w:tr>
      <w:tr w:rsidR="00AF5920" w:rsidRPr="00AF5920" w14:paraId="15C17D6A" w14:textId="77777777" w:rsidTr="00AF5920">
        <w:trPr>
          <w:trHeight w:hRule="exact" w:val="420"/>
          <w:jc w:val="center"/>
        </w:trPr>
        <w:tc>
          <w:tcPr>
            <w:tcW w:w="3671" w:type="dxa"/>
            <w:shd w:val="clear" w:color="auto" w:fill="FFFFFF"/>
            <w:vAlign w:val="center"/>
          </w:tcPr>
          <w:p w14:paraId="122F1190" w14:textId="63D99D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30</w:t>
            </w:r>
          </w:p>
        </w:tc>
        <w:tc>
          <w:tcPr>
            <w:tcW w:w="1417" w:type="dxa"/>
            <w:shd w:val="clear" w:color="auto" w:fill="FFFFFF"/>
            <w:vAlign w:val="center"/>
          </w:tcPr>
          <w:p w14:paraId="32C17218"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23</w:t>
            </w:r>
          </w:p>
        </w:tc>
        <w:tc>
          <w:tcPr>
            <w:tcW w:w="1985" w:type="dxa"/>
            <w:shd w:val="clear" w:color="auto" w:fill="FFFFFF"/>
            <w:vAlign w:val="center"/>
          </w:tcPr>
          <w:p w14:paraId="4242BFB6"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25</w:t>
            </w:r>
          </w:p>
        </w:tc>
      </w:tr>
      <w:tr w:rsidR="00AF5920" w:rsidRPr="00AF5920" w14:paraId="25A28A6A" w14:textId="77777777" w:rsidTr="00AF5920">
        <w:trPr>
          <w:trHeight w:hRule="exact" w:val="427"/>
          <w:jc w:val="center"/>
        </w:trPr>
        <w:tc>
          <w:tcPr>
            <w:tcW w:w="3671" w:type="dxa"/>
            <w:shd w:val="clear" w:color="auto" w:fill="FFFFFF"/>
            <w:vAlign w:val="center"/>
          </w:tcPr>
          <w:p w14:paraId="3AF50C3F" w14:textId="2E7AC3FC"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40</w:t>
            </w:r>
          </w:p>
        </w:tc>
        <w:tc>
          <w:tcPr>
            <w:tcW w:w="1417" w:type="dxa"/>
            <w:shd w:val="clear" w:color="auto" w:fill="FFFFFF"/>
            <w:vAlign w:val="center"/>
          </w:tcPr>
          <w:p w14:paraId="65E3A453"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22</w:t>
            </w:r>
          </w:p>
        </w:tc>
        <w:tc>
          <w:tcPr>
            <w:tcW w:w="1985" w:type="dxa"/>
            <w:shd w:val="clear" w:color="auto" w:fill="FFFFFF"/>
            <w:vAlign w:val="center"/>
          </w:tcPr>
          <w:p w14:paraId="69240361"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23</w:t>
            </w:r>
          </w:p>
        </w:tc>
      </w:tr>
      <w:tr w:rsidR="00AF5920" w:rsidRPr="00AF5920" w14:paraId="0A8F6B78" w14:textId="77777777" w:rsidTr="00AF5920">
        <w:trPr>
          <w:trHeight w:hRule="exact" w:val="370"/>
          <w:jc w:val="center"/>
        </w:trPr>
        <w:tc>
          <w:tcPr>
            <w:tcW w:w="3671" w:type="dxa"/>
            <w:shd w:val="clear" w:color="auto" w:fill="FFFFFF"/>
            <w:vAlign w:val="center"/>
          </w:tcPr>
          <w:p w14:paraId="67A4C6BE" w14:textId="36BD67A6"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50</w:t>
            </w:r>
          </w:p>
        </w:tc>
        <w:tc>
          <w:tcPr>
            <w:tcW w:w="1417" w:type="dxa"/>
            <w:shd w:val="clear" w:color="auto" w:fill="FFFFFF"/>
            <w:vAlign w:val="center"/>
          </w:tcPr>
          <w:p w14:paraId="376956BE"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22</w:t>
            </w:r>
          </w:p>
        </w:tc>
        <w:tc>
          <w:tcPr>
            <w:tcW w:w="1985" w:type="dxa"/>
            <w:shd w:val="clear" w:color="auto" w:fill="FFFFFF"/>
            <w:vAlign w:val="center"/>
          </w:tcPr>
          <w:p w14:paraId="5F318A31"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21</w:t>
            </w:r>
          </w:p>
        </w:tc>
      </w:tr>
      <w:tr w:rsidR="00AF5920" w:rsidRPr="00AF5920" w14:paraId="4C4A1AEE" w14:textId="77777777" w:rsidTr="00AF5920">
        <w:trPr>
          <w:trHeight w:hRule="exact" w:val="763"/>
          <w:jc w:val="center"/>
        </w:trPr>
        <w:tc>
          <w:tcPr>
            <w:tcW w:w="3671" w:type="dxa"/>
            <w:shd w:val="clear" w:color="auto" w:fill="FFFFFF"/>
            <w:vAlign w:val="center"/>
          </w:tcPr>
          <w:p w14:paraId="3B1AA320" w14:textId="1B3E21A0"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Средняя</w:t>
            </w:r>
            <w:r>
              <w:rPr>
                <w:rFonts w:ascii="Times New Roman" w:hAnsi="Times New Roman" w:cs="Times New Roman"/>
                <w:lang w:bidi="ru-RU"/>
              </w:rPr>
              <w:t xml:space="preserve"> </w:t>
            </w:r>
            <w:r w:rsidRPr="00AF5920">
              <w:rPr>
                <w:rFonts w:ascii="Times New Roman" w:hAnsi="Times New Roman" w:cs="Times New Roman"/>
                <w:lang w:bidi="ru-RU"/>
              </w:rPr>
              <w:t>глубина промерзания почвы.</w:t>
            </w:r>
          </w:p>
        </w:tc>
        <w:tc>
          <w:tcPr>
            <w:tcW w:w="1417" w:type="dxa"/>
            <w:shd w:val="clear" w:color="auto" w:fill="FFFFFF"/>
            <w:vAlign w:val="center"/>
          </w:tcPr>
          <w:p w14:paraId="07F0D5E0"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39</w:t>
            </w:r>
          </w:p>
        </w:tc>
        <w:tc>
          <w:tcPr>
            <w:tcW w:w="1985" w:type="dxa"/>
            <w:shd w:val="clear" w:color="auto" w:fill="FFFFFF"/>
            <w:vAlign w:val="center"/>
          </w:tcPr>
          <w:p w14:paraId="3D499E49" w14:textId="77777777" w:rsidR="00AF5920" w:rsidRPr="00AF5920" w:rsidRDefault="00AF5920" w:rsidP="00AF5920">
            <w:pPr>
              <w:spacing w:before="100" w:beforeAutospacing="1" w:after="100" w:afterAutospacing="1" w:line="240" w:lineRule="auto"/>
              <w:jc w:val="center"/>
              <w:rPr>
                <w:rFonts w:ascii="Times New Roman" w:hAnsi="Times New Roman" w:cs="Times New Roman"/>
                <w:lang w:bidi="ru-RU"/>
              </w:rPr>
            </w:pPr>
            <w:r w:rsidRPr="00AF5920">
              <w:rPr>
                <w:rFonts w:ascii="Times New Roman" w:hAnsi="Times New Roman" w:cs="Times New Roman"/>
                <w:lang w:bidi="ru-RU"/>
              </w:rPr>
              <w:t>39</w:t>
            </w:r>
          </w:p>
        </w:tc>
      </w:tr>
    </w:tbl>
    <w:p w14:paraId="5CC941B0" w14:textId="414F2623" w:rsidR="008D32D9" w:rsidRPr="008D32D9" w:rsidRDefault="008D32D9" w:rsidP="008D32D9">
      <w:pPr>
        <w:spacing w:before="100" w:beforeAutospacing="1" w:after="100" w:afterAutospacing="1" w:line="240" w:lineRule="auto"/>
        <w:ind w:firstLine="567"/>
        <w:jc w:val="both"/>
        <w:rPr>
          <w:rFonts w:ascii="Times New Roman" w:hAnsi="Times New Roman" w:cs="Times New Roman"/>
          <w:lang w:bidi="ru-RU"/>
        </w:rPr>
      </w:pPr>
    </w:p>
    <w:p w14:paraId="29D8C962" w14:textId="0D9B4B4B" w:rsidR="00AF5920" w:rsidRPr="00AF5920" w:rsidRDefault="00AF5920" w:rsidP="00AF5920">
      <w:pPr>
        <w:spacing w:before="100" w:beforeAutospacing="1" w:after="100" w:afterAutospacing="1" w:line="240" w:lineRule="auto"/>
        <w:ind w:firstLine="567"/>
        <w:jc w:val="both"/>
        <w:rPr>
          <w:rFonts w:ascii="Times New Roman" w:hAnsi="Times New Roman" w:cs="Times New Roman"/>
          <w:lang w:bidi="ru-RU"/>
        </w:rPr>
      </w:pPr>
      <w:r w:rsidRPr="00AF5920">
        <w:rPr>
          <w:rFonts w:ascii="Times New Roman" w:hAnsi="Times New Roman" w:cs="Times New Roman"/>
          <w:lang w:bidi="ru-RU"/>
        </w:rPr>
        <w:t>Дальнейшее развитие изучения вопроса о перераспределении влаги в почве при ее промерзании получило в работах И. А. Тютюнова, про</w:t>
      </w:r>
      <w:r w:rsidRPr="00AF5920">
        <w:rPr>
          <w:rFonts w:ascii="Times New Roman" w:hAnsi="Times New Roman" w:cs="Times New Roman"/>
          <w:lang w:bidi="ru-RU"/>
        </w:rPr>
        <w:softHyphen/>
        <w:t>ведшего пятилетние исследования в природных условиях Анадыря, суще</w:t>
      </w:r>
      <w:r w:rsidRPr="00AF5920">
        <w:rPr>
          <w:rFonts w:ascii="Times New Roman" w:hAnsi="Times New Roman" w:cs="Times New Roman"/>
          <w:lang w:bidi="ru-RU"/>
        </w:rPr>
        <w:softHyphen/>
        <w:t>ственно отличных от условий рассматриваемой территории. Исследова</w:t>
      </w:r>
      <w:r w:rsidRPr="00AF5920">
        <w:rPr>
          <w:rFonts w:ascii="Times New Roman" w:hAnsi="Times New Roman" w:cs="Times New Roman"/>
          <w:lang w:bidi="ru-RU"/>
        </w:rPr>
        <w:softHyphen/>
        <w:t xml:space="preserve">ниями И. А. Тютюнова установлено, что миграция воды как в период замерзания, так и в период замерзшего состояния происходит не только в форме </w:t>
      </w:r>
      <w:r>
        <w:rPr>
          <w:rFonts w:ascii="Times New Roman" w:hAnsi="Times New Roman" w:cs="Times New Roman"/>
          <w:lang w:bidi="ru-RU"/>
        </w:rPr>
        <w:t>п</w:t>
      </w:r>
      <w:r w:rsidRPr="00AF5920">
        <w:rPr>
          <w:rFonts w:ascii="Times New Roman" w:hAnsi="Times New Roman" w:cs="Times New Roman"/>
          <w:lang w:bidi="ru-RU"/>
        </w:rPr>
        <w:t>ара, но и в жидкой фазе. При этом наиболее интенсивный про</w:t>
      </w:r>
      <w:r w:rsidRPr="00AF5920">
        <w:rPr>
          <w:rFonts w:ascii="Times New Roman" w:hAnsi="Times New Roman" w:cs="Times New Roman"/>
          <w:lang w:bidi="ru-RU"/>
        </w:rPr>
        <w:softHyphen/>
        <w:t>цесс миграции воды в почве при замерзании происходит за счет жидкой фазы. Наконец, Л. А. Разумова, исследуя изменение влажности почвы при ее промерзании на территории Европейской части СССР, устано</w:t>
      </w:r>
      <w:r w:rsidRPr="00AF5920">
        <w:rPr>
          <w:rFonts w:ascii="Times New Roman" w:hAnsi="Times New Roman" w:cs="Times New Roman"/>
          <w:lang w:bidi="ru-RU"/>
        </w:rPr>
        <w:softHyphen/>
        <w:t>вила, что обогащение почвы влагой в зимний период происходит в основ</w:t>
      </w:r>
      <w:r w:rsidRPr="00AF5920">
        <w:rPr>
          <w:rFonts w:ascii="Times New Roman" w:hAnsi="Times New Roman" w:cs="Times New Roman"/>
          <w:lang w:bidi="ru-RU"/>
        </w:rPr>
        <w:softHyphen/>
        <w:t>ном за счет жидкой фазы, а за счет парообразной оно незначительно [301].</w:t>
      </w:r>
    </w:p>
    <w:p w14:paraId="7CB28D03" w14:textId="77777777" w:rsidR="00AF5920" w:rsidRPr="00AF5920" w:rsidRDefault="00AF5920" w:rsidP="00AF5920">
      <w:pPr>
        <w:spacing w:before="100" w:beforeAutospacing="1" w:after="100" w:afterAutospacing="1" w:line="240" w:lineRule="auto"/>
        <w:ind w:firstLine="567"/>
        <w:jc w:val="both"/>
        <w:rPr>
          <w:rFonts w:ascii="Times New Roman" w:hAnsi="Times New Roman" w:cs="Times New Roman"/>
          <w:highlight w:val="yellow"/>
          <w:lang w:bidi="ru-RU"/>
        </w:rPr>
      </w:pPr>
      <w:r w:rsidRPr="00AF5920">
        <w:rPr>
          <w:rFonts w:ascii="Times New Roman" w:hAnsi="Times New Roman" w:cs="Times New Roman"/>
          <w:highlight w:val="yellow"/>
          <w:lang w:bidi="ru-RU"/>
        </w:rPr>
        <w:t>Резюмируя имеющиеся данные по вопросу о перераспределении влаги в почве, можно сделать следующие выводы:</w:t>
      </w:r>
    </w:p>
    <w:p w14:paraId="68D8B92D" w14:textId="010E9BF7" w:rsidR="00AF5920" w:rsidRPr="00AF5920" w:rsidRDefault="00AF5920" w:rsidP="00AF5920">
      <w:pPr>
        <w:numPr>
          <w:ilvl w:val="0"/>
          <w:numId w:val="9"/>
        </w:numPr>
        <w:spacing w:before="100" w:beforeAutospacing="1" w:after="100" w:afterAutospacing="1" w:line="240" w:lineRule="auto"/>
        <w:jc w:val="both"/>
        <w:rPr>
          <w:rFonts w:ascii="Times New Roman" w:hAnsi="Times New Roman" w:cs="Times New Roman"/>
          <w:highlight w:val="yellow"/>
          <w:lang w:bidi="ru-RU"/>
        </w:rPr>
      </w:pPr>
      <w:bookmarkStart w:id="2" w:name="bookmark30"/>
      <w:bookmarkEnd w:id="2"/>
      <w:r w:rsidRPr="00AF5920">
        <w:rPr>
          <w:rFonts w:ascii="Times New Roman" w:hAnsi="Times New Roman" w:cs="Times New Roman"/>
          <w:highlight w:val="yellow"/>
          <w:lang w:bidi="ru-RU"/>
        </w:rPr>
        <w:t>Установлен факт перераспределения воды как у замерзающей, так и в замерзшей почве. При этом перемещение воды происходит как в парообразном (при неполной водонасыщенности почвы), так и в жидком состоянии. Последний вид перемещения воды в промерзающей почве является основным, определяющим ее льдонасыщенность.</w:t>
      </w:r>
    </w:p>
    <w:p w14:paraId="57A9F552" w14:textId="77777777" w:rsidR="00C328BC" w:rsidRPr="00C328BC" w:rsidRDefault="00AF5920" w:rsidP="00C328BC">
      <w:pPr>
        <w:numPr>
          <w:ilvl w:val="0"/>
          <w:numId w:val="9"/>
        </w:numPr>
        <w:spacing w:before="100" w:beforeAutospacing="1" w:after="100" w:afterAutospacing="1" w:line="240" w:lineRule="auto"/>
        <w:jc w:val="both"/>
        <w:rPr>
          <w:rFonts w:ascii="Times New Roman" w:hAnsi="Times New Roman" w:cs="Times New Roman"/>
          <w:highlight w:val="yellow"/>
          <w:lang w:bidi="ru-RU"/>
        </w:rPr>
      </w:pPr>
      <w:bookmarkStart w:id="3" w:name="bookmark31"/>
      <w:bookmarkEnd w:id="3"/>
      <w:r w:rsidRPr="00AF5920">
        <w:rPr>
          <w:rFonts w:ascii="Times New Roman" w:hAnsi="Times New Roman" w:cs="Times New Roman"/>
          <w:highlight w:val="yellow"/>
          <w:lang w:bidi="ru-RU"/>
        </w:rPr>
        <w:t>Движение перемещающейся при промерзании почвы воды проис</w:t>
      </w:r>
      <w:r w:rsidRPr="00AF5920">
        <w:rPr>
          <w:rFonts w:ascii="Times New Roman" w:hAnsi="Times New Roman" w:cs="Times New Roman"/>
          <w:highlight w:val="yellow"/>
          <w:lang w:bidi="ru-RU"/>
        </w:rPr>
        <w:softHyphen/>
        <w:t>ходит из мест с более высокой температурой к местам с более низкой, т. е. по направлению теплового потока.</w:t>
      </w:r>
      <w:bookmarkStart w:id="4" w:name="_Hlk198712333"/>
    </w:p>
    <w:p w14:paraId="6B05D4DC" w14:textId="77777777" w:rsidR="00C328BC" w:rsidRPr="00C328BC" w:rsidRDefault="00C328BC" w:rsidP="00C328BC">
      <w:pPr>
        <w:numPr>
          <w:ilvl w:val="0"/>
          <w:numId w:val="9"/>
        </w:numPr>
        <w:spacing w:before="100" w:beforeAutospacing="1" w:after="100" w:afterAutospacing="1" w:line="240" w:lineRule="auto"/>
        <w:jc w:val="both"/>
        <w:rPr>
          <w:rFonts w:ascii="Times New Roman" w:hAnsi="Times New Roman" w:cs="Times New Roman"/>
          <w:highlight w:val="yellow"/>
          <w:lang w:bidi="ru-RU"/>
        </w:rPr>
      </w:pPr>
      <w:r w:rsidRPr="00C328BC">
        <w:rPr>
          <w:rFonts w:ascii="Times New Roman" w:hAnsi="Times New Roman" w:cs="Times New Roman"/>
          <w:lang w:bidi="ru-RU"/>
        </w:rPr>
        <w:t>В сильно уплотненных маловодопроницаемых почвах перераспр</w:t>
      </w:r>
      <w:r>
        <w:rPr>
          <w:rFonts w:ascii="Times New Roman" w:hAnsi="Times New Roman" w:cs="Times New Roman"/>
          <w:lang w:bidi="ru-RU"/>
        </w:rPr>
        <w:t>е</w:t>
      </w:r>
      <w:r w:rsidRPr="00C328BC">
        <w:rPr>
          <w:rFonts w:ascii="Times New Roman" w:hAnsi="Times New Roman" w:cs="Times New Roman"/>
          <w:lang w:bidi="ru-RU"/>
        </w:rPr>
        <w:t>деление воды при промерзании почвы отсутствует.</w:t>
      </w:r>
      <w:bookmarkStart w:id="5" w:name="bookmark33"/>
      <w:bookmarkEnd w:id="5"/>
    </w:p>
    <w:p w14:paraId="1FC6E347" w14:textId="77777777" w:rsidR="00C328BC" w:rsidRPr="00C328BC" w:rsidRDefault="00C328BC" w:rsidP="00C328BC">
      <w:pPr>
        <w:numPr>
          <w:ilvl w:val="0"/>
          <w:numId w:val="9"/>
        </w:numPr>
        <w:spacing w:before="100" w:beforeAutospacing="1" w:after="100" w:afterAutospacing="1" w:line="240" w:lineRule="auto"/>
        <w:jc w:val="both"/>
        <w:rPr>
          <w:rFonts w:ascii="Times New Roman" w:hAnsi="Times New Roman" w:cs="Times New Roman"/>
          <w:highlight w:val="yellow"/>
          <w:lang w:bidi="ru-RU"/>
        </w:rPr>
      </w:pPr>
      <w:r w:rsidRPr="00C328BC">
        <w:rPr>
          <w:rFonts w:ascii="Times New Roman" w:hAnsi="Times New Roman" w:cs="Times New Roman"/>
          <w:lang w:bidi="ru-RU"/>
        </w:rPr>
        <w:t>В процессе замерзания почвы перемещение воды сопровождает</w:t>
      </w:r>
      <w:r>
        <w:rPr>
          <w:rFonts w:ascii="Times New Roman" w:hAnsi="Times New Roman" w:cs="Times New Roman"/>
          <w:lang w:bidi="ru-RU"/>
        </w:rPr>
        <w:t xml:space="preserve"> </w:t>
      </w:r>
      <w:r w:rsidRPr="00C328BC">
        <w:rPr>
          <w:rFonts w:ascii="Times New Roman" w:hAnsi="Times New Roman" w:cs="Times New Roman"/>
          <w:lang w:bidi="ru-RU"/>
        </w:rPr>
        <w:t>передвижением солей. При этом даже в совершенно замерзшей поч</w:t>
      </w:r>
      <w:r>
        <w:rPr>
          <w:rFonts w:ascii="Times New Roman" w:hAnsi="Times New Roman" w:cs="Times New Roman"/>
          <w:lang w:bidi="ru-RU"/>
        </w:rPr>
        <w:t xml:space="preserve">вы </w:t>
      </w:r>
      <w:r w:rsidRPr="00C328BC">
        <w:rPr>
          <w:rFonts w:ascii="Times New Roman" w:hAnsi="Times New Roman" w:cs="Times New Roman"/>
          <w:lang w:bidi="ru-RU"/>
        </w:rPr>
        <w:t>имеется незамерзающий раствор, и растворение солей возможно п</w:t>
      </w:r>
      <w:r>
        <w:rPr>
          <w:rFonts w:ascii="Times New Roman" w:hAnsi="Times New Roman" w:cs="Times New Roman"/>
          <w:lang w:bidi="ru-RU"/>
        </w:rPr>
        <w:t xml:space="preserve">ри </w:t>
      </w:r>
      <w:r w:rsidRPr="00C328BC">
        <w:rPr>
          <w:rFonts w:ascii="Times New Roman" w:hAnsi="Times New Roman" w:cs="Times New Roman"/>
          <w:lang w:bidi="ru-RU"/>
        </w:rPr>
        <w:t>температуре ниже 0°</w:t>
      </w:r>
      <w:bookmarkStart w:id="6" w:name="bookmark34"/>
      <w:bookmarkEnd w:id="6"/>
      <w:r>
        <w:rPr>
          <w:rFonts w:ascii="Times New Roman" w:hAnsi="Times New Roman" w:cs="Times New Roman"/>
          <w:lang w:bidi="ru-RU"/>
        </w:rPr>
        <w:t>.</w:t>
      </w:r>
    </w:p>
    <w:p w14:paraId="02164806" w14:textId="77777777" w:rsidR="00C328BC" w:rsidRPr="00C328BC" w:rsidRDefault="00C328BC" w:rsidP="00C328BC">
      <w:pPr>
        <w:numPr>
          <w:ilvl w:val="0"/>
          <w:numId w:val="9"/>
        </w:numPr>
        <w:spacing w:before="100" w:beforeAutospacing="1" w:after="100" w:afterAutospacing="1" w:line="240" w:lineRule="auto"/>
        <w:jc w:val="both"/>
        <w:rPr>
          <w:rFonts w:ascii="Times New Roman" w:hAnsi="Times New Roman" w:cs="Times New Roman"/>
          <w:highlight w:val="yellow"/>
          <w:lang w:bidi="ru-RU"/>
        </w:rPr>
      </w:pPr>
      <w:r w:rsidRPr="00C328BC">
        <w:rPr>
          <w:rFonts w:ascii="Times New Roman" w:hAnsi="Times New Roman" w:cs="Times New Roman"/>
          <w:lang w:bidi="ru-RU"/>
        </w:rPr>
        <w:t>Вследствие перемещения раствора соли с температурой замерзания ниже 0° происходит повышение температуры замерзающей почвы, а иногда и ее оттаивание, после того как началось промерзание с поверх</w:t>
      </w:r>
      <w:r w:rsidRPr="00C328BC">
        <w:rPr>
          <w:rFonts w:ascii="Times New Roman" w:hAnsi="Times New Roman" w:cs="Times New Roman"/>
          <w:lang w:bidi="ru-RU"/>
        </w:rPr>
        <w:softHyphen/>
        <w:t>ности. Как установлено, оттаивание может достигать 30—35% глубины зимнего промерзания.</w:t>
      </w:r>
      <w:bookmarkStart w:id="7" w:name="bookmark35"/>
      <w:bookmarkEnd w:id="7"/>
    </w:p>
    <w:p w14:paraId="66AF60BD" w14:textId="77777777" w:rsidR="00C328BC" w:rsidRPr="00C328BC" w:rsidRDefault="00C328BC" w:rsidP="00C328BC">
      <w:pPr>
        <w:numPr>
          <w:ilvl w:val="0"/>
          <w:numId w:val="9"/>
        </w:numPr>
        <w:spacing w:before="100" w:beforeAutospacing="1" w:after="100" w:afterAutospacing="1" w:line="240" w:lineRule="auto"/>
        <w:jc w:val="both"/>
        <w:rPr>
          <w:rFonts w:ascii="Times New Roman" w:hAnsi="Times New Roman" w:cs="Times New Roman"/>
          <w:highlight w:val="yellow"/>
          <w:lang w:bidi="ru-RU"/>
        </w:rPr>
      </w:pPr>
      <w:r w:rsidRPr="00C328BC">
        <w:rPr>
          <w:rFonts w:ascii="Times New Roman" w:hAnsi="Times New Roman" w:cs="Times New Roman"/>
          <w:lang w:bidi="ru-RU"/>
        </w:rPr>
        <w:t>В результате перемещения почвенного раствора в зону наиболее низкой температуры и связанного с этим перераспределения тепла, слой сезонного промерзания почвы может или уменьшаться в мощности в те</w:t>
      </w:r>
      <w:r w:rsidRPr="00C328BC">
        <w:rPr>
          <w:rFonts w:ascii="Times New Roman" w:hAnsi="Times New Roman" w:cs="Times New Roman"/>
          <w:lang w:bidi="ru-RU"/>
        </w:rPr>
        <w:softHyphen/>
        <w:t>чение зимы, или долгое время оставаться неизменным.</w:t>
      </w:r>
      <w:bookmarkStart w:id="8" w:name="bookmark36"/>
      <w:bookmarkEnd w:id="8"/>
    </w:p>
    <w:p w14:paraId="64AE442D" w14:textId="46091D21" w:rsidR="00C328BC" w:rsidRPr="00C328BC" w:rsidRDefault="00C328BC" w:rsidP="00C328BC">
      <w:pPr>
        <w:numPr>
          <w:ilvl w:val="0"/>
          <w:numId w:val="9"/>
        </w:numPr>
        <w:spacing w:before="100" w:beforeAutospacing="1" w:after="100" w:afterAutospacing="1" w:line="240" w:lineRule="auto"/>
        <w:jc w:val="both"/>
        <w:rPr>
          <w:rFonts w:ascii="Times New Roman" w:hAnsi="Times New Roman" w:cs="Times New Roman"/>
          <w:highlight w:val="yellow"/>
          <w:lang w:bidi="ru-RU"/>
        </w:rPr>
      </w:pPr>
      <w:r w:rsidRPr="00C328BC">
        <w:rPr>
          <w:rFonts w:ascii="Times New Roman" w:hAnsi="Times New Roman" w:cs="Times New Roman"/>
          <w:lang w:bidi="ru-RU"/>
        </w:rPr>
        <w:lastRenderedPageBreak/>
        <w:t>Вследствие перемещения воды в процессе промерзания, наиболее насыщенными ею оказываются верхние слои почвы и менее насыщен</w:t>
      </w:r>
      <w:r w:rsidRPr="00C328BC">
        <w:rPr>
          <w:rFonts w:ascii="Times New Roman" w:hAnsi="Times New Roman" w:cs="Times New Roman"/>
          <w:lang w:bidi="ru-RU"/>
        </w:rPr>
        <w:softHyphen/>
        <w:t>ными — нижние; в процессе оттаивания наблюдается противополож</w:t>
      </w:r>
      <w:r w:rsidRPr="00C328BC">
        <w:rPr>
          <w:rFonts w:ascii="Times New Roman" w:hAnsi="Times New Roman" w:cs="Times New Roman"/>
          <w:lang w:bidi="ru-RU"/>
        </w:rPr>
        <w:softHyphen/>
        <w:t>ное соотношение.</w:t>
      </w:r>
    </w:p>
    <w:p w14:paraId="0C7A56AE" w14:textId="77777777" w:rsidR="00C328BC" w:rsidRPr="00C328BC" w:rsidRDefault="00C328BC" w:rsidP="00C328BC">
      <w:pPr>
        <w:spacing w:before="100" w:beforeAutospacing="1" w:after="100" w:afterAutospacing="1" w:line="240" w:lineRule="auto"/>
        <w:ind w:firstLine="567"/>
        <w:jc w:val="both"/>
        <w:rPr>
          <w:rFonts w:ascii="Times New Roman" w:hAnsi="Times New Roman" w:cs="Times New Roman"/>
          <w:lang w:bidi="ru-RU"/>
        </w:rPr>
      </w:pPr>
      <w:r w:rsidRPr="00C328BC">
        <w:rPr>
          <w:rFonts w:ascii="Times New Roman" w:hAnsi="Times New Roman" w:cs="Times New Roman"/>
          <w:lang w:bidi="ru-RU"/>
        </w:rPr>
        <w:t>Применительно к вопросу глубины укладки подземных трубопрово</w:t>
      </w:r>
      <w:r w:rsidRPr="00C328BC">
        <w:rPr>
          <w:rFonts w:ascii="Times New Roman" w:hAnsi="Times New Roman" w:cs="Times New Roman"/>
          <w:lang w:bidi="ru-RU"/>
        </w:rPr>
        <w:softHyphen/>
        <w:t>дов явление перераспределения воды в промерзающей почве имеет боль</w:t>
      </w:r>
      <w:r w:rsidRPr="00C328BC">
        <w:rPr>
          <w:rFonts w:ascii="Times New Roman" w:hAnsi="Times New Roman" w:cs="Times New Roman"/>
          <w:lang w:bidi="ru-RU"/>
        </w:rPr>
        <w:softHyphen/>
        <w:t>шое значение для оценки возможной глубины промерзания и вообще тем</w:t>
      </w:r>
      <w:r w:rsidRPr="00C328BC">
        <w:rPr>
          <w:rFonts w:ascii="Times New Roman" w:hAnsi="Times New Roman" w:cs="Times New Roman"/>
          <w:lang w:bidi="ru-RU"/>
        </w:rPr>
        <w:softHyphen/>
        <w:t>пературного режима почвы. Кроме того, 'Перераспределение воды в почве при ее промерзании имеет значение для оценки вероятности процесса пучения, а следовательно, и для оценки тех дополнительных напряжений в теле металлических труб, которые им могут быть вызваны.</w:t>
      </w:r>
    </w:p>
    <w:p w14:paraId="68299C37" w14:textId="77777777" w:rsidR="00C328BC" w:rsidRPr="00C328BC" w:rsidRDefault="00C328BC" w:rsidP="00C328BC">
      <w:pPr>
        <w:spacing w:before="100" w:beforeAutospacing="1" w:after="100" w:afterAutospacing="1" w:line="240" w:lineRule="auto"/>
        <w:ind w:firstLine="567"/>
        <w:jc w:val="both"/>
        <w:rPr>
          <w:rFonts w:ascii="Times New Roman" w:hAnsi="Times New Roman" w:cs="Times New Roman"/>
          <w:lang w:bidi="ru-RU"/>
        </w:rPr>
      </w:pPr>
      <w:r w:rsidRPr="00C328BC">
        <w:rPr>
          <w:rFonts w:ascii="Times New Roman" w:hAnsi="Times New Roman" w:cs="Times New Roman"/>
          <w:lang w:bidi="ru-RU"/>
        </w:rPr>
        <w:t>Заток талых вод сверху характерен для районов с неустойчивой зи</w:t>
      </w:r>
      <w:r w:rsidRPr="00C328BC">
        <w:rPr>
          <w:rFonts w:ascii="Times New Roman" w:hAnsi="Times New Roman" w:cs="Times New Roman"/>
          <w:lang w:bidi="ru-RU"/>
        </w:rPr>
        <w:softHyphen/>
        <w:t>мой, где снежный покров часто тает, причем нередко оттаивает и сама почва. Вследствие этого запасы влаги в почве существенно пополняются талыми водами среди зимы. К таким районам относятся большая часть Украины, большая часть Северного Кавказа, Крым, часть западных и центрально-черноземных областей и некоторые другие районы. Опреде</w:t>
      </w:r>
      <w:r w:rsidRPr="00C328BC">
        <w:rPr>
          <w:rFonts w:ascii="Times New Roman" w:hAnsi="Times New Roman" w:cs="Times New Roman"/>
          <w:lang w:bidi="ru-RU"/>
        </w:rPr>
        <w:softHyphen/>
        <w:t>лить, какая часть этой влаги поступает в почву в виде талых вод, и какая часть приходит путем миграции влаги снизу, не представляется возможным, так как экспериментальных методов учета до настоящего времен, нет, а имеющиеся методы расчета миграции слишком условны и не</w:t>
      </w:r>
      <w:r w:rsidRPr="00C328BC">
        <w:rPr>
          <w:rFonts w:ascii="Times New Roman" w:hAnsi="Times New Roman" w:cs="Times New Roman"/>
          <w:lang w:bidi="ru-RU"/>
        </w:rPr>
        <w:softHyphen/>
      </w:r>
      <w:r>
        <w:rPr>
          <w:rFonts w:ascii="Times New Roman" w:hAnsi="Times New Roman" w:cs="Times New Roman"/>
          <w:lang w:bidi="ru-RU"/>
        </w:rPr>
        <w:t xml:space="preserve"> </w:t>
      </w:r>
      <w:r w:rsidRPr="00C328BC">
        <w:rPr>
          <w:rFonts w:ascii="Times New Roman" w:hAnsi="Times New Roman" w:cs="Times New Roman"/>
          <w:lang w:bidi="ru-RU"/>
        </w:rPr>
        <w:t>точны.</w:t>
      </w:r>
    </w:p>
    <w:p w14:paraId="1F5AC805" w14:textId="61F6F70D" w:rsidR="00C328BC" w:rsidRPr="00C328BC" w:rsidRDefault="00C328BC" w:rsidP="00C328BC">
      <w:pPr>
        <w:spacing w:before="100" w:beforeAutospacing="1" w:after="100" w:afterAutospacing="1" w:line="240" w:lineRule="auto"/>
        <w:ind w:firstLine="567"/>
        <w:jc w:val="both"/>
        <w:rPr>
          <w:rFonts w:ascii="Times New Roman" w:hAnsi="Times New Roman" w:cs="Times New Roman"/>
          <w:lang w:bidi="ru-RU"/>
        </w:rPr>
      </w:pPr>
      <w:r w:rsidRPr="00C328BC">
        <w:rPr>
          <w:rFonts w:ascii="Times New Roman" w:hAnsi="Times New Roman" w:cs="Times New Roman"/>
          <w:lang w:bidi="ru-RU"/>
        </w:rPr>
        <w:t>На режим влажности почвы большое, но мало изученное влияние оказывают грунтовые воды, которые при неглубоком их залегании явля</w:t>
      </w:r>
      <w:r w:rsidRPr="00C328BC">
        <w:rPr>
          <w:rFonts w:ascii="Times New Roman" w:hAnsi="Times New Roman" w:cs="Times New Roman"/>
          <w:lang w:bidi="ru-RU"/>
        </w:rPr>
        <w:softHyphen/>
        <w:t>ются большим или меньшим источником увлажнения почвы снизу Глубина промерзания почвы также в большой степени определяете глубиной стояния грунтовых вод: чем ближе к поверхности стоит уровен</w:t>
      </w:r>
      <w:r>
        <w:rPr>
          <w:rFonts w:ascii="Times New Roman" w:hAnsi="Times New Roman" w:cs="Times New Roman"/>
          <w:lang w:bidi="ru-RU"/>
        </w:rPr>
        <w:t>ь</w:t>
      </w:r>
      <w:r w:rsidRPr="00C328BC">
        <w:rPr>
          <w:rFonts w:ascii="Times New Roman" w:hAnsi="Times New Roman" w:cs="Times New Roman"/>
          <w:lang w:bidi="ru-RU"/>
        </w:rPr>
        <w:t xml:space="preserve"> грунтовых вод, тем меньше глубина промерзания почвы. Промерзание никогда не доходит до уровня грунтовых вод и останавливается на веке торой глубине над ними, определяемой температурой грунтовых вод. О</w:t>
      </w:r>
      <w:r>
        <w:rPr>
          <w:rFonts w:ascii="Times New Roman" w:hAnsi="Times New Roman" w:cs="Times New Roman"/>
          <w:lang w:bidi="ru-RU"/>
        </w:rPr>
        <w:t>д</w:t>
      </w:r>
      <w:r w:rsidRPr="00C328BC">
        <w:rPr>
          <w:rFonts w:ascii="Times New Roman" w:hAnsi="Times New Roman" w:cs="Times New Roman"/>
          <w:lang w:bidi="ru-RU"/>
        </w:rPr>
        <w:t>нако вопрос этот изучен крайне недостаточно, что не позволяет при</w:t>
      </w:r>
      <w:r>
        <w:rPr>
          <w:rFonts w:ascii="Times New Roman" w:hAnsi="Times New Roman" w:cs="Times New Roman"/>
          <w:lang w:bidi="ru-RU"/>
        </w:rPr>
        <w:t>вести</w:t>
      </w:r>
      <w:r w:rsidRPr="00C328BC">
        <w:rPr>
          <w:rFonts w:ascii="Times New Roman" w:hAnsi="Times New Roman" w:cs="Times New Roman"/>
          <w:lang w:bidi="ru-RU"/>
        </w:rPr>
        <w:t xml:space="preserve"> какие-либо количественные зависимости.</w:t>
      </w:r>
    </w:p>
    <w:p w14:paraId="78B819B7" w14:textId="56D248B7" w:rsidR="00C328BC" w:rsidRDefault="00C328BC" w:rsidP="00C328BC">
      <w:pPr>
        <w:spacing w:before="100" w:beforeAutospacing="1" w:after="100" w:afterAutospacing="1" w:line="240" w:lineRule="auto"/>
        <w:ind w:firstLine="567"/>
        <w:jc w:val="both"/>
        <w:rPr>
          <w:rFonts w:ascii="Times New Roman" w:hAnsi="Times New Roman" w:cs="Times New Roman"/>
          <w:lang w:bidi="ru-RU"/>
        </w:rPr>
      </w:pPr>
      <w:r w:rsidRPr="00C328BC">
        <w:rPr>
          <w:rFonts w:ascii="Times New Roman" w:hAnsi="Times New Roman" w:cs="Times New Roman"/>
          <w:lang w:bidi="ru-RU"/>
        </w:rPr>
        <w:t>Во всяком случае, при назначении глубины заложения подземные трубопроводов с учетом зимнего промерзания почвы, необходимо учи</w:t>
      </w:r>
      <w:r>
        <w:rPr>
          <w:rFonts w:ascii="Times New Roman" w:hAnsi="Times New Roman" w:cs="Times New Roman"/>
          <w:lang w:bidi="ru-RU"/>
        </w:rPr>
        <w:t>ты</w:t>
      </w:r>
      <w:r w:rsidRPr="00C328BC">
        <w:rPr>
          <w:rFonts w:ascii="Times New Roman" w:hAnsi="Times New Roman" w:cs="Times New Roman"/>
          <w:lang w:bidi="ru-RU"/>
        </w:rPr>
        <w:t xml:space="preserve">вать, хотя бы в самом грубом приближении, влияние отсутствия или </w:t>
      </w:r>
      <w:r>
        <w:rPr>
          <w:rFonts w:ascii="Times New Roman" w:hAnsi="Times New Roman" w:cs="Times New Roman"/>
          <w:lang w:bidi="ru-RU"/>
        </w:rPr>
        <w:t>на</w:t>
      </w:r>
      <w:r w:rsidRPr="00C328BC">
        <w:rPr>
          <w:rFonts w:ascii="Times New Roman" w:hAnsi="Times New Roman" w:cs="Times New Roman"/>
          <w:lang w:bidi="ru-RU"/>
        </w:rPr>
        <w:t>личия грунтовых вод, их уровня и режима в осенне-зимний период.</w:t>
      </w:r>
      <w:r>
        <w:rPr>
          <w:rFonts w:ascii="Times New Roman" w:hAnsi="Times New Roman" w:cs="Times New Roman"/>
          <w:lang w:bidi="ru-RU"/>
        </w:rPr>
        <w:t xml:space="preserve"> </w:t>
      </w:r>
      <w:r w:rsidRPr="00C328BC">
        <w:rPr>
          <w:rFonts w:ascii="Times New Roman" w:hAnsi="Times New Roman" w:cs="Times New Roman"/>
          <w:lang w:bidi="ru-RU"/>
        </w:rPr>
        <w:t>Такой учет, несомненно, может устранить ненужное заглубление тру</w:t>
      </w:r>
      <w:r>
        <w:rPr>
          <w:rFonts w:ascii="Times New Roman" w:hAnsi="Times New Roman" w:cs="Times New Roman"/>
          <w:lang w:bidi="ru-RU"/>
        </w:rPr>
        <w:t>боп</w:t>
      </w:r>
      <w:r w:rsidRPr="00C328BC">
        <w:rPr>
          <w:rFonts w:ascii="Times New Roman" w:hAnsi="Times New Roman" w:cs="Times New Roman"/>
          <w:lang w:bidi="ru-RU"/>
        </w:rPr>
        <w:t>роводов, что не только уменьшит строительные затраты, но и улучш</w:t>
      </w:r>
      <w:r>
        <w:rPr>
          <w:rFonts w:ascii="Times New Roman" w:hAnsi="Times New Roman" w:cs="Times New Roman"/>
          <w:lang w:bidi="ru-RU"/>
        </w:rPr>
        <w:t>ит</w:t>
      </w:r>
      <w:r w:rsidRPr="00C328BC">
        <w:rPr>
          <w:rFonts w:ascii="Times New Roman" w:hAnsi="Times New Roman" w:cs="Times New Roman"/>
          <w:vertAlign w:val="superscript"/>
          <w:lang w:bidi="ru-RU"/>
        </w:rPr>
        <w:t xml:space="preserve"> </w:t>
      </w:r>
      <w:r w:rsidRPr="00C328BC">
        <w:rPr>
          <w:rFonts w:ascii="Times New Roman" w:hAnsi="Times New Roman" w:cs="Times New Roman"/>
          <w:lang w:bidi="ru-RU"/>
        </w:rPr>
        <w:t>условия эксплуатации сооружений.</w:t>
      </w:r>
    </w:p>
    <w:p w14:paraId="1677FBEC" w14:textId="74A2C7C6" w:rsidR="00C328BC" w:rsidRPr="00C328BC" w:rsidRDefault="00C328BC" w:rsidP="00C328BC">
      <w:pPr>
        <w:spacing w:before="100" w:beforeAutospacing="1" w:after="100" w:afterAutospacing="1" w:line="240" w:lineRule="auto"/>
        <w:ind w:firstLine="567"/>
        <w:jc w:val="both"/>
        <w:rPr>
          <w:rFonts w:ascii="Times New Roman" w:hAnsi="Times New Roman" w:cs="Times New Roman"/>
          <w:lang w:bidi="ru-RU"/>
        </w:rPr>
      </w:pPr>
      <w:r w:rsidRPr="00C328BC">
        <w:rPr>
          <w:rFonts w:ascii="Times New Roman" w:hAnsi="Times New Roman" w:cs="Times New Roman"/>
          <w:lang w:bidi="ru-RU"/>
        </w:rPr>
        <w:t>Кроме того, надо иметь в виду, что уменьшение глубины заложения трубопроводов обусловливает уменьшение опасности коррозии труб. Обычно влажность почвы увеличивается с глубиной, следовательно, увеличивается и вероятность нахождения трубопроводов во влажном грунте, что увеличивает соответственно роль одного из основных факторов коррозии—влаги. Исследования, проведенные в октябре 1947 г. на магистральном газопроводе Саратов — Москва, уложенном на глубине 1,8—2,0 м (до верхней образующей трубы), показали, что из 182 выры</w:t>
      </w:r>
      <w:r w:rsidRPr="00C328BC">
        <w:rPr>
          <w:rFonts w:ascii="Times New Roman" w:hAnsi="Times New Roman" w:cs="Times New Roman"/>
          <w:lang w:bidi="ru-RU"/>
        </w:rPr>
        <w:softHyphen/>
        <w:t xml:space="preserve">тых шурфов грунтовые воды на разных глубинах были обнаружены в 30 шурфах (16,5%). Если бы </w:t>
      </w:r>
      <w:r>
        <w:rPr>
          <w:rFonts w:ascii="Times New Roman" w:hAnsi="Times New Roman" w:cs="Times New Roman"/>
          <w:lang w:bidi="ru-RU"/>
        </w:rPr>
        <w:t>э</w:t>
      </w:r>
      <w:r w:rsidRPr="00C328BC">
        <w:rPr>
          <w:rFonts w:ascii="Times New Roman" w:hAnsi="Times New Roman" w:cs="Times New Roman"/>
          <w:lang w:bidi="ru-RU"/>
        </w:rPr>
        <w:t>тот газопровод был уложен на глубине, например 0,8 м, то он имел бы контакт с водой только в пяти местах (2,7%), что соответственно уменьшило бы и опасность коррозии.</w:t>
      </w:r>
    </w:p>
    <w:p w14:paraId="14084CF3" w14:textId="77777777" w:rsidR="00C328BC" w:rsidRPr="00C328BC" w:rsidRDefault="00C328BC" w:rsidP="00C328BC">
      <w:pPr>
        <w:spacing w:before="100" w:beforeAutospacing="1" w:after="100" w:afterAutospacing="1" w:line="240" w:lineRule="auto"/>
        <w:ind w:firstLine="567"/>
        <w:jc w:val="both"/>
        <w:rPr>
          <w:rFonts w:ascii="Times New Roman" w:hAnsi="Times New Roman" w:cs="Times New Roman"/>
          <w:lang w:bidi="ru-RU"/>
        </w:rPr>
      </w:pPr>
      <w:r w:rsidRPr="00C328BC">
        <w:rPr>
          <w:rFonts w:ascii="Times New Roman" w:hAnsi="Times New Roman" w:cs="Times New Roman"/>
          <w:lang w:bidi="ru-RU"/>
        </w:rPr>
        <w:t>Из приведенных выше данных следует сделать существенный прак</w:t>
      </w:r>
      <w:r w:rsidRPr="00C328BC">
        <w:rPr>
          <w:rFonts w:ascii="Times New Roman" w:hAnsi="Times New Roman" w:cs="Times New Roman"/>
          <w:lang w:bidi="ru-RU"/>
        </w:rPr>
        <w:softHyphen/>
        <w:t>тический вывод, что на переувлажненных и заболоченных участках нет необходимости в глубоком заложении трубопроводов. Очевидно, что при всех условиях, на заболоченных участках глубина заложения трубопро</w:t>
      </w:r>
      <w:r w:rsidRPr="00C328BC">
        <w:rPr>
          <w:rFonts w:ascii="Times New Roman" w:hAnsi="Times New Roman" w:cs="Times New Roman"/>
          <w:lang w:bidi="ru-RU"/>
        </w:rPr>
        <w:softHyphen/>
        <w:t>водов должна назначаться минимальная, допускаемая соображениями обеспечения безопасности трубопроводов от внешних механических повреждении. В ряде случаев может быть целесообразнее укладывать трубопроводы на поверхности земли. Но этот вопрос должен решаться индивидуально, с учетом всего комплекса местных условий в каждом отдельном случае.</w:t>
      </w:r>
    </w:p>
    <w:p w14:paraId="5C3C7597" w14:textId="62BB7B5E" w:rsidR="00C328BC" w:rsidRDefault="00C328BC" w:rsidP="00C328BC">
      <w:pPr>
        <w:spacing w:before="100" w:beforeAutospacing="1" w:after="100" w:afterAutospacing="1" w:line="240" w:lineRule="auto"/>
        <w:ind w:firstLine="567"/>
        <w:jc w:val="both"/>
        <w:rPr>
          <w:rFonts w:ascii="Times New Roman" w:hAnsi="Times New Roman" w:cs="Times New Roman"/>
          <w:lang w:bidi="ru-RU"/>
        </w:rPr>
      </w:pPr>
    </w:p>
    <w:p w14:paraId="2A46C141" w14:textId="4C4C75B6" w:rsidR="002F2DCA" w:rsidRPr="002F2DCA" w:rsidRDefault="002F2DCA" w:rsidP="002F2DCA">
      <w:pPr>
        <w:pStyle w:val="1"/>
        <w:jc w:val="center"/>
        <w:rPr>
          <w:rFonts w:ascii="Times New Roman" w:hAnsi="Times New Roman" w:cs="Times New Roman"/>
          <w:lang w:bidi="ru-RU"/>
        </w:rPr>
      </w:pPr>
      <w:r w:rsidRPr="002F2DCA">
        <w:rPr>
          <w:rFonts w:ascii="Times New Roman" w:hAnsi="Times New Roman" w:cs="Times New Roman"/>
          <w:i/>
          <w:iCs/>
          <w:lang w:bidi="ru-RU"/>
        </w:rPr>
        <w:t>Г</w:t>
      </w:r>
      <w:r>
        <w:rPr>
          <w:rFonts w:ascii="Times New Roman" w:hAnsi="Times New Roman" w:cs="Times New Roman"/>
          <w:i/>
          <w:iCs/>
          <w:lang w:bidi="ru-RU"/>
        </w:rPr>
        <w:t>лава 4</w:t>
      </w:r>
    </w:p>
    <w:p w14:paraId="7770932E" w14:textId="02099981" w:rsidR="002F2DCA" w:rsidRPr="002F2DCA" w:rsidRDefault="002F2DCA" w:rsidP="002F2DCA">
      <w:pPr>
        <w:pStyle w:val="1"/>
        <w:jc w:val="center"/>
        <w:rPr>
          <w:rFonts w:ascii="Times New Roman" w:hAnsi="Times New Roman" w:cs="Times New Roman"/>
          <w:lang w:bidi="ru-RU"/>
        </w:rPr>
      </w:pPr>
      <w:r w:rsidRPr="002F2DCA">
        <w:rPr>
          <w:rFonts w:ascii="Times New Roman" w:hAnsi="Times New Roman" w:cs="Times New Roman"/>
          <w:b/>
          <w:bCs/>
          <w:lang w:bidi="ru-RU"/>
        </w:rPr>
        <w:t>ЗНАЧЕНИЕ РАСТИТЕЛЬНОГО ПОКРОВА, РЕЛЬЕФА</w:t>
      </w:r>
      <w:r>
        <w:rPr>
          <w:rFonts w:ascii="Times New Roman" w:hAnsi="Times New Roman" w:cs="Times New Roman"/>
          <w:b/>
          <w:bCs/>
          <w:lang w:bidi="ru-RU"/>
        </w:rPr>
        <w:t xml:space="preserve"> </w:t>
      </w:r>
      <w:r w:rsidRPr="002F2DCA">
        <w:rPr>
          <w:rFonts w:ascii="Times New Roman" w:hAnsi="Times New Roman" w:cs="Times New Roman"/>
          <w:b/>
          <w:bCs/>
          <w:lang w:bidi="ru-RU"/>
        </w:rPr>
        <w:t>И СОСТАВА ПОЧВЫ В ПРОЦЕССЕ ЕЕ ПРОМЕРЗАНИЯ</w:t>
      </w:r>
    </w:p>
    <w:p w14:paraId="28D194C1" w14:textId="77777777" w:rsidR="002F2DCA" w:rsidRPr="002F2DCA" w:rsidRDefault="002F2DCA" w:rsidP="002F2DCA">
      <w:pPr>
        <w:spacing w:before="100" w:beforeAutospacing="1" w:after="100" w:afterAutospacing="1" w:line="240" w:lineRule="auto"/>
        <w:ind w:firstLine="567"/>
        <w:jc w:val="both"/>
        <w:rPr>
          <w:rFonts w:ascii="Times New Roman" w:hAnsi="Times New Roman" w:cs="Times New Roman"/>
          <w:lang w:bidi="ru-RU"/>
        </w:rPr>
      </w:pPr>
      <w:r w:rsidRPr="002F2DCA">
        <w:rPr>
          <w:rFonts w:ascii="Times New Roman" w:hAnsi="Times New Roman" w:cs="Times New Roman"/>
          <w:lang w:bidi="ru-RU"/>
        </w:rPr>
        <w:t xml:space="preserve">Из других природных факторов, влияющих на температурный режим почвы и глубину ее промерзания, надо остановиться еще на растительном покрове, рельефе и составе почвы. Но это их влияние, как увидим дальше, в очень значительной мере определяется тем, в какой мере они отражаются на снегонакоплении и снегозадержании, а также на влажности почвы. Ввиду второстепенного влияния названных факторов на </w:t>
      </w:r>
      <w:r w:rsidRPr="002F2DCA">
        <w:rPr>
          <w:rFonts w:ascii="Times New Roman" w:hAnsi="Times New Roman" w:cs="Times New Roman"/>
          <w:lang w:bidi="ru-RU"/>
        </w:rPr>
        <w:lastRenderedPageBreak/>
        <w:t>процессы промерзания и оттаивания почвы, по сравнению с рассмот</w:t>
      </w:r>
      <w:r w:rsidRPr="002F2DCA">
        <w:rPr>
          <w:rFonts w:ascii="Times New Roman" w:hAnsi="Times New Roman" w:cs="Times New Roman"/>
          <w:lang w:bidi="ru-RU"/>
        </w:rPr>
        <w:softHyphen/>
        <w:t>ренными выше, мы остановимся на их характеристике очень кратко лишь в необходимой мере для полноты обзора.</w:t>
      </w:r>
    </w:p>
    <w:p w14:paraId="0B447234" w14:textId="77777777" w:rsidR="002F2DCA" w:rsidRPr="002F2DCA" w:rsidRDefault="002F2DCA" w:rsidP="002F2DCA">
      <w:pPr>
        <w:spacing w:before="100" w:beforeAutospacing="1" w:after="100" w:afterAutospacing="1" w:line="240" w:lineRule="auto"/>
        <w:ind w:firstLine="567"/>
        <w:jc w:val="both"/>
        <w:rPr>
          <w:rFonts w:ascii="Times New Roman" w:hAnsi="Times New Roman" w:cs="Times New Roman"/>
          <w:lang w:bidi="ru-RU"/>
        </w:rPr>
      </w:pPr>
      <w:r w:rsidRPr="002F2DCA">
        <w:rPr>
          <w:rFonts w:ascii="Times New Roman" w:hAnsi="Times New Roman" w:cs="Times New Roman"/>
          <w:lang w:bidi="ru-RU"/>
        </w:rPr>
        <w:t>Растительный покров оказывает значительное влияние на температур</w:t>
      </w:r>
      <w:r w:rsidRPr="002F2DCA">
        <w:rPr>
          <w:rFonts w:ascii="Times New Roman" w:hAnsi="Times New Roman" w:cs="Times New Roman"/>
          <w:lang w:bidi="ru-RU"/>
        </w:rPr>
        <w:softHyphen/>
        <w:t>ный режим почвы, варьирующее в зависимости от характера раститель</w:t>
      </w:r>
      <w:r w:rsidRPr="002F2DCA">
        <w:rPr>
          <w:rFonts w:ascii="Times New Roman" w:hAnsi="Times New Roman" w:cs="Times New Roman"/>
          <w:lang w:bidi="ru-RU"/>
        </w:rPr>
        <w:softHyphen/>
        <w:t>ности. В период инсоляции (днем и в теплое время года) растительный покров перехватывает более или менее значительную часть потока лу</w:t>
      </w:r>
      <w:r w:rsidRPr="002F2DCA">
        <w:rPr>
          <w:rFonts w:ascii="Times New Roman" w:hAnsi="Times New Roman" w:cs="Times New Roman"/>
          <w:lang w:bidi="ru-RU"/>
        </w:rPr>
        <w:softHyphen/>
        <w:t>чистой энергии, идущего от солнца к земной поверхности. В периоды излучения (ночью и в холодное время года) растительный покров замед</w:t>
      </w:r>
      <w:r w:rsidRPr="002F2DCA">
        <w:rPr>
          <w:rFonts w:ascii="Times New Roman" w:hAnsi="Times New Roman" w:cs="Times New Roman"/>
          <w:lang w:bidi="ru-RU"/>
        </w:rPr>
        <w:softHyphen/>
        <w:t>ляет охлаждение почвы, а затем и промерзание ее. Действуя как покров с плохой теплопроводностью, растительность вообще сглаживает коле</w:t>
      </w:r>
      <w:r w:rsidRPr="002F2DCA">
        <w:rPr>
          <w:rFonts w:ascii="Times New Roman" w:hAnsi="Times New Roman" w:cs="Times New Roman"/>
          <w:lang w:bidi="ru-RU"/>
        </w:rPr>
        <w:softHyphen/>
        <w:t>бания температуры почвы и снижает теплооборот в ней.</w:t>
      </w:r>
    </w:p>
    <w:p w14:paraId="5BDDF04F" w14:textId="77777777" w:rsidR="002F2DCA" w:rsidRPr="002F2DCA" w:rsidRDefault="002F2DCA" w:rsidP="002F2DCA">
      <w:pPr>
        <w:spacing w:before="100" w:beforeAutospacing="1" w:after="100" w:afterAutospacing="1" w:line="240" w:lineRule="auto"/>
        <w:ind w:firstLine="567"/>
        <w:jc w:val="both"/>
        <w:rPr>
          <w:rFonts w:ascii="Times New Roman" w:hAnsi="Times New Roman" w:cs="Times New Roman"/>
          <w:lang w:bidi="ru-RU"/>
        </w:rPr>
      </w:pPr>
      <w:r w:rsidRPr="002F2DCA">
        <w:rPr>
          <w:rFonts w:ascii="Times New Roman" w:hAnsi="Times New Roman" w:cs="Times New Roman"/>
          <w:lang w:bidi="ru-RU"/>
        </w:rPr>
        <w:t>Благодаря значительному испарению растений они высушивают почву и, тем самым, изменяют ее теплопроводность в вегетационный период. Большое значение имеют также биологические процессы расти</w:t>
      </w:r>
      <w:r w:rsidRPr="002F2DCA">
        <w:rPr>
          <w:rFonts w:ascii="Times New Roman" w:hAnsi="Times New Roman" w:cs="Times New Roman"/>
          <w:lang w:bidi="ru-RU"/>
        </w:rPr>
        <w:softHyphen/>
        <w:t>тельности.</w:t>
      </w:r>
    </w:p>
    <w:p w14:paraId="4D78B1B8" w14:textId="75835505" w:rsidR="002F2DCA" w:rsidRDefault="002F2DCA" w:rsidP="002F2DCA">
      <w:pPr>
        <w:spacing w:before="100" w:beforeAutospacing="1" w:after="100" w:afterAutospacing="1" w:line="240" w:lineRule="auto"/>
        <w:ind w:firstLine="567"/>
        <w:jc w:val="both"/>
        <w:rPr>
          <w:rFonts w:ascii="Times New Roman" w:hAnsi="Times New Roman" w:cs="Times New Roman"/>
          <w:lang w:bidi="ru-RU"/>
        </w:rPr>
      </w:pPr>
      <w:r w:rsidRPr="002F2DCA">
        <w:rPr>
          <w:rFonts w:ascii="Times New Roman" w:hAnsi="Times New Roman" w:cs="Times New Roman"/>
          <w:lang w:bidi="ru-RU"/>
        </w:rPr>
        <w:t>В зимнее время травянистый покров сам является теплоизолирую</w:t>
      </w:r>
      <w:r w:rsidRPr="002F2DCA">
        <w:rPr>
          <w:rFonts w:ascii="Times New Roman" w:hAnsi="Times New Roman" w:cs="Times New Roman"/>
          <w:lang w:bidi="ru-RU"/>
        </w:rPr>
        <w:softHyphen/>
        <w:t>щим слоем, замедляющим промерзание залегающей под ним почвы. Особенно значительной может быть его теплоизолирующая роль в тех случаях, когда травянистая растительность, прикрытая и примятая рыхлым снегом, образует многочисленные воздушные пустоты. В этом отношении большой интерес представляют наблюдения Н. А. Каминско</w:t>
      </w:r>
      <w:r w:rsidRPr="002F2DCA">
        <w:rPr>
          <w:rFonts w:ascii="Times New Roman" w:hAnsi="Times New Roman" w:cs="Times New Roman"/>
          <w:lang w:bidi="ru-RU"/>
        </w:rPr>
        <w:softHyphen/>
        <w:t>го [178], производившиеся в зиму 1922/23 г. на ст. Собакино (вблизи Москвы) на залежном и вспаханном участках. Залежь осталась на зиму с густой и достаточно высокой травой (15—20 см). Вспаханный участок представлял собой ранний пар, оставленный незасеянным на зиму. Оба пункта лежали у подошвы пологого западного склона. Морозы на</w:t>
      </w:r>
      <w:r w:rsidRPr="002F2DCA">
        <w:rPr>
          <w:rFonts w:ascii="Times New Roman" w:hAnsi="Times New Roman" w:cs="Times New Roman"/>
          <w:lang w:bidi="ru-RU"/>
        </w:rPr>
        <w:softHyphen/>
        <w:t>чались 18 октября 1922 г. при отсутствии снежного покрова. Наблюде</w:t>
      </w:r>
      <w:r w:rsidRPr="002F2DCA">
        <w:rPr>
          <w:rFonts w:ascii="Times New Roman" w:hAnsi="Times New Roman" w:cs="Times New Roman"/>
          <w:lang w:bidi="ru-RU"/>
        </w:rPr>
        <w:softHyphen/>
        <w:t>ния за глубиной промерзания почвы производились два раза в месяц при помощи бура. Результаты этих наблюдений приведены в табл. К- Анализируя данные своих наблюдений за промерзанием почвы, Н. А. Кучинский на стр. 24 своей работы замечает: «С самого начал</w:t>
      </w:r>
      <w:r>
        <w:rPr>
          <w:rFonts w:ascii="Times New Roman" w:hAnsi="Times New Roman" w:cs="Times New Roman"/>
          <w:lang w:bidi="ru-RU"/>
        </w:rPr>
        <w:t xml:space="preserve"> </w:t>
      </w:r>
      <w:r w:rsidRPr="002F2DCA">
        <w:rPr>
          <w:rFonts w:ascii="Times New Roman" w:hAnsi="Times New Roman" w:cs="Times New Roman"/>
          <w:lang w:bidi="ru-RU"/>
        </w:rPr>
        <w:t>зимнего сезона залежь с высоким травостоем задержала на своей поверхности большее количество снега, нежели вспаханный участок. В отдельные моменты наблюдений это различие достигало 17 см. Снег на залежи, особенно в первых своих порциях, лег рыхло, перемежаясь с умершими стеблями. Получился комплекс трава — снег, богатый воздушными прослойками и мало теплопроницаемый. В результате залежь промерзла в три раза меньше, нежели вспаханный участок (17 см против 53 см — наблюдение от 16 марта)»</w:t>
      </w:r>
    </w:p>
    <w:p w14:paraId="436A5C17" w14:textId="77777777" w:rsidR="00D061EB" w:rsidRPr="00D061EB" w:rsidRDefault="00D061EB" w:rsidP="00D061EB">
      <w:pPr>
        <w:spacing w:before="100" w:beforeAutospacing="1" w:after="100" w:afterAutospacing="1" w:line="240" w:lineRule="auto"/>
        <w:ind w:firstLine="567"/>
        <w:jc w:val="right"/>
        <w:rPr>
          <w:rFonts w:ascii="Times New Roman" w:hAnsi="Times New Roman" w:cs="Times New Roman"/>
          <w:lang w:bidi="ru-RU"/>
        </w:rPr>
      </w:pPr>
      <w:r w:rsidRPr="00D061EB">
        <w:rPr>
          <w:rFonts w:ascii="Times New Roman" w:hAnsi="Times New Roman" w:cs="Times New Roman"/>
          <w:lang w:bidi="ru-RU"/>
        </w:rPr>
        <w:t>Таблица 18</w:t>
      </w:r>
    </w:p>
    <w:p w14:paraId="1C289710" w14:textId="625BB4F9" w:rsidR="00D061EB" w:rsidRPr="00C328BC" w:rsidRDefault="00D061EB" w:rsidP="00D061EB">
      <w:pPr>
        <w:spacing w:before="100" w:beforeAutospacing="1" w:after="100" w:afterAutospacing="1" w:line="240" w:lineRule="auto"/>
        <w:ind w:firstLine="567"/>
        <w:jc w:val="right"/>
        <w:rPr>
          <w:rFonts w:ascii="Times New Roman" w:hAnsi="Times New Roman" w:cs="Times New Roman"/>
          <w:lang w:bidi="ru-RU"/>
        </w:rPr>
      </w:pPr>
      <w:r w:rsidRPr="00D061EB">
        <w:rPr>
          <w:rFonts w:ascii="Times New Roman" w:hAnsi="Times New Roman" w:cs="Times New Roman"/>
          <w:lang w:bidi="ru-RU"/>
        </w:rPr>
        <w:t xml:space="preserve"> Высота снежного покрова и глубина промерзания вспаханного участка и многолетней залежи</w:t>
      </w:r>
    </w:p>
    <w:tbl>
      <w:tblPr>
        <w:tblW w:w="9908"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10" w:type="dxa"/>
          <w:right w:w="10" w:type="dxa"/>
        </w:tblCellMar>
        <w:tblLook w:val="0000" w:firstRow="0" w:lastRow="0" w:firstColumn="0" w:lastColumn="0" w:noHBand="0" w:noVBand="0"/>
      </w:tblPr>
      <w:tblGrid>
        <w:gridCol w:w="1261"/>
        <w:gridCol w:w="1701"/>
        <w:gridCol w:w="2268"/>
        <w:gridCol w:w="1843"/>
        <w:gridCol w:w="2835"/>
      </w:tblGrid>
      <w:tr w:rsidR="00A52978" w:rsidRPr="00D061EB" w14:paraId="72115B6F" w14:textId="77777777" w:rsidTr="00D061EB">
        <w:trPr>
          <w:trHeight w:hRule="exact" w:val="363"/>
          <w:jc w:val="center"/>
        </w:trPr>
        <w:tc>
          <w:tcPr>
            <w:tcW w:w="1261" w:type="dxa"/>
            <w:vMerge w:val="restart"/>
            <w:shd w:val="clear" w:color="auto" w:fill="FFFFFF"/>
            <w:vAlign w:val="center"/>
          </w:tcPr>
          <w:p w14:paraId="3F1FDBE5" w14:textId="4B256775" w:rsidR="00A52978" w:rsidRPr="00A52978" w:rsidRDefault="00A52978" w:rsidP="00D061EB">
            <w:pPr>
              <w:pStyle w:val="50"/>
              <w:spacing w:line="228" w:lineRule="auto"/>
              <w:jc w:val="center"/>
              <w:rPr>
                <w:rFonts w:ascii="Times New Roman" w:hAnsi="Times New Roman" w:cs="Times New Roman"/>
                <w:sz w:val="20"/>
                <w:szCs w:val="20"/>
              </w:rPr>
            </w:pPr>
            <w:r w:rsidRPr="00D061EB">
              <w:rPr>
                <w:rFonts w:ascii="Times New Roman" w:hAnsi="Times New Roman" w:cs="Times New Roman"/>
                <w:color w:val="000000"/>
                <w:sz w:val="20"/>
                <w:szCs w:val="20"/>
              </w:rPr>
              <w:t>Даты</w:t>
            </w:r>
            <w:r w:rsidRPr="00D061EB">
              <w:rPr>
                <w:rFonts w:ascii="Times New Roman" w:hAnsi="Times New Roman" w:cs="Times New Roman"/>
                <w:color w:val="000000"/>
                <w:sz w:val="20"/>
                <w:szCs w:val="20"/>
              </w:rPr>
              <w:br/>
              <w:t>наблюдений</w:t>
            </w:r>
          </w:p>
        </w:tc>
        <w:tc>
          <w:tcPr>
            <w:tcW w:w="3969" w:type="dxa"/>
            <w:gridSpan w:val="2"/>
            <w:shd w:val="clear" w:color="auto" w:fill="FFFFFF"/>
            <w:vAlign w:val="center"/>
          </w:tcPr>
          <w:p w14:paraId="2CEC2859" w14:textId="77777777" w:rsidR="00A52978" w:rsidRPr="00D061EB" w:rsidRDefault="00A52978" w:rsidP="00D061EB">
            <w:pPr>
              <w:pStyle w:val="ae"/>
              <w:ind w:right="10"/>
              <w:jc w:val="center"/>
              <w:rPr>
                <w:rFonts w:ascii="Times New Roman" w:hAnsi="Times New Roman" w:cs="Times New Roman"/>
              </w:rPr>
            </w:pPr>
            <w:r w:rsidRPr="00D061EB">
              <w:rPr>
                <w:rFonts w:ascii="Times New Roman" w:hAnsi="Times New Roman" w:cs="Times New Roman"/>
                <w:b/>
                <w:bCs/>
                <w:color w:val="000000"/>
              </w:rPr>
              <w:t>Вспаханный участок (и см)</w:t>
            </w:r>
          </w:p>
          <w:p w14:paraId="03032949" w14:textId="6E9ABC94" w:rsidR="00A52978" w:rsidRPr="00D061EB" w:rsidRDefault="00A52978" w:rsidP="00D061EB">
            <w:pPr>
              <w:spacing w:before="100" w:beforeAutospacing="1" w:after="100" w:afterAutospacing="1" w:line="240" w:lineRule="auto"/>
              <w:jc w:val="center"/>
              <w:rPr>
                <w:rFonts w:ascii="Times New Roman" w:hAnsi="Times New Roman" w:cs="Times New Roman"/>
                <w:b/>
                <w:bCs/>
                <w:sz w:val="20"/>
                <w:szCs w:val="20"/>
                <w:lang w:bidi="ru-RU"/>
              </w:rPr>
            </w:pPr>
          </w:p>
        </w:tc>
        <w:tc>
          <w:tcPr>
            <w:tcW w:w="4678" w:type="dxa"/>
            <w:gridSpan w:val="2"/>
            <w:shd w:val="clear" w:color="auto" w:fill="FFFFFF"/>
            <w:vAlign w:val="center"/>
          </w:tcPr>
          <w:p w14:paraId="4443A4AD" w14:textId="41417C11" w:rsidR="00A52978" w:rsidRPr="00A52978" w:rsidRDefault="00A52978"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b/>
                <w:bCs/>
                <w:sz w:val="20"/>
                <w:szCs w:val="20"/>
              </w:rPr>
              <w:t>Многолетняя залежь (в см)</w:t>
            </w:r>
          </w:p>
        </w:tc>
      </w:tr>
      <w:tr w:rsidR="00A52978" w:rsidRPr="00D061EB" w14:paraId="2C449214" w14:textId="77777777" w:rsidTr="00D061EB">
        <w:trPr>
          <w:trHeight w:hRule="exact" w:val="850"/>
          <w:jc w:val="center"/>
        </w:trPr>
        <w:tc>
          <w:tcPr>
            <w:tcW w:w="1261" w:type="dxa"/>
            <w:vMerge/>
            <w:shd w:val="clear" w:color="auto" w:fill="FFFFFF"/>
            <w:vAlign w:val="center"/>
          </w:tcPr>
          <w:p w14:paraId="1EEDA252" w14:textId="77777777" w:rsidR="00A52978" w:rsidRPr="00A52978" w:rsidRDefault="00A52978" w:rsidP="00D061EB">
            <w:pPr>
              <w:spacing w:before="100" w:beforeAutospacing="1" w:after="100" w:afterAutospacing="1" w:line="240" w:lineRule="auto"/>
              <w:ind w:firstLine="567"/>
              <w:jc w:val="center"/>
              <w:rPr>
                <w:rFonts w:ascii="Times New Roman" w:hAnsi="Times New Roman" w:cs="Times New Roman"/>
                <w:sz w:val="20"/>
                <w:szCs w:val="20"/>
                <w:lang w:bidi="ru-RU"/>
              </w:rPr>
            </w:pPr>
          </w:p>
        </w:tc>
        <w:tc>
          <w:tcPr>
            <w:tcW w:w="1701" w:type="dxa"/>
            <w:shd w:val="clear" w:color="auto" w:fill="FFFFFF"/>
            <w:vAlign w:val="center"/>
          </w:tcPr>
          <w:p w14:paraId="1772A9EE" w14:textId="6F7E89B3" w:rsidR="00A52978" w:rsidRPr="00D061EB" w:rsidRDefault="00A52978" w:rsidP="00D061EB">
            <w:pPr>
              <w:spacing w:before="100" w:beforeAutospacing="1" w:after="100" w:afterAutospacing="1" w:line="240" w:lineRule="auto"/>
              <w:jc w:val="center"/>
              <w:rPr>
                <w:rFonts w:ascii="Times New Roman" w:hAnsi="Times New Roman" w:cs="Times New Roman"/>
                <w:b/>
                <w:bCs/>
                <w:sz w:val="20"/>
                <w:szCs w:val="20"/>
                <w:lang w:bidi="ru-RU"/>
              </w:rPr>
            </w:pPr>
            <w:r w:rsidRPr="00D061EB">
              <w:rPr>
                <w:rFonts w:ascii="Times New Roman" w:eastAsia="Arial" w:hAnsi="Times New Roman" w:cs="Times New Roman"/>
                <w:b/>
                <w:bCs/>
                <w:color w:val="000000"/>
                <w:sz w:val="20"/>
                <w:szCs w:val="20"/>
              </w:rPr>
              <w:t>высота снежно</w:t>
            </w:r>
            <w:r w:rsidRPr="00D061EB">
              <w:rPr>
                <w:rFonts w:ascii="Times New Roman" w:eastAsia="Arial" w:hAnsi="Times New Roman" w:cs="Times New Roman"/>
                <w:b/>
                <w:bCs/>
                <w:color w:val="000000"/>
                <w:sz w:val="20"/>
                <w:szCs w:val="20"/>
              </w:rPr>
              <w:softHyphen/>
              <w:t>го покрова</w:t>
            </w:r>
          </w:p>
        </w:tc>
        <w:tc>
          <w:tcPr>
            <w:tcW w:w="2268" w:type="dxa"/>
            <w:shd w:val="clear" w:color="auto" w:fill="FFFFFF"/>
            <w:vAlign w:val="center"/>
          </w:tcPr>
          <w:p w14:paraId="3DA49CDB" w14:textId="64757CBB" w:rsidR="00A52978" w:rsidRPr="00D061EB" w:rsidRDefault="00A52978" w:rsidP="00D061EB">
            <w:pPr>
              <w:spacing w:before="100" w:beforeAutospacing="1" w:after="100" w:afterAutospacing="1" w:line="240" w:lineRule="auto"/>
              <w:jc w:val="center"/>
              <w:rPr>
                <w:rFonts w:ascii="Times New Roman" w:hAnsi="Times New Roman" w:cs="Times New Roman"/>
                <w:b/>
                <w:bCs/>
                <w:sz w:val="20"/>
                <w:szCs w:val="20"/>
                <w:lang w:bidi="ru-RU"/>
              </w:rPr>
            </w:pPr>
            <w:r w:rsidRPr="00D061EB">
              <w:rPr>
                <w:rFonts w:ascii="Times New Roman" w:eastAsia="Arial" w:hAnsi="Times New Roman" w:cs="Times New Roman"/>
                <w:b/>
                <w:bCs/>
                <w:color w:val="000000"/>
                <w:sz w:val="20"/>
                <w:szCs w:val="20"/>
              </w:rPr>
              <w:t>глубина промерзания</w:t>
            </w:r>
          </w:p>
        </w:tc>
        <w:tc>
          <w:tcPr>
            <w:tcW w:w="1843" w:type="dxa"/>
            <w:shd w:val="clear" w:color="auto" w:fill="FFFFFF"/>
            <w:vAlign w:val="center"/>
          </w:tcPr>
          <w:p w14:paraId="1D78D3F8" w14:textId="5696F877" w:rsidR="00A52978" w:rsidRPr="00A52978" w:rsidRDefault="00A52978"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b/>
                <w:bCs/>
                <w:color w:val="000000"/>
                <w:sz w:val="20"/>
                <w:szCs w:val="20"/>
              </w:rPr>
              <w:t>высота снежно</w:t>
            </w:r>
            <w:r w:rsidRPr="00D061EB">
              <w:rPr>
                <w:rFonts w:ascii="Times New Roman" w:eastAsia="Arial" w:hAnsi="Times New Roman" w:cs="Times New Roman"/>
                <w:b/>
                <w:bCs/>
                <w:color w:val="000000"/>
                <w:sz w:val="20"/>
                <w:szCs w:val="20"/>
              </w:rPr>
              <w:softHyphen/>
              <w:t>го покрова</w:t>
            </w:r>
          </w:p>
        </w:tc>
        <w:tc>
          <w:tcPr>
            <w:tcW w:w="2835" w:type="dxa"/>
            <w:shd w:val="clear" w:color="auto" w:fill="FFFFFF"/>
            <w:vAlign w:val="center"/>
          </w:tcPr>
          <w:p w14:paraId="3F68A311" w14:textId="78C6D9B9" w:rsidR="00A52978" w:rsidRPr="00A52978" w:rsidRDefault="00A52978"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b/>
                <w:bCs/>
                <w:color w:val="000000"/>
                <w:sz w:val="20"/>
                <w:szCs w:val="20"/>
              </w:rPr>
              <w:t>глубина промерзания</w:t>
            </w:r>
          </w:p>
        </w:tc>
      </w:tr>
      <w:tr w:rsidR="00D061EB" w:rsidRPr="00D061EB" w14:paraId="1A4A4718" w14:textId="77777777" w:rsidTr="00D061EB">
        <w:trPr>
          <w:trHeight w:hRule="exact" w:val="307"/>
          <w:jc w:val="center"/>
        </w:trPr>
        <w:tc>
          <w:tcPr>
            <w:tcW w:w="1261" w:type="dxa"/>
            <w:shd w:val="clear" w:color="auto" w:fill="FFFFFF"/>
            <w:vAlign w:val="center"/>
          </w:tcPr>
          <w:p w14:paraId="5DA4C701" w14:textId="4057C116"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hAnsi="Times New Roman" w:cs="Times New Roman"/>
                <w:color w:val="000000"/>
                <w:sz w:val="20"/>
                <w:szCs w:val="20"/>
                <w:lang w:val="en-US"/>
              </w:rPr>
              <w:t>18/</w:t>
            </w:r>
            <w:r w:rsidRPr="00D061EB">
              <w:rPr>
                <w:rFonts w:ascii="Times New Roman" w:hAnsi="Times New Roman" w:cs="Times New Roman"/>
                <w:color w:val="000000"/>
                <w:sz w:val="20"/>
                <w:szCs w:val="20"/>
              </w:rPr>
              <w:t>Х</w:t>
            </w:r>
            <w:r w:rsidRPr="00D061EB">
              <w:rPr>
                <w:rFonts w:ascii="Times New Roman" w:hAnsi="Times New Roman" w:cs="Times New Roman"/>
                <w:sz w:val="20"/>
                <w:szCs w:val="20"/>
                <w:lang w:val="en-US"/>
              </w:rPr>
              <w:t>I</w:t>
            </w:r>
          </w:p>
        </w:tc>
        <w:tc>
          <w:tcPr>
            <w:tcW w:w="1701" w:type="dxa"/>
            <w:tcBorders>
              <w:top w:val="single" w:sz="4" w:space="0" w:color="auto"/>
              <w:left w:val="single" w:sz="4" w:space="0" w:color="auto"/>
            </w:tcBorders>
            <w:shd w:val="clear" w:color="auto" w:fill="FFFFFF"/>
            <w:vAlign w:val="center"/>
          </w:tcPr>
          <w:p w14:paraId="549AD1F9" w14:textId="04725FE5"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0,0</w:t>
            </w:r>
          </w:p>
        </w:tc>
        <w:tc>
          <w:tcPr>
            <w:tcW w:w="2268" w:type="dxa"/>
            <w:tcBorders>
              <w:top w:val="single" w:sz="4" w:space="0" w:color="auto"/>
              <w:left w:val="single" w:sz="4" w:space="0" w:color="auto"/>
              <w:right w:val="single" w:sz="4" w:space="0" w:color="auto"/>
            </w:tcBorders>
            <w:shd w:val="clear" w:color="auto" w:fill="FFFFFF"/>
            <w:vAlign w:val="center"/>
          </w:tcPr>
          <w:p w14:paraId="138B3536" w14:textId="32D590F6"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0,0</w:t>
            </w:r>
          </w:p>
        </w:tc>
        <w:tc>
          <w:tcPr>
            <w:tcW w:w="1843" w:type="dxa"/>
            <w:shd w:val="clear" w:color="auto" w:fill="FFFFFF"/>
            <w:vAlign w:val="center"/>
          </w:tcPr>
          <w:p w14:paraId="157364FB" w14:textId="463577FC"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0,0</w:t>
            </w:r>
          </w:p>
        </w:tc>
        <w:tc>
          <w:tcPr>
            <w:tcW w:w="2835" w:type="dxa"/>
            <w:shd w:val="clear" w:color="auto" w:fill="FFFFFF"/>
            <w:vAlign w:val="center"/>
          </w:tcPr>
          <w:p w14:paraId="06F5AF14" w14:textId="13390B93"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0,0</w:t>
            </w:r>
          </w:p>
        </w:tc>
      </w:tr>
      <w:tr w:rsidR="00D061EB" w:rsidRPr="00D061EB" w14:paraId="5715D575" w14:textId="77777777" w:rsidTr="00D061EB">
        <w:trPr>
          <w:trHeight w:hRule="exact" w:val="271"/>
          <w:jc w:val="center"/>
        </w:trPr>
        <w:tc>
          <w:tcPr>
            <w:tcW w:w="1261" w:type="dxa"/>
            <w:shd w:val="clear" w:color="auto" w:fill="FFFFFF"/>
            <w:vAlign w:val="center"/>
          </w:tcPr>
          <w:p w14:paraId="2E96195E" w14:textId="0F27C6D0"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hAnsi="Times New Roman" w:cs="Times New Roman"/>
                <w:color w:val="000000"/>
                <w:sz w:val="20"/>
                <w:szCs w:val="20"/>
                <w:lang w:val="en-US"/>
              </w:rPr>
              <w:t>2/</w:t>
            </w:r>
            <w:r w:rsidRPr="00D061EB">
              <w:rPr>
                <w:rFonts w:ascii="Times New Roman" w:hAnsi="Times New Roman" w:cs="Times New Roman"/>
                <w:color w:val="000000"/>
                <w:sz w:val="20"/>
                <w:szCs w:val="20"/>
              </w:rPr>
              <w:t>Х</w:t>
            </w:r>
            <w:r w:rsidRPr="00D061EB">
              <w:rPr>
                <w:rFonts w:ascii="Times New Roman" w:hAnsi="Times New Roman" w:cs="Times New Roman"/>
                <w:sz w:val="20"/>
                <w:szCs w:val="20"/>
                <w:lang w:val="en-US"/>
              </w:rPr>
              <w:t>II</w:t>
            </w:r>
          </w:p>
        </w:tc>
        <w:tc>
          <w:tcPr>
            <w:tcW w:w="1701" w:type="dxa"/>
            <w:tcBorders>
              <w:left w:val="single" w:sz="4" w:space="0" w:color="auto"/>
            </w:tcBorders>
            <w:shd w:val="clear" w:color="auto" w:fill="FFFFFF"/>
            <w:vAlign w:val="center"/>
          </w:tcPr>
          <w:p w14:paraId="199BF6F0" w14:textId="3A592AFC"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18</w:t>
            </w:r>
            <w:r>
              <w:rPr>
                <w:rFonts w:ascii="Times New Roman" w:eastAsia="Arial" w:hAnsi="Times New Roman" w:cs="Times New Roman"/>
                <w:color w:val="000000"/>
                <w:sz w:val="20"/>
                <w:szCs w:val="20"/>
                <w:lang w:val="en-US"/>
              </w:rPr>
              <w:t>,</w:t>
            </w:r>
            <w:r w:rsidRPr="00D061EB">
              <w:rPr>
                <w:rFonts w:ascii="Times New Roman" w:eastAsia="Arial" w:hAnsi="Times New Roman" w:cs="Times New Roman"/>
                <w:color w:val="000000"/>
                <w:sz w:val="20"/>
                <w:szCs w:val="20"/>
              </w:rPr>
              <w:t>0</w:t>
            </w:r>
          </w:p>
        </w:tc>
        <w:tc>
          <w:tcPr>
            <w:tcW w:w="2268" w:type="dxa"/>
            <w:tcBorders>
              <w:left w:val="single" w:sz="4" w:space="0" w:color="auto"/>
              <w:right w:val="single" w:sz="4" w:space="0" w:color="auto"/>
            </w:tcBorders>
            <w:shd w:val="clear" w:color="auto" w:fill="FFFFFF"/>
            <w:vAlign w:val="center"/>
          </w:tcPr>
          <w:p w14:paraId="3469A125" w14:textId="5E559B94"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14,0</w:t>
            </w:r>
          </w:p>
        </w:tc>
        <w:tc>
          <w:tcPr>
            <w:tcW w:w="1843" w:type="dxa"/>
            <w:shd w:val="clear" w:color="auto" w:fill="FFFFFF"/>
            <w:vAlign w:val="center"/>
          </w:tcPr>
          <w:p w14:paraId="4F580716" w14:textId="71264D7E"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18,0</w:t>
            </w:r>
          </w:p>
        </w:tc>
        <w:tc>
          <w:tcPr>
            <w:tcW w:w="2835" w:type="dxa"/>
            <w:shd w:val="clear" w:color="auto" w:fill="FFFFFF"/>
            <w:vAlign w:val="center"/>
          </w:tcPr>
          <w:p w14:paraId="7F14ABF5" w14:textId="0C614F99"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5,0</w:t>
            </w:r>
          </w:p>
        </w:tc>
      </w:tr>
      <w:tr w:rsidR="00D061EB" w:rsidRPr="00D061EB" w14:paraId="1C7B697C" w14:textId="77777777" w:rsidTr="00D061EB">
        <w:trPr>
          <w:trHeight w:hRule="exact" w:val="277"/>
          <w:jc w:val="center"/>
        </w:trPr>
        <w:tc>
          <w:tcPr>
            <w:tcW w:w="1261" w:type="dxa"/>
            <w:shd w:val="clear" w:color="auto" w:fill="FFFFFF"/>
            <w:vAlign w:val="center"/>
          </w:tcPr>
          <w:p w14:paraId="7BAAC24A" w14:textId="0402E252"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hAnsi="Times New Roman" w:cs="Times New Roman"/>
                <w:color w:val="000000"/>
                <w:sz w:val="20"/>
                <w:szCs w:val="20"/>
                <w:lang w:val="en-US"/>
              </w:rPr>
              <w:t>16/</w:t>
            </w:r>
            <w:r w:rsidRPr="00D061EB">
              <w:rPr>
                <w:rFonts w:ascii="Times New Roman" w:hAnsi="Times New Roman" w:cs="Times New Roman"/>
                <w:color w:val="000000"/>
                <w:sz w:val="20"/>
                <w:szCs w:val="20"/>
              </w:rPr>
              <w:t>Х</w:t>
            </w:r>
            <w:r w:rsidRPr="00D061EB">
              <w:rPr>
                <w:rFonts w:ascii="Times New Roman" w:hAnsi="Times New Roman" w:cs="Times New Roman"/>
                <w:sz w:val="20"/>
                <w:szCs w:val="20"/>
                <w:lang w:val="en-US"/>
              </w:rPr>
              <w:t>III</w:t>
            </w:r>
          </w:p>
        </w:tc>
        <w:tc>
          <w:tcPr>
            <w:tcW w:w="1701" w:type="dxa"/>
            <w:tcBorders>
              <w:left w:val="single" w:sz="4" w:space="0" w:color="auto"/>
            </w:tcBorders>
            <w:shd w:val="clear" w:color="auto" w:fill="FFFFFF"/>
            <w:vAlign w:val="center"/>
          </w:tcPr>
          <w:p w14:paraId="7EC077D3" w14:textId="153E5316"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17,0</w:t>
            </w:r>
          </w:p>
        </w:tc>
        <w:tc>
          <w:tcPr>
            <w:tcW w:w="2268" w:type="dxa"/>
            <w:tcBorders>
              <w:left w:val="single" w:sz="4" w:space="0" w:color="auto"/>
              <w:right w:val="single" w:sz="4" w:space="0" w:color="auto"/>
            </w:tcBorders>
            <w:shd w:val="clear" w:color="auto" w:fill="FFFFFF"/>
            <w:vAlign w:val="center"/>
          </w:tcPr>
          <w:p w14:paraId="6DDB7277" w14:textId="13063010"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15,0</w:t>
            </w:r>
          </w:p>
        </w:tc>
        <w:tc>
          <w:tcPr>
            <w:tcW w:w="1843" w:type="dxa"/>
            <w:shd w:val="clear" w:color="auto" w:fill="FFFFFF"/>
            <w:vAlign w:val="center"/>
          </w:tcPr>
          <w:p w14:paraId="60EC9A73" w14:textId="7DCA2A90"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20,0</w:t>
            </w:r>
          </w:p>
        </w:tc>
        <w:tc>
          <w:tcPr>
            <w:tcW w:w="2835" w:type="dxa"/>
            <w:shd w:val="clear" w:color="auto" w:fill="FFFFFF"/>
            <w:vAlign w:val="center"/>
          </w:tcPr>
          <w:p w14:paraId="6FEE1A7F" w14:textId="42360E65"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4,0</w:t>
            </w:r>
          </w:p>
        </w:tc>
      </w:tr>
      <w:tr w:rsidR="00D061EB" w:rsidRPr="00D061EB" w14:paraId="60F7871B" w14:textId="77777777" w:rsidTr="00D061EB">
        <w:trPr>
          <w:trHeight w:hRule="exact" w:val="279"/>
          <w:jc w:val="center"/>
        </w:trPr>
        <w:tc>
          <w:tcPr>
            <w:tcW w:w="1261" w:type="dxa"/>
            <w:shd w:val="clear" w:color="auto" w:fill="FFFFFF"/>
            <w:vAlign w:val="center"/>
          </w:tcPr>
          <w:p w14:paraId="458A6A87" w14:textId="7DB12593"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hAnsi="Times New Roman" w:cs="Times New Roman"/>
                <w:color w:val="000000"/>
                <w:sz w:val="20"/>
                <w:szCs w:val="20"/>
                <w:lang w:val="en-US"/>
              </w:rPr>
              <w:t>2/1</w:t>
            </w:r>
          </w:p>
        </w:tc>
        <w:tc>
          <w:tcPr>
            <w:tcW w:w="1701" w:type="dxa"/>
            <w:tcBorders>
              <w:left w:val="single" w:sz="4" w:space="0" w:color="auto"/>
            </w:tcBorders>
            <w:shd w:val="clear" w:color="auto" w:fill="FFFFFF"/>
            <w:vAlign w:val="center"/>
          </w:tcPr>
          <w:p w14:paraId="7DBE9019" w14:textId="6F6E8AB6"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12,0</w:t>
            </w:r>
          </w:p>
        </w:tc>
        <w:tc>
          <w:tcPr>
            <w:tcW w:w="2268" w:type="dxa"/>
            <w:tcBorders>
              <w:left w:val="single" w:sz="4" w:space="0" w:color="auto"/>
              <w:right w:val="single" w:sz="4" w:space="0" w:color="auto"/>
            </w:tcBorders>
            <w:shd w:val="clear" w:color="auto" w:fill="FFFFFF"/>
            <w:vAlign w:val="center"/>
          </w:tcPr>
          <w:p w14:paraId="56C50C5A" w14:textId="7ECC4B18"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12,5</w:t>
            </w:r>
          </w:p>
        </w:tc>
        <w:tc>
          <w:tcPr>
            <w:tcW w:w="1843" w:type="dxa"/>
            <w:shd w:val="clear" w:color="auto" w:fill="FFFFFF"/>
            <w:vAlign w:val="center"/>
          </w:tcPr>
          <w:p w14:paraId="6A258486" w14:textId="0E43269F"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15,0</w:t>
            </w:r>
          </w:p>
        </w:tc>
        <w:tc>
          <w:tcPr>
            <w:tcW w:w="2835" w:type="dxa"/>
            <w:shd w:val="clear" w:color="auto" w:fill="FFFFFF"/>
            <w:vAlign w:val="center"/>
          </w:tcPr>
          <w:p w14:paraId="3C59ED75" w14:textId="74CAE26F"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2,5</w:t>
            </w:r>
          </w:p>
        </w:tc>
      </w:tr>
      <w:tr w:rsidR="00D061EB" w:rsidRPr="00D061EB" w14:paraId="44A47E79" w14:textId="77777777" w:rsidTr="00D061EB">
        <w:trPr>
          <w:trHeight w:hRule="exact" w:val="282"/>
          <w:jc w:val="center"/>
        </w:trPr>
        <w:tc>
          <w:tcPr>
            <w:tcW w:w="1261" w:type="dxa"/>
            <w:shd w:val="clear" w:color="auto" w:fill="FFFFFF"/>
            <w:vAlign w:val="center"/>
          </w:tcPr>
          <w:p w14:paraId="1306FC57" w14:textId="0FFB64AD"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hAnsi="Times New Roman" w:cs="Times New Roman"/>
                <w:color w:val="000000"/>
                <w:sz w:val="20"/>
                <w:szCs w:val="20"/>
                <w:lang w:val="en-US"/>
              </w:rPr>
              <w:t>15/</w:t>
            </w:r>
            <w:r w:rsidRPr="00D061EB">
              <w:rPr>
                <w:rFonts w:ascii="Times New Roman" w:hAnsi="Times New Roman" w:cs="Times New Roman"/>
                <w:sz w:val="20"/>
                <w:szCs w:val="20"/>
                <w:lang w:val="en-US"/>
              </w:rPr>
              <w:t>I</w:t>
            </w:r>
          </w:p>
        </w:tc>
        <w:tc>
          <w:tcPr>
            <w:tcW w:w="1701" w:type="dxa"/>
            <w:tcBorders>
              <w:left w:val="single" w:sz="4" w:space="0" w:color="auto"/>
            </w:tcBorders>
            <w:shd w:val="clear" w:color="auto" w:fill="FFFFFF"/>
            <w:vAlign w:val="center"/>
          </w:tcPr>
          <w:p w14:paraId="4717599C" w14:textId="7E69D5F8"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17,0</w:t>
            </w:r>
          </w:p>
        </w:tc>
        <w:tc>
          <w:tcPr>
            <w:tcW w:w="2268" w:type="dxa"/>
            <w:tcBorders>
              <w:left w:val="single" w:sz="4" w:space="0" w:color="auto"/>
              <w:right w:val="single" w:sz="4" w:space="0" w:color="auto"/>
            </w:tcBorders>
            <w:shd w:val="clear" w:color="auto" w:fill="FFFFFF"/>
            <w:vAlign w:val="center"/>
          </w:tcPr>
          <w:p w14:paraId="6D7E871E" w14:textId="3D428DD8"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18,0</w:t>
            </w:r>
          </w:p>
        </w:tc>
        <w:tc>
          <w:tcPr>
            <w:tcW w:w="1843" w:type="dxa"/>
            <w:shd w:val="clear" w:color="auto" w:fill="FFFFFF"/>
            <w:vAlign w:val="center"/>
          </w:tcPr>
          <w:p w14:paraId="0E0B4DCE" w14:textId="7E66ABBF"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19,0</w:t>
            </w:r>
          </w:p>
        </w:tc>
        <w:tc>
          <w:tcPr>
            <w:tcW w:w="2835" w:type="dxa"/>
            <w:shd w:val="clear" w:color="auto" w:fill="FFFFFF"/>
            <w:vAlign w:val="center"/>
          </w:tcPr>
          <w:p w14:paraId="62B49427" w14:textId="74476219"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9,0</w:t>
            </w:r>
          </w:p>
        </w:tc>
      </w:tr>
      <w:tr w:rsidR="00D061EB" w:rsidRPr="00D061EB" w14:paraId="345844C5" w14:textId="77777777" w:rsidTr="00D061EB">
        <w:trPr>
          <w:trHeight w:hRule="exact" w:val="287"/>
          <w:jc w:val="center"/>
        </w:trPr>
        <w:tc>
          <w:tcPr>
            <w:tcW w:w="1261" w:type="dxa"/>
            <w:shd w:val="clear" w:color="auto" w:fill="FFFFFF"/>
            <w:vAlign w:val="center"/>
          </w:tcPr>
          <w:p w14:paraId="7594CDC8" w14:textId="3A520675"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hAnsi="Times New Roman" w:cs="Times New Roman"/>
                <w:sz w:val="20"/>
                <w:szCs w:val="20"/>
                <w:lang w:val="en-US"/>
              </w:rPr>
              <w:t>6/II</w:t>
            </w:r>
          </w:p>
        </w:tc>
        <w:tc>
          <w:tcPr>
            <w:tcW w:w="1701" w:type="dxa"/>
            <w:tcBorders>
              <w:left w:val="single" w:sz="4" w:space="0" w:color="auto"/>
            </w:tcBorders>
            <w:shd w:val="clear" w:color="auto" w:fill="FFFFFF"/>
            <w:vAlign w:val="center"/>
          </w:tcPr>
          <w:p w14:paraId="4C570D1E" w14:textId="3D486FF6"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23,0</w:t>
            </w:r>
          </w:p>
        </w:tc>
        <w:tc>
          <w:tcPr>
            <w:tcW w:w="2268" w:type="dxa"/>
            <w:tcBorders>
              <w:left w:val="single" w:sz="4" w:space="0" w:color="auto"/>
              <w:right w:val="single" w:sz="4" w:space="0" w:color="auto"/>
            </w:tcBorders>
            <w:shd w:val="clear" w:color="auto" w:fill="FFFFFF"/>
            <w:vAlign w:val="center"/>
          </w:tcPr>
          <w:p w14:paraId="21325CAF" w14:textId="1EFBF7B4"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33,0</w:t>
            </w:r>
          </w:p>
        </w:tc>
        <w:tc>
          <w:tcPr>
            <w:tcW w:w="1843" w:type="dxa"/>
            <w:shd w:val="clear" w:color="auto" w:fill="FFFFFF"/>
            <w:vAlign w:val="center"/>
          </w:tcPr>
          <w:p w14:paraId="68A76C16" w14:textId="5DCD7864"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31,0</w:t>
            </w:r>
          </w:p>
        </w:tc>
        <w:tc>
          <w:tcPr>
            <w:tcW w:w="2835" w:type="dxa"/>
            <w:shd w:val="clear" w:color="auto" w:fill="FFFFFF"/>
            <w:vAlign w:val="center"/>
          </w:tcPr>
          <w:p w14:paraId="79EA80B3" w14:textId="09603DAF"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10,5</w:t>
            </w:r>
          </w:p>
        </w:tc>
      </w:tr>
      <w:tr w:rsidR="00D061EB" w:rsidRPr="00D061EB" w14:paraId="7A23410D" w14:textId="77777777" w:rsidTr="00D061EB">
        <w:trPr>
          <w:trHeight w:hRule="exact" w:val="291"/>
          <w:jc w:val="center"/>
        </w:trPr>
        <w:tc>
          <w:tcPr>
            <w:tcW w:w="1261" w:type="dxa"/>
            <w:shd w:val="clear" w:color="auto" w:fill="FFFFFF"/>
            <w:vAlign w:val="center"/>
          </w:tcPr>
          <w:p w14:paraId="39530937" w14:textId="77CE8686"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hAnsi="Times New Roman" w:cs="Times New Roman"/>
                <w:color w:val="000000"/>
                <w:sz w:val="20"/>
                <w:szCs w:val="20"/>
              </w:rPr>
              <w:t>19/</w:t>
            </w:r>
            <w:r w:rsidRPr="00D061EB">
              <w:rPr>
                <w:rFonts w:ascii="Times New Roman" w:hAnsi="Times New Roman" w:cs="Times New Roman"/>
                <w:sz w:val="20"/>
                <w:szCs w:val="20"/>
                <w:lang w:val="en-US"/>
              </w:rPr>
              <w:t>II</w:t>
            </w:r>
          </w:p>
        </w:tc>
        <w:tc>
          <w:tcPr>
            <w:tcW w:w="1701" w:type="dxa"/>
            <w:tcBorders>
              <w:left w:val="single" w:sz="4" w:space="0" w:color="auto"/>
            </w:tcBorders>
            <w:shd w:val="clear" w:color="auto" w:fill="FFFFFF"/>
            <w:vAlign w:val="center"/>
          </w:tcPr>
          <w:p w14:paraId="69A3C669" w14:textId="435A64DF"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32,0</w:t>
            </w:r>
          </w:p>
        </w:tc>
        <w:tc>
          <w:tcPr>
            <w:tcW w:w="2268" w:type="dxa"/>
            <w:tcBorders>
              <w:left w:val="single" w:sz="4" w:space="0" w:color="auto"/>
              <w:right w:val="single" w:sz="4" w:space="0" w:color="auto"/>
            </w:tcBorders>
            <w:shd w:val="clear" w:color="auto" w:fill="FFFFFF"/>
            <w:vAlign w:val="center"/>
          </w:tcPr>
          <w:p w14:paraId="24E21659" w14:textId="7DDC867D"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45,0</w:t>
            </w:r>
          </w:p>
        </w:tc>
        <w:tc>
          <w:tcPr>
            <w:tcW w:w="1843" w:type="dxa"/>
            <w:shd w:val="clear" w:color="auto" w:fill="FFFFFF"/>
            <w:vAlign w:val="center"/>
          </w:tcPr>
          <w:p w14:paraId="4195600B" w14:textId="3B4B767A"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37,0</w:t>
            </w:r>
          </w:p>
        </w:tc>
        <w:tc>
          <w:tcPr>
            <w:tcW w:w="2835" w:type="dxa"/>
            <w:shd w:val="clear" w:color="auto" w:fill="FFFFFF"/>
            <w:vAlign w:val="center"/>
          </w:tcPr>
          <w:p w14:paraId="1A925067" w14:textId="29C65BBE" w:rsidR="00D061EB" w:rsidRPr="00A52978"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13,0</w:t>
            </w:r>
          </w:p>
        </w:tc>
      </w:tr>
      <w:tr w:rsidR="00D061EB" w:rsidRPr="00D061EB" w14:paraId="74788BA8" w14:textId="77777777" w:rsidTr="00D061EB">
        <w:trPr>
          <w:trHeight w:hRule="exact" w:val="281"/>
          <w:jc w:val="center"/>
        </w:trPr>
        <w:tc>
          <w:tcPr>
            <w:tcW w:w="1261" w:type="dxa"/>
            <w:shd w:val="clear" w:color="auto" w:fill="FFFFFF"/>
            <w:vAlign w:val="center"/>
          </w:tcPr>
          <w:p w14:paraId="34836E4A" w14:textId="551DE0CB"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hAnsi="Times New Roman" w:cs="Times New Roman"/>
                <w:color w:val="000000"/>
                <w:sz w:val="20"/>
                <w:szCs w:val="20"/>
                <w:lang w:val="en-US"/>
              </w:rPr>
              <w:t>6</w:t>
            </w:r>
            <w:r w:rsidRPr="00D061EB">
              <w:rPr>
                <w:rFonts w:ascii="Times New Roman" w:hAnsi="Times New Roman" w:cs="Times New Roman"/>
                <w:color w:val="000000"/>
                <w:sz w:val="20"/>
                <w:szCs w:val="20"/>
              </w:rPr>
              <w:t>/</w:t>
            </w:r>
            <w:r w:rsidRPr="00D061EB">
              <w:rPr>
                <w:rFonts w:ascii="Times New Roman" w:hAnsi="Times New Roman" w:cs="Times New Roman"/>
                <w:sz w:val="20"/>
                <w:szCs w:val="20"/>
                <w:lang w:val="en-US"/>
              </w:rPr>
              <w:t>III</w:t>
            </w:r>
          </w:p>
        </w:tc>
        <w:tc>
          <w:tcPr>
            <w:tcW w:w="1701" w:type="dxa"/>
            <w:tcBorders>
              <w:left w:val="single" w:sz="4" w:space="0" w:color="auto"/>
            </w:tcBorders>
            <w:shd w:val="clear" w:color="auto" w:fill="FFFFFF"/>
            <w:vAlign w:val="center"/>
          </w:tcPr>
          <w:p w14:paraId="312AD677" w14:textId="1020748E"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37,0</w:t>
            </w:r>
          </w:p>
        </w:tc>
        <w:tc>
          <w:tcPr>
            <w:tcW w:w="2268" w:type="dxa"/>
            <w:tcBorders>
              <w:left w:val="single" w:sz="4" w:space="0" w:color="auto"/>
              <w:right w:val="single" w:sz="4" w:space="0" w:color="auto"/>
            </w:tcBorders>
            <w:shd w:val="clear" w:color="auto" w:fill="FFFFFF"/>
            <w:vAlign w:val="center"/>
          </w:tcPr>
          <w:p w14:paraId="537254F1" w14:textId="48242AE6"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50,0</w:t>
            </w:r>
          </w:p>
        </w:tc>
        <w:tc>
          <w:tcPr>
            <w:tcW w:w="1843" w:type="dxa"/>
            <w:shd w:val="clear" w:color="auto" w:fill="FFFFFF"/>
            <w:vAlign w:val="center"/>
          </w:tcPr>
          <w:p w14:paraId="643186DA" w14:textId="2A3ECA19"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54,0</w:t>
            </w:r>
          </w:p>
        </w:tc>
        <w:tc>
          <w:tcPr>
            <w:tcW w:w="2835" w:type="dxa"/>
            <w:shd w:val="clear" w:color="auto" w:fill="FFFFFF"/>
            <w:vAlign w:val="center"/>
          </w:tcPr>
          <w:p w14:paraId="5B0F4936" w14:textId="39BA6383"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17,0</w:t>
            </w:r>
          </w:p>
        </w:tc>
      </w:tr>
      <w:tr w:rsidR="00D061EB" w:rsidRPr="00D061EB" w14:paraId="12A6AFCC" w14:textId="77777777" w:rsidTr="00D061EB">
        <w:trPr>
          <w:trHeight w:hRule="exact" w:val="284"/>
          <w:jc w:val="center"/>
        </w:trPr>
        <w:tc>
          <w:tcPr>
            <w:tcW w:w="1261" w:type="dxa"/>
            <w:shd w:val="clear" w:color="auto" w:fill="FFFFFF"/>
            <w:vAlign w:val="center"/>
          </w:tcPr>
          <w:p w14:paraId="28A19E1E" w14:textId="1F929930"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hAnsi="Times New Roman" w:cs="Times New Roman"/>
                <w:color w:val="000000"/>
                <w:sz w:val="20"/>
                <w:szCs w:val="20"/>
                <w:lang w:val="en-US"/>
              </w:rPr>
              <w:t>16</w:t>
            </w:r>
            <w:r w:rsidRPr="00D061EB">
              <w:rPr>
                <w:rFonts w:ascii="Times New Roman" w:hAnsi="Times New Roman" w:cs="Times New Roman"/>
                <w:color w:val="000000"/>
                <w:sz w:val="20"/>
                <w:szCs w:val="20"/>
              </w:rPr>
              <w:t>/</w:t>
            </w:r>
            <w:r w:rsidRPr="00D061EB">
              <w:rPr>
                <w:rFonts w:ascii="Times New Roman" w:hAnsi="Times New Roman" w:cs="Times New Roman"/>
                <w:sz w:val="20"/>
                <w:szCs w:val="20"/>
                <w:lang w:val="en-US"/>
              </w:rPr>
              <w:t>III</w:t>
            </w:r>
          </w:p>
        </w:tc>
        <w:tc>
          <w:tcPr>
            <w:tcW w:w="1701" w:type="dxa"/>
            <w:tcBorders>
              <w:left w:val="single" w:sz="4" w:space="0" w:color="auto"/>
            </w:tcBorders>
            <w:shd w:val="clear" w:color="auto" w:fill="FFFFFF"/>
            <w:vAlign w:val="center"/>
          </w:tcPr>
          <w:p w14:paraId="5B3BB1B3" w14:textId="2E8EA60D"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44,0</w:t>
            </w:r>
          </w:p>
        </w:tc>
        <w:tc>
          <w:tcPr>
            <w:tcW w:w="2268" w:type="dxa"/>
            <w:tcBorders>
              <w:left w:val="single" w:sz="4" w:space="0" w:color="auto"/>
              <w:right w:val="single" w:sz="4" w:space="0" w:color="auto"/>
            </w:tcBorders>
            <w:shd w:val="clear" w:color="auto" w:fill="FFFFFF"/>
            <w:vAlign w:val="center"/>
          </w:tcPr>
          <w:p w14:paraId="1C1D00D6" w14:textId="31851B2A"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53,0</w:t>
            </w:r>
          </w:p>
        </w:tc>
        <w:tc>
          <w:tcPr>
            <w:tcW w:w="1843" w:type="dxa"/>
            <w:shd w:val="clear" w:color="auto" w:fill="FFFFFF"/>
            <w:vAlign w:val="center"/>
          </w:tcPr>
          <w:p w14:paraId="1FB5DF4C" w14:textId="301B1E8B"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54,0</w:t>
            </w:r>
          </w:p>
        </w:tc>
        <w:tc>
          <w:tcPr>
            <w:tcW w:w="2835" w:type="dxa"/>
            <w:shd w:val="clear" w:color="auto" w:fill="FFFFFF"/>
            <w:vAlign w:val="center"/>
          </w:tcPr>
          <w:p w14:paraId="1F441A03" w14:textId="3E886A1D"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17,0</w:t>
            </w:r>
          </w:p>
        </w:tc>
      </w:tr>
      <w:tr w:rsidR="00D061EB" w:rsidRPr="00D061EB" w14:paraId="0BB73A85" w14:textId="77777777" w:rsidTr="00D061EB">
        <w:trPr>
          <w:trHeight w:hRule="exact" w:val="289"/>
          <w:jc w:val="center"/>
        </w:trPr>
        <w:tc>
          <w:tcPr>
            <w:tcW w:w="1261" w:type="dxa"/>
            <w:shd w:val="clear" w:color="auto" w:fill="FFFFFF"/>
            <w:vAlign w:val="center"/>
          </w:tcPr>
          <w:p w14:paraId="740A83A2" w14:textId="38C0713A"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hAnsi="Times New Roman" w:cs="Times New Roman"/>
                <w:color w:val="000000"/>
                <w:sz w:val="20"/>
                <w:szCs w:val="20"/>
                <w:lang w:val="en-US"/>
              </w:rPr>
              <w:t>2/</w:t>
            </w:r>
            <w:r w:rsidRPr="00D061EB">
              <w:rPr>
                <w:rFonts w:ascii="Times New Roman" w:hAnsi="Times New Roman" w:cs="Times New Roman"/>
                <w:sz w:val="20"/>
                <w:szCs w:val="20"/>
                <w:lang w:val="en-US"/>
              </w:rPr>
              <w:t>IV</w:t>
            </w:r>
          </w:p>
        </w:tc>
        <w:tc>
          <w:tcPr>
            <w:tcW w:w="1701" w:type="dxa"/>
            <w:tcBorders>
              <w:left w:val="single" w:sz="4" w:space="0" w:color="auto"/>
            </w:tcBorders>
            <w:shd w:val="clear" w:color="auto" w:fill="FFFFFF"/>
            <w:vAlign w:val="center"/>
          </w:tcPr>
          <w:p w14:paraId="5268C09B" w14:textId="5A6FD6F3"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39,9</w:t>
            </w:r>
          </w:p>
        </w:tc>
        <w:tc>
          <w:tcPr>
            <w:tcW w:w="2268" w:type="dxa"/>
            <w:tcBorders>
              <w:left w:val="single" w:sz="4" w:space="0" w:color="auto"/>
              <w:right w:val="single" w:sz="4" w:space="0" w:color="auto"/>
            </w:tcBorders>
            <w:shd w:val="clear" w:color="auto" w:fill="FFFFFF"/>
            <w:vAlign w:val="center"/>
          </w:tcPr>
          <w:p w14:paraId="17B1E3BC" w14:textId="0F960711"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42,0</w:t>
            </w:r>
          </w:p>
        </w:tc>
        <w:tc>
          <w:tcPr>
            <w:tcW w:w="1843" w:type="dxa"/>
            <w:shd w:val="clear" w:color="auto" w:fill="FFFFFF"/>
            <w:vAlign w:val="center"/>
          </w:tcPr>
          <w:p w14:paraId="1E7A6C94" w14:textId="487A1139"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42,0</w:t>
            </w:r>
          </w:p>
        </w:tc>
        <w:tc>
          <w:tcPr>
            <w:tcW w:w="2835" w:type="dxa"/>
            <w:shd w:val="clear" w:color="auto" w:fill="FFFFFF"/>
            <w:vAlign w:val="center"/>
          </w:tcPr>
          <w:p w14:paraId="59A435F7" w14:textId="125BA5FE"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16,0</w:t>
            </w:r>
          </w:p>
        </w:tc>
      </w:tr>
      <w:tr w:rsidR="00D061EB" w:rsidRPr="00D061EB" w14:paraId="2A0115FC" w14:textId="77777777" w:rsidTr="00D061EB">
        <w:trPr>
          <w:trHeight w:hRule="exact" w:val="264"/>
          <w:jc w:val="center"/>
        </w:trPr>
        <w:tc>
          <w:tcPr>
            <w:tcW w:w="1261" w:type="dxa"/>
            <w:shd w:val="clear" w:color="auto" w:fill="FFFFFF"/>
            <w:vAlign w:val="center"/>
          </w:tcPr>
          <w:p w14:paraId="6B0E1612" w14:textId="54DBC4C2"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color w:val="000000"/>
                <w:sz w:val="20"/>
                <w:szCs w:val="20"/>
                <w:lang w:val="en-US"/>
              </w:rPr>
              <w:t>16/IV</w:t>
            </w:r>
          </w:p>
        </w:tc>
        <w:tc>
          <w:tcPr>
            <w:tcW w:w="1701" w:type="dxa"/>
            <w:tcBorders>
              <w:left w:val="single" w:sz="4" w:space="0" w:color="auto"/>
            </w:tcBorders>
            <w:shd w:val="clear" w:color="auto" w:fill="FFFFFF"/>
            <w:vAlign w:val="center"/>
          </w:tcPr>
          <w:p w14:paraId="16719E76" w14:textId="0999C20A"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30,0</w:t>
            </w:r>
          </w:p>
        </w:tc>
        <w:tc>
          <w:tcPr>
            <w:tcW w:w="2268" w:type="dxa"/>
            <w:tcBorders>
              <w:left w:val="single" w:sz="4" w:space="0" w:color="auto"/>
              <w:right w:val="single" w:sz="4" w:space="0" w:color="auto"/>
            </w:tcBorders>
            <w:shd w:val="clear" w:color="auto" w:fill="FFFFFF"/>
            <w:vAlign w:val="center"/>
          </w:tcPr>
          <w:p w14:paraId="1FD8DA54" w14:textId="6AB5A936"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45,0</w:t>
            </w:r>
          </w:p>
        </w:tc>
        <w:tc>
          <w:tcPr>
            <w:tcW w:w="1843" w:type="dxa"/>
            <w:shd w:val="clear" w:color="auto" w:fill="FFFFFF"/>
            <w:vAlign w:val="center"/>
          </w:tcPr>
          <w:p w14:paraId="5D3C8A9A" w14:textId="7C5ACBAF"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34,0</w:t>
            </w:r>
          </w:p>
        </w:tc>
        <w:tc>
          <w:tcPr>
            <w:tcW w:w="2835" w:type="dxa"/>
            <w:shd w:val="clear" w:color="auto" w:fill="FFFFFF"/>
            <w:vAlign w:val="center"/>
          </w:tcPr>
          <w:p w14:paraId="769E17B9" w14:textId="60FBB160"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14,0</w:t>
            </w:r>
          </w:p>
        </w:tc>
      </w:tr>
      <w:tr w:rsidR="00D061EB" w:rsidRPr="00D061EB" w14:paraId="5FD9AD98" w14:textId="77777777" w:rsidTr="00D061EB">
        <w:trPr>
          <w:trHeight w:hRule="exact" w:val="297"/>
          <w:jc w:val="center"/>
        </w:trPr>
        <w:tc>
          <w:tcPr>
            <w:tcW w:w="1261" w:type="dxa"/>
            <w:shd w:val="clear" w:color="auto" w:fill="FFFFFF"/>
            <w:vAlign w:val="center"/>
          </w:tcPr>
          <w:p w14:paraId="6C7DAC25" w14:textId="7726C951"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hAnsi="Times New Roman" w:cs="Times New Roman"/>
                <w:color w:val="000000"/>
                <w:sz w:val="20"/>
                <w:szCs w:val="20"/>
                <w:lang w:val="en-US"/>
              </w:rPr>
              <w:t>18/IV</w:t>
            </w:r>
          </w:p>
        </w:tc>
        <w:tc>
          <w:tcPr>
            <w:tcW w:w="1701" w:type="dxa"/>
            <w:tcBorders>
              <w:left w:val="single" w:sz="4" w:space="0" w:color="auto"/>
            </w:tcBorders>
            <w:shd w:val="clear" w:color="auto" w:fill="FFFFFF"/>
            <w:vAlign w:val="center"/>
          </w:tcPr>
          <w:p w14:paraId="2C41FE5B" w14:textId="56296391"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5,0</w:t>
            </w:r>
          </w:p>
        </w:tc>
        <w:tc>
          <w:tcPr>
            <w:tcW w:w="2268" w:type="dxa"/>
            <w:tcBorders>
              <w:left w:val="single" w:sz="4" w:space="0" w:color="auto"/>
              <w:right w:val="single" w:sz="4" w:space="0" w:color="auto"/>
            </w:tcBorders>
            <w:shd w:val="clear" w:color="auto" w:fill="FFFFFF"/>
            <w:vAlign w:val="center"/>
          </w:tcPr>
          <w:p w14:paraId="7AC7A6B9" w14:textId="0CDDA18C"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41,0</w:t>
            </w:r>
          </w:p>
        </w:tc>
        <w:tc>
          <w:tcPr>
            <w:tcW w:w="1843" w:type="dxa"/>
            <w:shd w:val="clear" w:color="auto" w:fill="FFFFFF"/>
            <w:vAlign w:val="center"/>
          </w:tcPr>
          <w:p w14:paraId="5853F3DA" w14:textId="1091915F"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11,0</w:t>
            </w:r>
          </w:p>
        </w:tc>
        <w:tc>
          <w:tcPr>
            <w:tcW w:w="2835" w:type="dxa"/>
            <w:shd w:val="clear" w:color="auto" w:fill="FFFFFF"/>
            <w:vAlign w:val="center"/>
          </w:tcPr>
          <w:p w14:paraId="27BEDAB9" w14:textId="32D0A13E"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12,5</w:t>
            </w:r>
          </w:p>
        </w:tc>
      </w:tr>
      <w:tr w:rsidR="00D061EB" w:rsidRPr="00D061EB" w14:paraId="3592AB7D" w14:textId="77777777" w:rsidTr="00D061EB">
        <w:trPr>
          <w:trHeight w:hRule="exact" w:val="287"/>
          <w:jc w:val="center"/>
        </w:trPr>
        <w:tc>
          <w:tcPr>
            <w:tcW w:w="1261" w:type="dxa"/>
            <w:shd w:val="clear" w:color="auto" w:fill="FFFFFF"/>
            <w:vAlign w:val="center"/>
          </w:tcPr>
          <w:p w14:paraId="3F16C859" w14:textId="427A1A62"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hAnsi="Times New Roman" w:cs="Times New Roman"/>
                <w:sz w:val="20"/>
                <w:szCs w:val="20"/>
                <w:lang w:val="en-US"/>
              </w:rPr>
              <w:t>20/IV</w:t>
            </w:r>
          </w:p>
        </w:tc>
        <w:tc>
          <w:tcPr>
            <w:tcW w:w="1701" w:type="dxa"/>
            <w:shd w:val="clear" w:color="auto" w:fill="FFFFFF"/>
            <w:vAlign w:val="center"/>
          </w:tcPr>
          <w:p w14:paraId="6810DB64" w14:textId="2D8B329B"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0,0</w:t>
            </w:r>
          </w:p>
        </w:tc>
        <w:tc>
          <w:tcPr>
            <w:tcW w:w="2268" w:type="dxa"/>
            <w:tcBorders>
              <w:left w:val="single" w:sz="4" w:space="0" w:color="auto"/>
              <w:right w:val="single" w:sz="4" w:space="0" w:color="auto"/>
            </w:tcBorders>
            <w:shd w:val="clear" w:color="auto" w:fill="FFFFFF"/>
            <w:vAlign w:val="center"/>
          </w:tcPr>
          <w:p w14:paraId="69BD7C18" w14:textId="5021275E"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Талая 0—11</w:t>
            </w:r>
          </w:p>
        </w:tc>
        <w:tc>
          <w:tcPr>
            <w:tcW w:w="1843" w:type="dxa"/>
            <w:shd w:val="clear" w:color="auto" w:fill="FFFFFF"/>
            <w:vAlign w:val="center"/>
          </w:tcPr>
          <w:p w14:paraId="254E8CB9" w14:textId="014F2EBF"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3,0</w:t>
            </w:r>
          </w:p>
        </w:tc>
        <w:tc>
          <w:tcPr>
            <w:tcW w:w="2835" w:type="dxa"/>
            <w:shd w:val="clear" w:color="auto" w:fill="FFFFFF"/>
            <w:vAlign w:val="center"/>
          </w:tcPr>
          <w:p w14:paraId="51794D2D" w14:textId="08C69A8C"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10,0</w:t>
            </w:r>
          </w:p>
        </w:tc>
      </w:tr>
      <w:tr w:rsidR="00D061EB" w:rsidRPr="00D061EB" w14:paraId="4FCD5F5F" w14:textId="77777777" w:rsidTr="00D061EB">
        <w:trPr>
          <w:trHeight w:hRule="exact" w:val="277"/>
          <w:jc w:val="center"/>
        </w:trPr>
        <w:tc>
          <w:tcPr>
            <w:tcW w:w="1261" w:type="dxa"/>
            <w:shd w:val="clear" w:color="auto" w:fill="FFFFFF"/>
            <w:vAlign w:val="center"/>
          </w:tcPr>
          <w:p w14:paraId="66B96758" w14:textId="22F1C3E4"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hAnsi="Times New Roman" w:cs="Times New Roman"/>
                <w:sz w:val="20"/>
                <w:szCs w:val="20"/>
                <w:lang w:val="en-US"/>
              </w:rPr>
              <w:t>20/IV</w:t>
            </w:r>
          </w:p>
        </w:tc>
        <w:tc>
          <w:tcPr>
            <w:tcW w:w="1701" w:type="dxa"/>
            <w:shd w:val="clear" w:color="auto" w:fill="FFFFFF"/>
            <w:vAlign w:val="center"/>
          </w:tcPr>
          <w:p w14:paraId="71BE8870" w14:textId="77777777" w:rsidR="00D061EB" w:rsidRPr="00D061EB" w:rsidRDefault="00D061EB" w:rsidP="00D061EB">
            <w:pPr>
              <w:spacing w:before="100" w:beforeAutospacing="1" w:after="100" w:afterAutospacing="1" w:line="240" w:lineRule="auto"/>
              <w:ind w:firstLine="567"/>
              <w:jc w:val="center"/>
              <w:rPr>
                <w:rFonts w:ascii="Times New Roman" w:hAnsi="Times New Roman" w:cs="Times New Roman"/>
                <w:sz w:val="20"/>
                <w:szCs w:val="20"/>
                <w:lang w:bidi="ru-RU"/>
              </w:rPr>
            </w:pPr>
          </w:p>
        </w:tc>
        <w:tc>
          <w:tcPr>
            <w:tcW w:w="2268" w:type="dxa"/>
            <w:tcBorders>
              <w:left w:val="single" w:sz="4" w:space="0" w:color="auto"/>
              <w:right w:val="single" w:sz="4" w:space="0" w:color="auto"/>
            </w:tcBorders>
            <w:shd w:val="clear" w:color="auto" w:fill="FFFFFF"/>
            <w:vAlign w:val="center"/>
          </w:tcPr>
          <w:p w14:paraId="358518FD" w14:textId="22F030CB"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Мерзлая 11—39</w:t>
            </w:r>
          </w:p>
        </w:tc>
        <w:tc>
          <w:tcPr>
            <w:tcW w:w="1843" w:type="dxa"/>
            <w:shd w:val="clear" w:color="auto" w:fill="FFFFFF"/>
            <w:vAlign w:val="center"/>
          </w:tcPr>
          <w:p w14:paraId="4E1C75C1" w14:textId="07B3D1BA" w:rsidR="00D061EB" w:rsidRPr="00D061EB" w:rsidRDefault="00D061EB" w:rsidP="00D061EB">
            <w:pPr>
              <w:spacing w:before="100" w:beforeAutospacing="1" w:after="100" w:afterAutospacing="1" w:line="240" w:lineRule="auto"/>
              <w:ind w:firstLine="567"/>
              <w:jc w:val="center"/>
              <w:rPr>
                <w:rFonts w:ascii="Times New Roman" w:hAnsi="Times New Roman" w:cs="Times New Roman"/>
                <w:sz w:val="20"/>
                <w:szCs w:val="20"/>
                <w:lang w:val="en-US" w:bidi="ru-RU"/>
              </w:rPr>
            </w:pPr>
          </w:p>
        </w:tc>
        <w:tc>
          <w:tcPr>
            <w:tcW w:w="2835" w:type="dxa"/>
            <w:shd w:val="clear" w:color="auto" w:fill="FFFFFF"/>
            <w:vAlign w:val="center"/>
          </w:tcPr>
          <w:p w14:paraId="34DE50C5" w14:textId="1F0B2652" w:rsidR="00D061EB" w:rsidRPr="00D061EB" w:rsidRDefault="00D061EB" w:rsidP="00D061EB">
            <w:pPr>
              <w:spacing w:before="100" w:beforeAutospacing="1" w:after="100" w:afterAutospacing="1" w:line="240" w:lineRule="auto"/>
              <w:ind w:firstLine="567"/>
              <w:jc w:val="center"/>
              <w:rPr>
                <w:rFonts w:ascii="Times New Roman" w:hAnsi="Times New Roman" w:cs="Times New Roman"/>
                <w:sz w:val="20"/>
                <w:szCs w:val="20"/>
                <w:lang w:bidi="ru-RU"/>
              </w:rPr>
            </w:pPr>
          </w:p>
        </w:tc>
      </w:tr>
      <w:tr w:rsidR="00D061EB" w:rsidRPr="00D061EB" w14:paraId="2C75CC2A" w14:textId="77777777" w:rsidTr="00D061EB">
        <w:trPr>
          <w:trHeight w:hRule="exact" w:val="295"/>
          <w:jc w:val="center"/>
        </w:trPr>
        <w:tc>
          <w:tcPr>
            <w:tcW w:w="1261" w:type="dxa"/>
            <w:shd w:val="clear" w:color="auto" w:fill="FFFFFF"/>
            <w:vAlign w:val="center"/>
          </w:tcPr>
          <w:p w14:paraId="0CE06006" w14:textId="12997E9E"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color w:val="000000"/>
                <w:sz w:val="20"/>
                <w:szCs w:val="20"/>
                <w:lang w:val="en-US"/>
              </w:rPr>
              <w:t>25/IV</w:t>
            </w:r>
          </w:p>
        </w:tc>
        <w:tc>
          <w:tcPr>
            <w:tcW w:w="1701" w:type="dxa"/>
            <w:shd w:val="clear" w:color="auto" w:fill="FFFFFF"/>
            <w:vAlign w:val="center"/>
          </w:tcPr>
          <w:p w14:paraId="16D08D37" w14:textId="738CA7F2"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0,0</w:t>
            </w:r>
          </w:p>
        </w:tc>
        <w:tc>
          <w:tcPr>
            <w:tcW w:w="2268" w:type="dxa"/>
            <w:tcBorders>
              <w:left w:val="single" w:sz="4" w:space="0" w:color="auto"/>
              <w:right w:val="single" w:sz="4" w:space="0" w:color="auto"/>
            </w:tcBorders>
            <w:shd w:val="clear" w:color="auto" w:fill="FFFFFF"/>
            <w:vAlign w:val="center"/>
          </w:tcPr>
          <w:p w14:paraId="59C631F3" w14:textId="7613E4B3"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Талая 0—29</w:t>
            </w:r>
          </w:p>
        </w:tc>
        <w:tc>
          <w:tcPr>
            <w:tcW w:w="1843" w:type="dxa"/>
            <w:shd w:val="clear" w:color="auto" w:fill="FFFFFF"/>
            <w:vAlign w:val="center"/>
          </w:tcPr>
          <w:p w14:paraId="23770F3F" w14:textId="66DD77F2"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0,0</w:t>
            </w:r>
          </w:p>
        </w:tc>
        <w:tc>
          <w:tcPr>
            <w:tcW w:w="2835" w:type="dxa"/>
            <w:shd w:val="clear" w:color="auto" w:fill="FFFFFF"/>
            <w:vAlign w:val="center"/>
          </w:tcPr>
          <w:p w14:paraId="2990A0CE" w14:textId="09C9E3B2"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Талая 0—5</w:t>
            </w:r>
          </w:p>
        </w:tc>
      </w:tr>
      <w:tr w:rsidR="00D061EB" w:rsidRPr="00D061EB" w14:paraId="5D568998" w14:textId="77777777" w:rsidTr="00D061EB">
        <w:trPr>
          <w:trHeight w:hRule="exact" w:val="271"/>
          <w:jc w:val="center"/>
        </w:trPr>
        <w:tc>
          <w:tcPr>
            <w:tcW w:w="1261" w:type="dxa"/>
            <w:shd w:val="clear" w:color="auto" w:fill="FFFFFF"/>
            <w:vAlign w:val="center"/>
          </w:tcPr>
          <w:p w14:paraId="69A405BE" w14:textId="6B8754F7"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color w:val="000000"/>
                <w:sz w:val="20"/>
                <w:szCs w:val="20"/>
                <w:lang w:val="en-US"/>
              </w:rPr>
              <w:t>25/IV</w:t>
            </w:r>
          </w:p>
        </w:tc>
        <w:tc>
          <w:tcPr>
            <w:tcW w:w="1701" w:type="dxa"/>
            <w:shd w:val="clear" w:color="auto" w:fill="FFFFFF"/>
            <w:vAlign w:val="center"/>
          </w:tcPr>
          <w:p w14:paraId="547D2A75" w14:textId="77777777" w:rsidR="00D061EB" w:rsidRPr="00D061EB" w:rsidRDefault="00D061EB" w:rsidP="00D061EB">
            <w:pPr>
              <w:spacing w:before="100" w:beforeAutospacing="1" w:after="100" w:afterAutospacing="1" w:line="240" w:lineRule="auto"/>
              <w:ind w:firstLine="567"/>
              <w:jc w:val="center"/>
              <w:rPr>
                <w:rFonts w:ascii="Times New Roman" w:hAnsi="Times New Roman" w:cs="Times New Roman"/>
                <w:sz w:val="20"/>
                <w:szCs w:val="20"/>
                <w:lang w:bidi="ru-RU"/>
              </w:rPr>
            </w:pPr>
          </w:p>
        </w:tc>
        <w:tc>
          <w:tcPr>
            <w:tcW w:w="2268" w:type="dxa"/>
            <w:tcBorders>
              <w:left w:val="single" w:sz="4" w:space="0" w:color="auto"/>
              <w:right w:val="single" w:sz="4" w:space="0" w:color="auto"/>
            </w:tcBorders>
            <w:shd w:val="clear" w:color="auto" w:fill="FFFFFF"/>
            <w:vAlign w:val="center"/>
          </w:tcPr>
          <w:p w14:paraId="60D29B93" w14:textId="7439958B"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Мерзлая 29—34</w:t>
            </w:r>
          </w:p>
        </w:tc>
        <w:tc>
          <w:tcPr>
            <w:tcW w:w="1843" w:type="dxa"/>
            <w:shd w:val="clear" w:color="auto" w:fill="FFFFFF"/>
            <w:vAlign w:val="center"/>
          </w:tcPr>
          <w:p w14:paraId="0AA744C6" w14:textId="4044EAF6" w:rsidR="00D061EB" w:rsidRPr="00D061EB" w:rsidRDefault="00D061EB" w:rsidP="00D061EB">
            <w:pPr>
              <w:spacing w:before="100" w:beforeAutospacing="1" w:after="100" w:afterAutospacing="1" w:line="240" w:lineRule="auto"/>
              <w:ind w:firstLine="567"/>
              <w:jc w:val="center"/>
              <w:rPr>
                <w:rFonts w:ascii="Times New Roman" w:hAnsi="Times New Roman" w:cs="Times New Roman"/>
                <w:sz w:val="20"/>
                <w:szCs w:val="20"/>
                <w:lang w:val="en-US" w:bidi="ru-RU"/>
              </w:rPr>
            </w:pPr>
          </w:p>
        </w:tc>
        <w:tc>
          <w:tcPr>
            <w:tcW w:w="2835" w:type="dxa"/>
            <w:shd w:val="clear" w:color="auto" w:fill="FFFFFF"/>
            <w:vAlign w:val="center"/>
          </w:tcPr>
          <w:p w14:paraId="4E0628C2" w14:textId="662B9A60"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Мерзлая 5—8</w:t>
            </w:r>
          </w:p>
        </w:tc>
      </w:tr>
      <w:tr w:rsidR="00D061EB" w:rsidRPr="00D061EB" w14:paraId="7F919201" w14:textId="77777777" w:rsidTr="00D061EB">
        <w:trPr>
          <w:trHeight w:hRule="exact" w:val="289"/>
          <w:jc w:val="center"/>
        </w:trPr>
        <w:tc>
          <w:tcPr>
            <w:tcW w:w="1261" w:type="dxa"/>
            <w:shd w:val="clear" w:color="auto" w:fill="FFFFFF"/>
            <w:vAlign w:val="center"/>
          </w:tcPr>
          <w:p w14:paraId="505429CD" w14:textId="1EE18ED2" w:rsidR="00D061EB" w:rsidRPr="00D061EB" w:rsidRDefault="00D061EB" w:rsidP="00D061EB">
            <w:pPr>
              <w:spacing w:before="100" w:beforeAutospacing="1" w:after="100" w:afterAutospacing="1" w:line="240" w:lineRule="auto"/>
              <w:jc w:val="center"/>
              <w:rPr>
                <w:rFonts w:ascii="Times New Roman" w:hAnsi="Times New Roman" w:cs="Times New Roman"/>
                <w:color w:val="000000"/>
                <w:sz w:val="20"/>
                <w:szCs w:val="20"/>
                <w:lang w:val="en-US"/>
              </w:rPr>
            </w:pPr>
            <w:r w:rsidRPr="00D061EB">
              <w:rPr>
                <w:rFonts w:ascii="Times New Roman" w:hAnsi="Times New Roman" w:cs="Times New Roman"/>
                <w:color w:val="000000"/>
                <w:sz w:val="20"/>
                <w:szCs w:val="20"/>
                <w:lang w:val="en-US"/>
              </w:rPr>
              <w:t>27/IV</w:t>
            </w:r>
          </w:p>
        </w:tc>
        <w:tc>
          <w:tcPr>
            <w:tcW w:w="1701" w:type="dxa"/>
            <w:shd w:val="clear" w:color="auto" w:fill="FFFFFF"/>
            <w:vAlign w:val="center"/>
          </w:tcPr>
          <w:p w14:paraId="47D47D9B" w14:textId="602AF2B3"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0,0</w:t>
            </w:r>
          </w:p>
        </w:tc>
        <w:tc>
          <w:tcPr>
            <w:tcW w:w="2268" w:type="dxa"/>
            <w:tcBorders>
              <w:left w:val="single" w:sz="4" w:space="0" w:color="auto"/>
              <w:right w:val="single" w:sz="4" w:space="0" w:color="auto"/>
            </w:tcBorders>
            <w:shd w:val="clear" w:color="auto" w:fill="FFFFFF"/>
            <w:vAlign w:val="center"/>
          </w:tcPr>
          <w:p w14:paraId="3DE37EDF" w14:textId="6AADAAF2"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color w:val="000000"/>
                <w:sz w:val="20"/>
                <w:szCs w:val="20"/>
              </w:rPr>
              <w:t>Талая</w:t>
            </w:r>
          </w:p>
        </w:tc>
        <w:tc>
          <w:tcPr>
            <w:tcW w:w="1843" w:type="dxa"/>
            <w:shd w:val="clear" w:color="auto" w:fill="FFFFFF"/>
            <w:vAlign w:val="center"/>
          </w:tcPr>
          <w:p w14:paraId="5B870980" w14:textId="75B93494"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val="en-US" w:bidi="ru-RU"/>
              </w:rPr>
            </w:pPr>
            <w:r w:rsidRPr="00D061EB">
              <w:rPr>
                <w:rFonts w:ascii="Times New Roman" w:hAnsi="Times New Roman" w:cs="Times New Roman"/>
                <w:sz w:val="20"/>
                <w:szCs w:val="20"/>
                <w:lang w:val="en-US" w:bidi="ru-RU"/>
              </w:rPr>
              <w:t>0,0</w:t>
            </w:r>
          </w:p>
        </w:tc>
        <w:tc>
          <w:tcPr>
            <w:tcW w:w="2835" w:type="dxa"/>
            <w:shd w:val="clear" w:color="auto" w:fill="FFFFFF"/>
            <w:vAlign w:val="center"/>
          </w:tcPr>
          <w:p w14:paraId="66846131" w14:textId="74D89ACA" w:rsidR="00D061EB" w:rsidRPr="00D061EB" w:rsidRDefault="00D061EB" w:rsidP="00D061EB">
            <w:pPr>
              <w:spacing w:before="100" w:beforeAutospacing="1" w:after="100" w:afterAutospacing="1" w:line="240" w:lineRule="auto"/>
              <w:jc w:val="center"/>
              <w:rPr>
                <w:rFonts w:ascii="Times New Roman" w:hAnsi="Times New Roman" w:cs="Times New Roman"/>
                <w:sz w:val="20"/>
                <w:szCs w:val="20"/>
                <w:lang w:bidi="ru-RU"/>
              </w:rPr>
            </w:pPr>
            <w:r w:rsidRPr="00D061EB">
              <w:rPr>
                <w:rFonts w:ascii="Times New Roman" w:eastAsia="Arial" w:hAnsi="Times New Roman" w:cs="Times New Roman"/>
                <w:sz w:val="20"/>
                <w:szCs w:val="20"/>
              </w:rPr>
              <w:t>Талая</w:t>
            </w:r>
          </w:p>
        </w:tc>
      </w:tr>
    </w:tbl>
    <w:p w14:paraId="041282A4" w14:textId="77777777" w:rsidR="00D061EB" w:rsidRPr="00D061EB" w:rsidRDefault="00D061EB" w:rsidP="00D061EB">
      <w:pPr>
        <w:spacing w:before="100" w:beforeAutospacing="1" w:after="100" w:afterAutospacing="1" w:line="240" w:lineRule="auto"/>
        <w:ind w:firstLine="567"/>
        <w:jc w:val="both"/>
        <w:rPr>
          <w:rFonts w:ascii="Times New Roman" w:hAnsi="Times New Roman" w:cs="Times New Roman"/>
          <w:lang w:bidi="ru-RU"/>
        </w:rPr>
      </w:pPr>
      <w:r w:rsidRPr="00D061EB">
        <w:rPr>
          <w:rFonts w:ascii="Times New Roman" w:hAnsi="Times New Roman" w:cs="Times New Roman"/>
          <w:lang w:bidi="ru-RU"/>
        </w:rPr>
        <w:t>Наблюдения над промерзанием почвы показывают, что участки, по</w:t>
      </w:r>
      <w:r w:rsidRPr="00D061EB">
        <w:rPr>
          <w:rFonts w:ascii="Times New Roman" w:hAnsi="Times New Roman" w:cs="Times New Roman"/>
          <w:lang w:bidi="ru-RU"/>
        </w:rPr>
        <w:softHyphen/>
        <w:t>крытые растительностью (залежь, -клеверище, озимь), промерзают обыч</w:t>
      </w:r>
      <w:r w:rsidRPr="00D061EB">
        <w:rPr>
          <w:rFonts w:ascii="Times New Roman" w:hAnsi="Times New Roman" w:cs="Times New Roman"/>
          <w:lang w:bidi="ru-RU"/>
        </w:rPr>
        <w:softHyphen/>
        <w:t xml:space="preserve">но менее чем участки, вспаханные на зиму. Распашка вообще заметно </w:t>
      </w:r>
      <w:r w:rsidRPr="00D061EB">
        <w:rPr>
          <w:rFonts w:ascii="Times New Roman" w:hAnsi="Times New Roman" w:cs="Times New Roman"/>
          <w:lang w:bidi="ru-RU"/>
        </w:rPr>
        <w:lastRenderedPageBreak/>
        <w:t>влияет на изменение температурного режима почвы. Поверхностный слой делается рыхлее, вследствие чего теплопроводность его становится меньше. Но вместе с тем увеличивается воспринимающая и излучающая тепло поверхность, что увеличивает как нагревание, так и охлаждение почвы. Летом на пашне температура почвы выше, чем на целине, зимой же различно — при большом снежном покрове пашня и зимой теплее, чем целина, при малом снежном покрове — холоднее.</w:t>
      </w:r>
    </w:p>
    <w:p w14:paraId="552A70CB" w14:textId="77777777" w:rsidR="00D061EB" w:rsidRPr="00D061EB" w:rsidRDefault="00D061EB" w:rsidP="00D061EB">
      <w:pPr>
        <w:spacing w:before="100" w:beforeAutospacing="1" w:after="100" w:afterAutospacing="1" w:line="240" w:lineRule="auto"/>
        <w:ind w:firstLine="567"/>
        <w:jc w:val="both"/>
        <w:rPr>
          <w:rFonts w:ascii="Times New Roman" w:hAnsi="Times New Roman" w:cs="Times New Roman"/>
          <w:lang w:bidi="ru-RU"/>
        </w:rPr>
      </w:pPr>
      <w:r w:rsidRPr="00D061EB">
        <w:rPr>
          <w:rFonts w:ascii="Times New Roman" w:hAnsi="Times New Roman" w:cs="Times New Roman"/>
          <w:lang w:bidi="ru-RU"/>
        </w:rPr>
        <w:t>В этом отношении большой интерес представляют исследования П. И. Колоскова, проведенные им в Амурской области [191, 192, 198].</w:t>
      </w:r>
    </w:p>
    <w:p w14:paraId="298CDB0A" w14:textId="77777777" w:rsidR="0047602A" w:rsidRDefault="00D061EB" w:rsidP="0047602A">
      <w:pPr>
        <w:spacing w:before="100" w:beforeAutospacing="1" w:after="100" w:afterAutospacing="1" w:line="240" w:lineRule="auto"/>
        <w:ind w:firstLine="567"/>
        <w:jc w:val="both"/>
        <w:rPr>
          <w:rFonts w:ascii="Times New Roman" w:hAnsi="Times New Roman" w:cs="Times New Roman"/>
          <w:lang w:bidi="ru-RU"/>
        </w:rPr>
      </w:pPr>
      <w:r w:rsidRPr="00D061EB">
        <w:rPr>
          <w:rFonts w:ascii="Times New Roman" w:hAnsi="Times New Roman" w:cs="Times New Roman"/>
          <w:lang w:bidi="ru-RU"/>
        </w:rPr>
        <w:t>Правда, результаты этих исследований не могут быть распростране</w:t>
      </w:r>
      <w:r w:rsidRPr="00D061EB">
        <w:rPr>
          <w:rFonts w:ascii="Times New Roman" w:hAnsi="Times New Roman" w:cs="Times New Roman"/>
          <w:lang w:bidi="ru-RU"/>
        </w:rPr>
        <w:softHyphen/>
        <w:t>ны безоговорочно на территорию Европейской части СССР, которую мы рассматриваем. Однако все качественные зависимости, выявленные в условиях Амурской области, полностью оправдываются и здесь как в отношении влияния на температурный режим почвы распашки, так и в отношении травянистого и лесного покровов.</w:t>
      </w:r>
    </w:p>
    <w:p w14:paraId="3DF2E565" w14:textId="77777777" w:rsidR="0047602A" w:rsidRDefault="00D061EB" w:rsidP="0047602A">
      <w:pPr>
        <w:spacing w:before="100" w:beforeAutospacing="1" w:after="100" w:afterAutospacing="1" w:line="240" w:lineRule="auto"/>
        <w:ind w:firstLine="567"/>
        <w:jc w:val="both"/>
        <w:rPr>
          <w:rFonts w:ascii="Times New Roman" w:hAnsi="Times New Roman" w:cs="Times New Roman"/>
          <w:lang w:bidi="ru-RU"/>
        </w:rPr>
      </w:pPr>
      <w:r w:rsidRPr="00D061EB">
        <w:rPr>
          <w:rFonts w:ascii="Times New Roman" w:hAnsi="Times New Roman" w:cs="Times New Roman"/>
          <w:lang w:bidi="ru-RU"/>
        </w:rPr>
        <w:t>Особенно значительна в температурном режиме почвы роль леса. Подобно травяному покрову, лес также уменьшает приток солнечного тепла к почве и защищает ее от охлаждения лучеиспусканием. В лесу снег ложится равномернее, чем на открытом месте, и меньше переду</w:t>
      </w:r>
      <w:r w:rsidR="0047602A" w:rsidRPr="0047602A">
        <w:rPr>
          <w:rFonts w:ascii="Times New Roman" w:hAnsi="Times New Roman" w:cs="Times New Roman"/>
          <w:lang w:bidi="ru-RU"/>
        </w:rPr>
        <w:t>вается ветрами, которые в лесу значительно слабее, чем на безлесных территориях. Поэтому из лесу снег не так легко выдувается, как с поля. Вместе с тем в лесу снег рыхлее, чем в поле, что обусловлено той же меньшей циркуляцией воздуха в лесу, даже при очень сильных ветрах. Например, после сильной бури плотность снега, по наблюдениям А. П. Тольского, в поле была 0,45, а в лесу 0,14. Перелески и опушки собирают переносимые ветрами снеговые массы. Так как кроны деревьев задерживают большое количество снега, то в густом лесу снегу бывает меньше, чем в молодом; в хвойном обычно меньше, чем в лиственном. Однако общее количество снега в лесу, как правило, больше, чем в поле, хотя не везде и не всегда, в зависимости от местных условий.</w:t>
      </w:r>
    </w:p>
    <w:p w14:paraId="49169E1B" w14:textId="28147475" w:rsidR="0047602A" w:rsidRDefault="0047602A" w:rsidP="0047602A">
      <w:pPr>
        <w:spacing w:before="100" w:beforeAutospacing="1" w:after="100" w:afterAutospacing="1" w:line="240" w:lineRule="auto"/>
        <w:ind w:firstLine="567"/>
        <w:jc w:val="both"/>
        <w:rPr>
          <w:rFonts w:ascii="Times New Roman" w:hAnsi="Times New Roman" w:cs="Times New Roman"/>
          <w:lang w:bidi="ru-RU"/>
        </w:rPr>
      </w:pPr>
      <w:r w:rsidRPr="0047602A">
        <w:rPr>
          <w:rFonts w:ascii="Times New Roman" w:hAnsi="Times New Roman" w:cs="Times New Roman"/>
          <w:lang w:bidi="ru-RU"/>
        </w:rPr>
        <w:t>А. Н. Карамзин [174] приводит данные о высоте и продолжительности снежного покрова для двух пунктов 6. Бугурусланского уезда: 1) Ключевского хутора, где в течение 13 лет производились наблюдения в степи и на лесной поляне, окруженной со всех сторон лесом, и 2) для Тихого хутора, где наблюдения велись 12 лет в степи и в лесу под кронами деревьев (табл. 19).</w:t>
      </w:r>
    </w:p>
    <w:p w14:paraId="01BF3B2B" w14:textId="77777777" w:rsidR="00957583" w:rsidRPr="00957583" w:rsidRDefault="00957583" w:rsidP="00957583">
      <w:pPr>
        <w:spacing w:before="100" w:beforeAutospacing="1" w:after="100" w:afterAutospacing="1" w:line="240" w:lineRule="auto"/>
        <w:ind w:firstLine="567"/>
        <w:jc w:val="right"/>
        <w:rPr>
          <w:rFonts w:ascii="Times New Roman" w:hAnsi="Times New Roman" w:cs="Times New Roman"/>
          <w:lang w:bidi="ru-RU"/>
        </w:rPr>
      </w:pPr>
      <w:r w:rsidRPr="00957583">
        <w:rPr>
          <w:rFonts w:ascii="Times New Roman" w:hAnsi="Times New Roman" w:cs="Times New Roman"/>
          <w:lang w:bidi="ru-RU"/>
        </w:rPr>
        <w:t>Таблица 19</w:t>
      </w:r>
    </w:p>
    <w:p w14:paraId="33C46DC4" w14:textId="0CE98089" w:rsidR="00957583" w:rsidRDefault="00957583" w:rsidP="00957583">
      <w:pPr>
        <w:spacing w:before="100" w:beforeAutospacing="1" w:after="100" w:afterAutospacing="1" w:line="240" w:lineRule="auto"/>
        <w:ind w:firstLine="567"/>
        <w:jc w:val="right"/>
        <w:rPr>
          <w:rFonts w:ascii="Times New Roman" w:hAnsi="Times New Roman" w:cs="Times New Roman"/>
          <w:lang w:bidi="ru-RU"/>
        </w:rPr>
      </w:pPr>
      <w:r w:rsidRPr="00957583">
        <w:rPr>
          <w:rFonts w:ascii="Times New Roman" w:hAnsi="Times New Roman" w:cs="Times New Roman"/>
          <w:lang w:bidi="ru-RU"/>
        </w:rPr>
        <w:t>Высота снежного покрова (в см) в районах</w:t>
      </w:r>
      <w:r>
        <w:rPr>
          <w:rFonts w:ascii="Times New Roman" w:hAnsi="Times New Roman" w:cs="Times New Roman"/>
          <w:lang w:bidi="ru-RU"/>
        </w:rPr>
        <w:t xml:space="preserve"> </w:t>
      </w:r>
      <w:r w:rsidRPr="00957583">
        <w:rPr>
          <w:rFonts w:ascii="Times New Roman" w:hAnsi="Times New Roman" w:cs="Times New Roman"/>
          <w:lang w:bidi="ru-RU"/>
        </w:rPr>
        <w:t>хуторов Ключевский и Тихий</w:t>
      </w:r>
    </w:p>
    <w:tbl>
      <w:tblPr>
        <w:tblW w:w="0" w:type="auto"/>
        <w:jc w:val="center"/>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ayout w:type="fixed"/>
        <w:tblCellMar>
          <w:left w:w="10" w:type="dxa"/>
          <w:right w:w="10" w:type="dxa"/>
        </w:tblCellMar>
        <w:tblLook w:val="0000" w:firstRow="0" w:lastRow="0" w:firstColumn="0" w:lastColumn="0" w:noHBand="0" w:noVBand="0"/>
      </w:tblPr>
      <w:tblGrid>
        <w:gridCol w:w="1632"/>
        <w:gridCol w:w="1958"/>
        <w:gridCol w:w="1958"/>
        <w:gridCol w:w="1968"/>
        <w:gridCol w:w="1968"/>
      </w:tblGrid>
      <w:tr w:rsidR="00191B9B" w:rsidRPr="00957583" w14:paraId="54A496BC" w14:textId="77777777" w:rsidTr="00957583">
        <w:trPr>
          <w:trHeight w:hRule="exact" w:val="753"/>
          <w:jc w:val="center"/>
        </w:trPr>
        <w:tc>
          <w:tcPr>
            <w:tcW w:w="1632" w:type="dxa"/>
            <w:vMerge w:val="restart"/>
            <w:shd w:val="clear" w:color="auto" w:fill="FFFFFF"/>
            <w:vAlign w:val="center"/>
          </w:tcPr>
          <w:p w14:paraId="233780AD" w14:textId="59DE1445" w:rsidR="00191B9B" w:rsidRPr="00191B9B" w:rsidRDefault="00191B9B" w:rsidP="00957583">
            <w:pPr>
              <w:spacing w:before="100" w:beforeAutospacing="1" w:after="100" w:afterAutospacing="1" w:line="240" w:lineRule="auto"/>
              <w:jc w:val="center"/>
              <w:rPr>
                <w:rFonts w:ascii="Times New Roman" w:hAnsi="Times New Roman" w:cs="Times New Roman"/>
                <w:lang w:bidi="ru-RU"/>
              </w:rPr>
            </w:pPr>
            <w:r w:rsidRPr="00191B9B">
              <w:rPr>
                <w:rFonts w:ascii="Times New Roman" w:hAnsi="Times New Roman" w:cs="Times New Roman"/>
                <w:lang w:bidi="ru-RU"/>
              </w:rPr>
              <w:t>Месяцы</w:t>
            </w:r>
            <w:r w:rsidRPr="00957583">
              <w:rPr>
                <w:rFonts w:ascii="Times New Roman" w:hAnsi="Times New Roman" w:cs="Times New Roman"/>
                <w:lang w:bidi="ru-RU"/>
              </w:rPr>
              <w:t xml:space="preserve"> </w:t>
            </w:r>
            <w:r w:rsidRPr="00191B9B">
              <w:rPr>
                <w:rFonts w:ascii="Times New Roman" w:hAnsi="Times New Roman" w:cs="Times New Roman"/>
                <w:lang w:bidi="ru-RU"/>
              </w:rPr>
              <w:t>наблюдений</w:t>
            </w:r>
          </w:p>
        </w:tc>
        <w:tc>
          <w:tcPr>
            <w:tcW w:w="3916" w:type="dxa"/>
            <w:gridSpan w:val="2"/>
            <w:shd w:val="clear" w:color="auto" w:fill="FFFFFF"/>
            <w:vAlign w:val="center"/>
          </w:tcPr>
          <w:p w14:paraId="23502F9C" w14:textId="6866EDC1" w:rsidR="00191B9B" w:rsidRPr="00191B9B" w:rsidRDefault="00191B9B" w:rsidP="00957583">
            <w:pPr>
              <w:spacing w:before="100" w:beforeAutospacing="1" w:after="100" w:afterAutospacing="1" w:line="240" w:lineRule="auto"/>
              <w:jc w:val="center"/>
              <w:rPr>
                <w:rFonts w:ascii="Times New Roman" w:hAnsi="Times New Roman" w:cs="Times New Roman"/>
                <w:lang w:bidi="ru-RU"/>
              </w:rPr>
            </w:pPr>
            <w:r w:rsidRPr="00191B9B">
              <w:rPr>
                <w:rFonts w:ascii="Times New Roman" w:hAnsi="Times New Roman" w:cs="Times New Roman"/>
                <w:lang w:bidi="ru-RU"/>
              </w:rPr>
              <w:t>Ключевский хутор</w:t>
            </w:r>
          </w:p>
        </w:tc>
        <w:tc>
          <w:tcPr>
            <w:tcW w:w="3936" w:type="dxa"/>
            <w:gridSpan w:val="2"/>
            <w:shd w:val="clear" w:color="auto" w:fill="FFFFFF"/>
            <w:vAlign w:val="center"/>
          </w:tcPr>
          <w:p w14:paraId="563F4771" w14:textId="2CDBCFDC" w:rsidR="00191B9B" w:rsidRPr="00191B9B" w:rsidRDefault="00191B9B" w:rsidP="00957583">
            <w:pPr>
              <w:spacing w:before="100" w:beforeAutospacing="1" w:after="100" w:afterAutospacing="1" w:line="240" w:lineRule="auto"/>
              <w:jc w:val="center"/>
              <w:rPr>
                <w:rFonts w:ascii="Times New Roman" w:hAnsi="Times New Roman" w:cs="Times New Roman"/>
                <w:lang w:bidi="ru-RU"/>
              </w:rPr>
            </w:pPr>
            <w:r w:rsidRPr="00191B9B">
              <w:rPr>
                <w:rFonts w:ascii="Times New Roman" w:hAnsi="Times New Roman" w:cs="Times New Roman"/>
                <w:lang w:bidi="ru-RU"/>
              </w:rPr>
              <w:t>Тихий хутор</w:t>
            </w:r>
          </w:p>
        </w:tc>
      </w:tr>
      <w:tr w:rsidR="00191B9B" w:rsidRPr="00957583" w14:paraId="1AE722F8" w14:textId="77777777" w:rsidTr="00957583">
        <w:trPr>
          <w:trHeight w:hRule="exact" w:val="424"/>
          <w:jc w:val="center"/>
        </w:trPr>
        <w:tc>
          <w:tcPr>
            <w:tcW w:w="1632" w:type="dxa"/>
            <w:vMerge/>
            <w:shd w:val="clear" w:color="auto" w:fill="FFFFFF"/>
            <w:vAlign w:val="center"/>
          </w:tcPr>
          <w:p w14:paraId="48B23267" w14:textId="77777777"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p>
        </w:tc>
        <w:tc>
          <w:tcPr>
            <w:tcW w:w="1958" w:type="dxa"/>
            <w:shd w:val="clear" w:color="auto" w:fill="FFFFFF"/>
            <w:vAlign w:val="center"/>
          </w:tcPr>
          <w:p w14:paraId="1A4556DA" w14:textId="30A27972"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191B9B">
              <w:rPr>
                <w:rFonts w:ascii="Times New Roman" w:hAnsi="Times New Roman" w:cs="Times New Roman"/>
                <w:lang w:bidi="ru-RU"/>
              </w:rPr>
              <w:t>лесная</w:t>
            </w:r>
            <w:r w:rsidRPr="00957583">
              <w:rPr>
                <w:rFonts w:ascii="Times New Roman" w:hAnsi="Times New Roman" w:cs="Times New Roman"/>
                <w:lang w:bidi="ru-RU"/>
              </w:rPr>
              <w:t xml:space="preserve"> </w:t>
            </w:r>
            <w:r w:rsidRPr="00191B9B">
              <w:rPr>
                <w:rFonts w:ascii="Times New Roman" w:hAnsi="Times New Roman" w:cs="Times New Roman"/>
                <w:lang w:bidi="ru-RU"/>
              </w:rPr>
              <w:t>поляна</w:t>
            </w:r>
          </w:p>
        </w:tc>
        <w:tc>
          <w:tcPr>
            <w:tcW w:w="1958" w:type="dxa"/>
            <w:shd w:val="clear" w:color="auto" w:fill="FFFFFF"/>
            <w:vAlign w:val="center"/>
          </w:tcPr>
          <w:p w14:paraId="77446A43" w14:textId="5172A843"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191B9B">
              <w:rPr>
                <w:rFonts w:ascii="Times New Roman" w:hAnsi="Times New Roman" w:cs="Times New Roman"/>
                <w:lang w:bidi="ru-RU"/>
              </w:rPr>
              <w:t>степь</w:t>
            </w:r>
          </w:p>
        </w:tc>
        <w:tc>
          <w:tcPr>
            <w:tcW w:w="1968" w:type="dxa"/>
            <w:shd w:val="clear" w:color="auto" w:fill="FFFFFF"/>
            <w:vAlign w:val="center"/>
          </w:tcPr>
          <w:p w14:paraId="7D4B7556" w14:textId="76C355A1"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191B9B">
              <w:rPr>
                <w:rFonts w:ascii="Times New Roman" w:hAnsi="Times New Roman" w:cs="Times New Roman"/>
                <w:lang w:bidi="ru-RU"/>
              </w:rPr>
              <w:t>лес</w:t>
            </w:r>
          </w:p>
        </w:tc>
        <w:tc>
          <w:tcPr>
            <w:tcW w:w="1968" w:type="dxa"/>
            <w:shd w:val="clear" w:color="auto" w:fill="FFFFFF"/>
            <w:vAlign w:val="center"/>
          </w:tcPr>
          <w:p w14:paraId="16AD8C2C" w14:textId="3C53AB8B"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с</w:t>
            </w:r>
            <w:r w:rsidRPr="00191B9B">
              <w:rPr>
                <w:rFonts w:ascii="Times New Roman" w:hAnsi="Times New Roman" w:cs="Times New Roman"/>
                <w:lang w:bidi="ru-RU"/>
              </w:rPr>
              <w:t>тепь</w:t>
            </w:r>
          </w:p>
        </w:tc>
      </w:tr>
      <w:tr w:rsidR="00191B9B" w:rsidRPr="00957583" w14:paraId="7ABEBCF7" w14:textId="77777777" w:rsidTr="00957583">
        <w:trPr>
          <w:trHeight w:hRule="exact" w:val="286"/>
          <w:jc w:val="center"/>
        </w:trPr>
        <w:tc>
          <w:tcPr>
            <w:tcW w:w="1632" w:type="dxa"/>
            <w:shd w:val="clear" w:color="auto" w:fill="FFFFFF"/>
            <w:vAlign w:val="center"/>
          </w:tcPr>
          <w:p w14:paraId="0CC8DFCC" w14:textId="5506624F"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191B9B">
              <w:rPr>
                <w:rFonts w:ascii="Times New Roman" w:hAnsi="Times New Roman" w:cs="Times New Roman"/>
                <w:lang w:bidi="ru-RU"/>
              </w:rPr>
              <w:t>Декабрь</w:t>
            </w:r>
          </w:p>
        </w:tc>
        <w:tc>
          <w:tcPr>
            <w:tcW w:w="1958" w:type="dxa"/>
            <w:shd w:val="clear" w:color="auto" w:fill="FFFFFF"/>
            <w:vAlign w:val="center"/>
          </w:tcPr>
          <w:p w14:paraId="3316B20D" w14:textId="2E5C4AF1"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27</w:t>
            </w:r>
          </w:p>
        </w:tc>
        <w:tc>
          <w:tcPr>
            <w:tcW w:w="1958" w:type="dxa"/>
            <w:shd w:val="clear" w:color="auto" w:fill="FFFFFF"/>
            <w:vAlign w:val="center"/>
          </w:tcPr>
          <w:p w14:paraId="113E5613" w14:textId="3039F48A"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15</w:t>
            </w:r>
          </w:p>
        </w:tc>
        <w:tc>
          <w:tcPr>
            <w:tcW w:w="1968" w:type="dxa"/>
            <w:shd w:val="clear" w:color="auto" w:fill="FFFFFF"/>
            <w:vAlign w:val="center"/>
          </w:tcPr>
          <w:p w14:paraId="2AF14582" w14:textId="0000F831"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35</w:t>
            </w:r>
          </w:p>
        </w:tc>
        <w:tc>
          <w:tcPr>
            <w:tcW w:w="1968" w:type="dxa"/>
            <w:shd w:val="clear" w:color="auto" w:fill="FFFFFF"/>
            <w:vAlign w:val="center"/>
          </w:tcPr>
          <w:p w14:paraId="1F78DCE3" w14:textId="2B57B89E"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20</w:t>
            </w:r>
          </w:p>
        </w:tc>
      </w:tr>
      <w:tr w:rsidR="00191B9B" w:rsidRPr="00957583" w14:paraId="13A7BD1C" w14:textId="77777777" w:rsidTr="00957583">
        <w:trPr>
          <w:trHeight w:hRule="exact" w:val="278"/>
          <w:jc w:val="center"/>
        </w:trPr>
        <w:tc>
          <w:tcPr>
            <w:tcW w:w="1632" w:type="dxa"/>
            <w:shd w:val="clear" w:color="auto" w:fill="FFFFFF"/>
            <w:vAlign w:val="center"/>
          </w:tcPr>
          <w:p w14:paraId="084A4578" w14:textId="5242D883"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Январь</w:t>
            </w:r>
          </w:p>
        </w:tc>
        <w:tc>
          <w:tcPr>
            <w:tcW w:w="1958" w:type="dxa"/>
            <w:shd w:val="clear" w:color="auto" w:fill="FFFFFF"/>
            <w:vAlign w:val="center"/>
          </w:tcPr>
          <w:p w14:paraId="2457C3AB" w14:textId="7CE482D0"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47</w:t>
            </w:r>
          </w:p>
        </w:tc>
        <w:tc>
          <w:tcPr>
            <w:tcW w:w="1958" w:type="dxa"/>
            <w:shd w:val="clear" w:color="auto" w:fill="FFFFFF"/>
            <w:vAlign w:val="center"/>
          </w:tcPr>
          <w:p w14:paraId="55FA3E01" w14:textId="22F7C22A"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27</w:t>
            </w:r>
          </w:p>
        </w:tc>
        <w:tc>
          <w:tcPr>
            <w:tcW w:w="1968" w:type="dxa"/>
            <w:shd w:val="clear" w:color="auto" w:fill="FFFFFF"/>
            <w:vAlign w:val="center"/>
          </w:tcPr>
          <w:p w14:paraId="7C297FC1" w14:textId="2BC7E1DD"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59</w:t>
            </w:r>
          </w:p>
        </w:tc>
        <w:tc>
          <w:tcPr>
            <w:tcW w:w="1968" w:type="dxa"/>
            <w:shd w:val="clear" w:color="auto" w:fill="FFFFFF"/>
            <w:vAlign w:val="center"/>
          </w:tcPr>
          <w:p w14:paraId="5F1715AF" w14:textId="74702C19"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34</w:t>
            </w:r>
          </w:p>
        </w:tc>
      </w:tr>
      <w:tr w:rsidR="00191B9B" w:rsidRPr="00957583" w14:paraId="4BA28200" w14:textId="77777777" w:rsidTr="00957583">
        <w:trPr>
          <w:trHeight w:val="191"/>
          <w:jc w:val="center"/>
        </w:trPr>
        <w:tc>
          <w:tcPr>
            <w:tcW w:w="1632" w:type="dxa"/>
            <w:shd w:val="clear" w:color="auto" w:fill="FFFFFF"/>
            <w:vAlign w:val="center"/>
          </w:tcPr>
          <w:p w14:paraId="35FFF698" w14:textId="667D95FB" w:rsidR="00191B9B" w:rsidRPr="00191B9B" w:rsidRDefault="00191B9B" w:rsidP="00957583">
            <w:pPr>
              <w:spacing w:before="100" w:beforeAutospacing="1" w:after="100" w:afterAutospacing="1" w:line="240" w:lineRule="auto"/>
              <w:jc w:val="center"/>
              <w:rPr>
                <w:rFonts w:ascii="Times New Roman" w:hAnsi="Times New Roman" w:cs="Times New Roman"/>
                <w:lang w:bidi="ru-RU"/>
              </w:rPr>
            </w:pPr>
            <w:r w:rsidRPr="00191B9B">
              <w:rPr>
                <w:rFonts w:ascii="Times New Roman" w:hAnsi="Times New Roman" w:cs="Times New Roman"/>
                <w:lang w:bidi="ru-RU"/>
              </w:rPr>
              <w:t>Февраль</w:t>
            </w:r>
          </w:p>
        </w:tc>
        <w:tc>
          <w:tcPr>
            <w:tcW w:w="1958" w:type="dxa"/>
            <w:shd w:val="clear" w:color="auto" w:fill="FFFFFF"/>
            <w:vAlign w:val="center"/>
          </w:tcPr>
          <w:p w14:paraId="0FF5878D" w14:textId="469D88BF"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62</w:t>
            </w:r>
          </w:p>
        </w:tc>
        <w:tc>
          <w:tcPr>
            <w:tcW w:w="1958" w:type="dxa"/>
            <w:shd w:val="clear" w:color="auto" w:fill="FFFFFF"/>
            <w:vAlign w:val="center"/>
          </w:tcPr>
          <w:p w14:paraId="2782CAE2" w14:textId="64641DD7" w:rsidR="00191B9B" w:rsidRPr="00191B9B"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37</w:t>
            </w:r>
          </w:p>
        </w:tc>
        <w:tc>
          <w:tcPr>
            <w:tcW w:w="1968" w:type="dxa"/>
            <w:shd w:val="clear" w:color="auto" w:fill="FFFFFF"/>
            <w:vAlign w:val="center"/>
          </w:tcPr>
          <w:p w14:paraId="3BF19966" w14:textId="1AFDDCB1"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75</w:t>
            </w:r>
          </w:p>
        </w:tc>
        <w:tc>
          <w:tcPr>
            <w:tcW w:w="1968" w:type="dxa"/>
            <w:shd w:val="clear" w:color="auto" w:fill="FFFFFF"/>
            <w:vAlign w:val="center"/>
          </w:tcPr>
          <w:p w14:paraId="348ACB35" w14:textId="7D0D1193" w:rsidR="00191B9B" w:rsidRPr="00191B9B"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41</w:t>
            </w:r>
          </w:p>
        </w:tc>
      </w:tr>
      <w:tr w:rsidR="00191B9B" w:rsidRPr="00957583" w14:paraId="05249209" w14:textId="77777777" w:rsidTr="00957583">
        <w:trPr>
          <w:trHeight w:val="182"/>
          <w:jc w:val="center"/>
        </w:trPr>
        <w:tc>
          <w:tcPr>
            <w:tcW w:w="1632" w:type="dxa"/>
            <w:shd w:val="clear" w:color="auto" w:fill="FFFFFF"/>
            <w:vAlign w:val="center"/>
          </w:tcPr>
          <w:p w14:paraId="482EFCC0" w14:textId="6968DD41"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Март</w:t>
            </w:r>
          </w:p>
        </w:tc>
        <w:tc>
          <w:tcPr>
            <w:tcW w:w="1958" w:type="dxa"/>
            <w:shd w:val="clear" w:color="auto" w:fill="FFFFFF"/>
            <w:vAlign w:val="center"/>
          </w:tcPr>
          <w:p w14:paraId="4DA332B5" w14:textId="63ECF23E"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69</w:t>
            </w:r>
          </w:p>
        </w:tc>
        <w:tc>
          <w:tcPr>
            <w:tcW w:w="1958" w:type="dxa"/>
            <w:shd w:val="clear" w:color="auto" w:fill="FFFFFF"/>
            <w:vAlign w:val="center"/>
          </w:tcPr>
          <w:p w14:paraId="08DD253F" w14:textId="0C366F47"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39</w:t>
            </w:r>
          </w:p>
        </w:tc>
        <w:tc>
          <w:tcPr>
            <w:tcW w:w="1968" w:type="dxa"/>
            <w:shd w:val="clear" w:color="auto" w:fill="FFFFFF"/>
            <w:vAlign w:val="center"/>
          </w:tcPr>
          <w:p w14:paraId="26EA8D0C" w14:textId="0CF42594"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83</w:t>
            </w:r>
          </w:p>
        </w:tc>
        <w:tc>
          <w:tcPr>
            <w:tcW w:w="1968" w:type="dxa"/>
            <w:tcBorders>
              <w:bottom w:val="double" w:sz="4" w:space="0" w:color="auto"/>
            </w:tcBorders>
            <w:shd w:val="clear" w:color="auto" w:fill="FFFFFF"/>
            <w:vAlign w:val="center"/>
          </w:tcPr>
          <w:p w14:paraId="0F31D0D1" w14:textId="2F7FFB92" w:rsidR="00191B9B" w:rsidRPr="00957583" w:rsidRDefault="00191B9B" w:rsidP="00957583">
            <w:pPr>
              <w:spacing w:before="100" w:beforeAutospacing="1" w:after="100" w:afterAutospacing="1" w:line="240" w:lineRule="auto"/>
              <w:jc w:val="center"/>
              <w:rPr>
                <w:rFonts w:ascii="Times New Roman" w:hAnsi="Times New Roman" w:cs="Times New Roman"/>
                <w:lang w:bidi="ru-RU"/>
              </w:rPr>
            </w:pPr>
            <w:r w:rsidRPr="00957583">
              <w:rPr>
                <w:rFonts w:ascii="Times New Roman" w:hAnsi="Times New Roman" w:cs="Times New Roman"/>
                <w:lang w:bidi="ru-RU"/>
              </w:rPr>
              <w:t>46</w:t>
            </w:r>
          </w:p>
        </w:tc>
      </w:tr>
      <w:bookmarkEnd w:id="4"/>
    </w:tbl>
    <w:p w14:paraId="3C646BB9" w14:textId="77777777" w:rsidR="00957583" w:rsidRDefault="00957583" w:rsidP="00957583">
      <w:pPr>
        <w:spacing w:before="100" w:beforeAutospacing="1" w:after="100" w:afterAutospacing="1" w:line="240" w:lineRule="auto"/>
        <w:ind w:firstLine="567"/>
        <w:jc w:val="both"/>
        <w:rPr>
          <w:rFonts w:ascii="Times New Roman" w:hAnsi="Times New Roman" w:cs="Times New Roman"/>
        </w:rPr>
      </w:pPr>
    </w:p>
    <w:p w14:paraId="185F742B" w14:textId="6B7D2E41" w:rsidR="00957583" w:rsidRPr="00957583" w:rsidRDefault="00957583" w:rsidP="00957583">
      <w:pPr>
        <w:spacing w:before="100" w:beforeAutospacing="1" w:after="100" w:afterAutospacing="1" w:line="240" w:lineRule="auto"/>
        <w:ind w:firstLine="567"/>
        <w:jc w:val="both"/>
        <w:rPr>
          <w:rFonts w:ascii="Times New Roman" w:hAnsi="Times New Roman" w:cs="Times New Roman"/>
        </w:rPr>
      </w:pPr>
      <w:r w:rsidRPr="00957583">
        <w:rPr>
          <w:rFonts w:ascii="Times New Roman" w:hAnsi="Times New Roman" w:cs="Times New Roman"/>
        </w:rPr>
        <w:t>Таким образом, высота снежного покрова в лесу и на лесной поляне почти вдвое больше, чем в соседней степи. Бывали годы, когда в хуторе Тихом снег в лесу сходил на 20 дней позже, чем в степи (в среднем на 8 дней).</w:t>
      </w:r>
    </w:p>
    <w:p w14:paraId="20F8443B" w14:textId="77777777" w:rsidR="00957583" w:rsidRPr="00957583" w:rsidRDefault="00957583" w:rsidP="00957583">
      <w:pPr>
        <w:spacing w:before="100" w:beforeAutospacing="1" w:after="100" w:afterAutospacing="1" w:line="240" w:lineRule="auto"/>
        <w:ind w:firstLine="567"/>
        <w:jc w:val="both"/>
        <w:rPr>
          <w:rFonts w:ascii="Times New Roman" w:hAnsi="Times New Roman" w:cs="Times New Roman"/>
        </w:rPr>
      </w:pPr>
      <w:r w:rsidRPr="00957583">
        <w:rPr>
          <w:rFonts w:ascii="Times New Roman" w:hAnsi="Times New Roman" w:cs="Times New Roman"/>
        </w:rPr>
        <w:t>Как показывают наблюдения многих исследователей, внутрь леса проникает тем меньшее количество прямой солнечной радиации, чем больше густота лесного полога. Под густыми древесными насаждениями солнечная радиация может падать до 1%. Поэтому в лесу нагревание почвы происходит главным образом за счет циркуляции воздуха.</w:t>
      </w:r>
    </w:p>
    <w:p w14:paraId="6F5E3E28" w14:textId="6B21CE6F" w:rsidR="00957583" w:rsidRPr="00957583" w:rsidRDefault="00957583" w:rsidP="00957583">
      <w:pPr>
        <w:spacing w:before="100" w:beforeAutospacing="1" w:after="100" w:afterAutospacing="1" w:line="240" w:lineRule="auto"/>
        <w:ind w:firstLine="567"/>
        <w:jc w:val="both"/>
        <w:rPr>
          <w:rFonts w:ascii="Times New Roman" w:hAnsi="Times New Roman" w:cs="Times New Roman"/>
        </w:rPr>
      </w:pPr>
      <w:r w:rsidRPr="00957583">
        <w:rPr>
          <w:rFonts w:ascii="Times New Roman" w:hAnsi="Times New Roman" w:cs="Times New Roman"/>
        </w:rPr>
        <w:t>Характер лесной растительности обусловливает большие различия в ходе и величине промерзания почвы. В этом отношении очень показательны данные наблюдений С. В. Шимановского</w:t>
      </w:r>
      <w:r w:rsidRPr="00957583">
        <w:rPr>
          <w:rFonts w:ascii="Times New Roman" w:hAnsi="Times New Roman" w:cs="Times New Roman"/>
          <w:vertAlign w:val="superscript"/>
        </w:rPr>
        <w:t>1</w:t>
      </w:r>
      <w:r w:rsidRPr="00957583">
        <w:rPr>
          <w:rFonts w:ascii="Times New Roman" w:hAnsi="Times New Roman" w:cs="Times New Roman"/>
        </w:rPr>
        <w:t>, проведенных им на Подмосковной станции Института мерзлотоведения в зиму 1949/50 г. Наблюдения эти проводились на двух установках, одна из которых (№ 4) была расположена в густом еловом лесу возраста около 70 лет, а другая (№ 6) — в молодом лиственном лесу (березняк и осина) (табл. 20 и 21).</w:t>
      </w:r>
    </w:p>
    <w:p w14:paraId="0D83839D" w14:textId="5244336F" w:rsidR="00957583" w:rsidRPr="00957583" w:rsidRDefault="00957583" w:rsidP="00957583">
      <w:pPr>
        <w:spacing w:before="100" w:beforeAutospacing="1" w:after="100" w:afterAutospacing="1" w:line="240" w:lineRule="auto"/>
        <w:ind w:firstLine="567"/>
        <w:jc w:val="both"/>
        <w:rPr>
          <w:rFonts w:ascii="Times New Roman" w:hAnsi="Times New Roman" w:cs="Times New Roman"/>
        </w:rPr>
      </w:pPr>
      <w:r w:rsidRPr="00957583">
        <w:rPr>
          <w:rFonts w:ascii="Times New Roman" w:hAnsi="Times New Roman" w:cs="Times New Roman"/>
        </w:rPr>
        <w:lastRenderedPageBreak/>
        <w:t>Для сопоставления приводятся данные наблюдений на установке № 8, расположенной на вершине пологого холма, лишенного лесной растительности (табл. 22). На всех трех установках почвы почти одинаковые рыхлые суглинки, переходящие с глубиной в тяжелые и в супесь с мелким гравием.</w:t>
      </w:r>
    </w:p>
    <w:p w14:paraId="095CD3EA" w14:textId="52515B30" w:rsidR="00957583" w:rsidRDefault="00957583" w:rsidP="00957583">
      <w:pPr>
        <w:spacing w:before="100" w:beforeAutospacing="1" w:after="100" w:afterAutospacing="1" w:line="240" w:lineRule="auto"/>
        <w:ind w:firstLine="567"/>
        <w:jc w:val="both"/>
        <w:rPr>
          <w:rFonts w:ascii="Times New Roman" w:hAnsi="Times New Roman" w:cs="Times New Roman"/>
        </w:rPr>
      </w:pPr>
      <w:r w:rsidRPr="00957583">
        <w:rPr>
          <w:rFonts w:ascii="Times New Roman" w:hAnsi="Times New Roman" w:cs="Times New Roman"/>
          <w:vertAlign w:val="superscript"/>
        </w:rPr>
        <w:t>1</w:t>
      </w:r>
      <w:r w:rsidRPr="00957583">
        <w:rPr>
          <w:rFonts w:ascii="Times New Roman" w:hAnsi="Times New Roman" w:cs="Times New Roman"/>
        </w:rPr>
        <w:t>Рукописные фонды Института мерзлотоведения им. В. А. Обручева АН СССР</w:t>
      </w:r>
    </w:p>
    <w:p w14:paraId="16242F7C" w14:textId="053E62DF" w:rsidR="0023194A" w:rsidRDefault="0023194A" w:rsidP="00957583">
      <w:pPr>
        <w:spacing w:before="100" w:beforeAutospacing="1" w:after="100" w:afterAutospacing="1" w:line="240" w:lineRule="auto"/>
        <w:ind w:firstLine="567"/>
        <w:jc w:val="both"/>
        <w:rPr>
          <w:rFonts w:ascii="Times New Roman" w:hAnsi="Times New Roman" w:cs="Times New Roman"/>
        </w:rPr>
      </w:pPr>
    </w:p>
    <w:p w14:paraId="4563A8AD" w14:textId="1B4AE05F" w:rsidR="0023194A" w:rsidRDefault="0023194A" w:rsidP="00957583">
      <w:pPr>
        <w:spacing w:before="100" w:beforeAutospacing="1" w:after="100" w:afterAutospacing="1" w:line="240" w:lineRule="auto"/>
        <w:ind w:firstLine="567"/>
        <w:jc w:val="both"/>
        <w:rPr>
          <w:rFonts w:ascii="Times New Roman" w:hAnsi="Times New Roman" w:cs="Times New Roman"/>
        </w:rPr>
      </w:pPr>
    </w:p>
    <w:p w14:paraId="0B5811CA" w14:textId="77777777" w:rsidR="0023194A" w:rsidRPr="0023194A" w:rsidRDefault="0023194A" w:rsidP="0023194A">
      <w:pPr>
        <w:spacing w:before="100" w:beforeAutospacing="1" w:after="100" w:afterAutospacing="1" w:line="240" w:lineRule="auto"/>
        <w:ind w:firstLine="567"/>
        <w:jc w:val="right"/>
        <w:rPr>
          <w:rFonts w:ascii="Times New Roman" w:hAnsi="Times New Roman" w:cs="Times New Roman"/>
        </w:rPr>
      </w:pPr>
      <w:r w:rsidRPr="0023194A">
        <w:rPr>
          <w:rFonts w:ascii="Times New Roman" w:hAnsi="Times New Roman" w:cs="Times New Roman"/>
        </w:rPr>
        <w:t xml:space="preserve">Таблица 20 </w:t>
      </w:r>
    </w:p>
    <w:p w14:paraId="228E6917" w14:textId="73BBEBF5" w:rsidR="0023194A" w:rsidRPr="0023194A" w:rsidRDefault="0023194A" w:rsidP="0023194A">
      <w:pPr>
        <w:spacing w:before="100" w:beforeAutospacing="1" w:after="100" w:afterAutospacing="1" w:line="240" w:lineRule="auto"/>
        <w:ind w:firstLine="567"/>
        <w:jc w:val="right"/>
        <w:rPr>
          <w:rFonts w:ascii="Times New Roman" w:hAnsi="Times New Roman" w:cs="Times New Roman"/>
        </w:rPr>
      </w:pPr>
      <w:r w:rsidRPr="0023194A">
        <w:rPr>
          <w:rFonts w:ascii="Times New Roman" w:hAnsi="Times New Roman" w:cs="Times New Roman"/>
        </w:rPr>
        <w:t>Температура почвы, глубина проникновения температуры 0° и высота снежного покрова в густом еловом лесу, по наблюдениям С. В. Шимановского в зиму 1949/50 г. на Подмосковной станции Института мерзлотоведения (установка № 4)</w:t>
      </w:r>
    </w:p>
    <w:tbl>
      <w:tblPr>
        <w:tblStyle w:val="a5"/>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064"/>
        <w:gridCol w:w="919"/>
        <w:gridCol w:w="801"/>
        <w:gridCol w:w="801"/>
        <w:gridCol w:w="801"/>
        <w:gridCol w:w="813"/>
        <w:gridCol w:w="802"/>
        <w:gridCol w:w="696"/>
        <w:gridCol w:w="698"/>
        <w:gridCol w:w="1260"/>
        <w:gridCol w:w="1805"/>
      </w:tblGrid>
      <w:tr w:rsidR="0023194A" w:rsidRPr="00666555" w14:paraId="3552E7BB" w14:textId="36F8D2A9" w:rsidTr="00331D48">
        <w:trPr>
          <w:jc w:val="center"/>
        </w:trPr>
        <w:tc>
          <w:tcPr>
            <w:tcW w:w="1063" w:type="dxa"/>
            <w:vMerge w:val="restart"/>
            <w:vAlign w:val="center"/>
          </w:tcPr>
          <w:p w14:paraId="55007483" w14:textId="5D6BF6EC" w:rsidR="0023194A" w:rsidRPr="00666555" w:rsidRDefault="0023194A"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Месяцы и декады наблюдений</w:t>
            </w:r>
          </w:p>
        </w:tc>
        <w:tc>
          <w:tcPr>
            <w:tcW w:w="6435" w:type="dxa"/>
            <w:gridSpan w:val="8"/>
            <w:vAlign w:val="center"/>
          </w:tcPr>
          <w:p w14:paraId="140ECA86" w14:textId="7D9E7929" w:rsidR="0023194A" w:rsidRPr="00666555" w:rsidRDefault="0023194A"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Температура (в °С)</w:t>
            </w:r>
          </w:p>
        </w:tc>
        <w:tc>
          <w:tcPr>
            <w:tcW w:w="1276" w:type="dxa"/>
            <w:vMerge w:val="restart"/>
            <w:vAlign w:val="center"/>
          </w:tcPr>
          <w:p w14:paraId="167C303A" w14:textId="70FDE51F" w:rsidR="0023194A" w:rsidRPr="00666555" w:rsidRDefault="0023194A"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Высота снежного покрова (в см)</w:t>
            </w:r>
          </w:p>
        </w:tc>
        <w:tc>
          <w:tcPr>
            <w:tcW w:w="1827" w:type="dxa"/>
            <w:vMerge w:val="restart"/>
            <w:vAlign w:val="center"/>
          </w:tcPr>
          <w:p w14:paraId="02B66255" w14:textId="03B8B699" w:rsidR="0023194A" w:rsidRPr="00666555" w:rsidRDefault="0023194A"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Глубина проникновения в почву температуры 0° (в см)</w:t>
            </w:r>
          </w:p>
        </w:tc>
      </w:tr>
      <w:tr w:rsidR="0023194A" w:rsidRPr="00666555" w14:paraId="70F28612" w14:textId="77777777" w:rsidTr="00331D48">
        <w:trPr>
          <w:jc w:val="center"/>
        </w:trPr>
        <w:tc>
          <w:tcPr>
            <w:tcW w:w="1063" w:type="dxa"/>
            <w:vMerge/>
            <w:vAlign w:val="center"/>
          </w:tcPr>
          <w:p w14:paraId="4890AF6C" w14:textId="77777777" w:rsidR="0023194A" w:rsidRPr="00666555" w:rsidRDefault="0023194A" w:rsidP="00666555">
            <w:pPr>
              <w:spacing w:before="100" w:beforeAutospacing="1" w:after="100" w:afterAutospacing="1"/>
              <w:jc w:val="center"/>
              <w:rPr>
                <w:rFonts w:ascii="Times New Roman" w:hAnsi="Times New Roman" w:cs="Times New Roman"/>
                <w:sz w:val="16"/>
                <w:szCs w:val="16"/>
              </w:rPr>
            </w:pPr>
          </w:p>
        </w:tc>
        <w:tc>
          <w:tcPr>
            <w:tcW w:w="924" w:type="dxa"/>
            <w:vMerge w:val="restart"/>
            <w:vAlign w:val="center"/>
          </w:tcPr>
          <w:p w14:paraId="71A6AECE" w14:textId="2D1B7373" w:rsidR="0023194A" w:rsidRPr="00666555" w:rsidRDefault="0023194A"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Воздуха</w:t>
            </w:r>
          </w:p>
        </w:tc>
        <w:tc>
          <w:tcPr>
            <w:tcW w:w="5511" w:type="dxa"/>
            <w:gridSpan w:val="7"/>
            <w:vAlign w:val="center"/>
          </w:tcPr>
          <w:p w14:paraId="66DA20A1" w14:textId="20CA5A22" w:rsidR="0023194A" w:rsidRPr="00666555" w:rsidRDefault="0023194A"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почвы на глубине</w:t>
            </w:r>
          </w:p>
        </w:tc>
        <w:tc>
          <w:tcPr>
            <w:tcW w:w="1276" w:type="dxa"/>
            <w:vMerge/>
            <w:vAlign w:val="center"/>
          </w:tcPr>
          <w:p w14:paraId="5922AE08" w14:textId="77777777" w:rsidR="0023194A" w:rsidRPr="00666555" w:rsidRDefault="0023194A" w:rsidP="00666555">
            <w:pPr>
              <w:spacing w:before="100" w:beforeAutospacing="1" w:after="100" w:afterAutospacing="1"/>
              <w:jc w:val="center"/>
              <w:rPr>
                <w:rFonts w:ascii="Times New Roman" w:hAnsi="Times New Roman" w:cs="Times New Roman"/>
                <w:sz w:val="16"/>
                <w:szCs w:val="16"/>
              </w:rPr>
            </w:pPr>
          </w:p>
        </w:tc>
        <w:tc>
          <w:tcPr>
            <w:tcW w:w="1827" w:type="dxa"/>
            <w:vMerge/>
            <w:vAlign w:val="center"/>
          </w:tcPr>
          <w:p w14:paraId="227B582D" w14:textId="77777777" w:rsidR="0023194A" w:rsidRPr="00666555" w:rsidRDefault="0023194A" w:rsidP="00666555">
            <w:pPr>
              <w:spacing w:before="100" w:beforeAutospacing="1" w:after="100" w:afterAutospacing="1"/>
              <w:jc w:val="center"/>
              <w:rPr>
                <w:rFonts w:ascii="Times New Roman" w:hAnsi="Times New Roman" w:cs="Times New Roman"/>
                <w:sz w:val="16"/>
                <w:szCs w:val="16"/>
              </w:rPr>
            </w:pPr>
          </w:p>
        </w:tc>
      </w:tr>
      <w:tr w:rsidR="0023194A" w:rsidRPr="00666555" w14:paraId="2D043D5F" w14:textId="77777777" w:rsidTr="00331D48">
        <w:trPr>
          <w:jc w:val="center"/>
        </w:trPr>
        <w:tc>
          <w:tcPr>
            <w:tcW w:w="1063" w:type="dxa"/>
            <w:vMerge/>
            <w:vAlign w:val="center"/>
          </w:tcPr>
          <w:p w14:paraId="230E4492" w14:textId="77777777" w:rsidR="0023194A" w:rsidRPr="00666555" w:rsidRDefault="0023194A" w:rsidP="00666555">
            <w:pPr>
              <w:spacing w:before="100" w:beforeAutospacing="1" w:after="100" w:afterAutospacing="1"/>
              <w:jc w:val="center"/>
              <w:rPr>
                <w:rFonts w:ascii="Times New Roman" w:hAnsi="Times New Roman" w:cs="Times New Roman"/>
                <w:sz w:val="16"/>
                <w:szCs w:val="16"/>
              </w:rPr>
            </w:pPr>
          </w:p>
        </w:tc>
        <w:tc>
          <w:tcPr>
            <w:tcW w:w="924" w:type="dxa"/>
            <w:vMerge/>
            <w:vAlign w:val="center"/>
          </w:tcPr>
          <w:p w14:paraId="75695B65" w14:textId="77777777" w:rsidR="0023194A" w:rsidRPr="00666555" w:rsidRDefault="0023194A" w:rsidP="00666555">
            <w:pPr>
              <w:spacing w:before="100" w:beforeAutospacing="1" w:after="100" w:afterAutospacing="1"/>
              <w:jc w:val="center"/>
              <w:rPr>
                <w:rFonts w:ascii="Times New Roman" w:hAnsi="Times New Roman" w:cs="Times New Roman"/>
                <w:sz w:val="16"/>
                <w:szCs w:val="16"/>
              </w:rPr>
            </w:pPr>
          </w:p>
        </w:tc>
        <w:tc>
          <w:tcPr>
            <w:tcW w:w="817" w:type="dxa"/>
            <w:vAlign w:val="center"/>
          </w:tcPr>
          <w:p w14:paraId="65E42108" w14:textId="7A71A3AB" w:rsidR="0023194A" w:rsidRPr="00666555" w:rsidRDefault="0023194A"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0,3 м</w:t>
            </w:r>
          </w:p>
        </w:tc>
        <w:tc>
          <w:tcPr>
            <w:tcW w:w="817" w:type="dxa"/>
            <w:vAlign w:val="center"/>
          </w:tcPr>
          <w:p w14:paraId="7BD42D1C" w14:textId="4D95F303" w:rsidR="0023194A" w:rsidRPr="00666555" w:rsidRDefault="0023194A"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0,4 м</w:t>
            </w:r>
          </w:p>
        </w:tc>
        <w:tc>
          <w:tcPr>
            <w:tcW w:w="817" w:type="dxa"/>
            <w:vAlign w:val="center"/>
          </w:tcPr>
          <w:p w14:paraId="15D37905" w14:textId="366E12D4" w:rsidR="0023194A" w:rsidRPr="00666555" w:rsidRDefault="0023194A"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0,5 м</w:t>
            </w:r>
          </w:p>
        </w:tc>
        <w:tc>
          <w:tcPr>
            <w:tcW w:w="826" w:type="dxa"/>
            <w:vAlign w:val="center"/>
          </w:tcPr>
          <w:p w14:paraId="6CD67361" w14:textId="5620EE10" w:rsidR="0023194A" w:rsidRPr="00666555" w:rsidRDefault="0023194A"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0,75 м</w:t>
            </w:r>
          </w:p>
        </w:tc>
        <w:tc>
          <w:tcPr>
            <w:tcW w:w="818" w:type="dxa"/>
            <w:vAlign w:val="center"/>
          </w:tcPr>
          <w:p w14:paraId="7A1543C6" w14:textId="4AE447AC" w:rsidR="0023194A" w:rsidRPr="00666555" w:rsidRDefault="0023194A"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1,0 м</w:t>
            </w:r>
          </w:p>
        </w:tc>
        <w:tc>
          <w:tcPr>
            <w:tcW w:w="707" w:type="dxa"/>
            <w:vAlign w:val="center"/>
          </w:tcPr>
          <w:p w14:paraId="1CD606BB" w14:textId="0DE6CB26" w:rsidR="0023194A" w:rsidRPr="00666555" w:rsidRDefault="0023194A"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1,5 м</w:t>
            </w:r>
          </w:p>
        </w:tc>
        <w:tc>
          <w:tcPr>
            <w:tcW w:w="709" w:type="dxa"/>
            <w:vAlign w:val="center"/>
          </w:tcPr>
          <w:p w14:paraId="59CCFAE4" w14:textId="5448194A" w:rsidR="0023194A" w:rsidRPr="00666555" w:rsidRDefault="0023194A"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2,0 м</w:t>
            </w:r>
          </w:p>
        </w:tc>
        <w:tc>
          <w:tcPr>
            <w:tcW w:w="1276" w:type="dxa"/>
            <w:vMerge/>
            <w:vAlign w:val="center"/>
          </w:tcPr>
          <w:p w14:paraId="27C1D732" w14:textId="77777777" w:rsidR="0023194A" w:rsidRPr="00666555" w:rsidRDefault="0023194A" w:rsidP="00666555">
            <w:pPr>
              <w:spacing w:before="100" w:beforeAutospacing="1" w:after="100" w:afterAutospacing="1"/>
              <w:jc w:val="center"/>
              <w:rPr>
                <w:rFonts w:ascii="Times New Roman" w:hAnsi="Times New Roman" w:cs="Times New Roman"/>
                <w:sz w:val="16"/>
                <w:szCs w:val="16"/>
              </w:rPr>
            </w:pPr>
          </w:p>
        </w:tc>
        <w:tc>
          <w:tcPr>
            <w:tcW w:w="1827" w:type="dxa"/>
            <w:vMerge/>
            <w:vAlign w:val="center"/>
          </w:tcPr>
          <w:p w14:paraId="52694EE3" w14:textId="77777777" w:rsidR="0023194A" w:rsidRPr="00666555" w:rsidRDefault="0023194A" w:rsidP="00666555">
            <w:pPr>
              <w:spacing w:before="100" w:beforeAutospacing="1" w:after="100" w:afterAutospacing="1"/>
              <w:jc w:val="center"/>
              <w:rPr>
                <w:rFonts w:ascii="Times New Roman" w:hAnsi="Times New Roman" w:cs="Times New Roman"/>
                <w:sz w:val="16"/>
                <w:szCs w:val="16"/>
              </w:rPr>
            </w:pPr>
          </w:p>
        </w:tc>
      </w:tr>
      <w:tr w:rsidR="00331D48" w:rsidRPr="00666555" w14:paraId="590A39EA" w14:textId="77777777" w:rsidTr="00331D48">
        <w:trPr>
          <w:jc w:val="center"/>
        </w:trPr>
        <w:tc>
          <w:tcPr>
            <w:tcW w:w="1063" w:type="dxa"/>
            <w:vAlign w:val="center"/>
          </w:tcPr>
          <w:p w14:paraId="16B3365D" w14:textId="214BEB0D" w:rsidR="000D0C12" w:rsidRPr="00666555" w:rsidRDefault="000D0C12" w:rsidP="00666555">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color w:val="131517"/>
                <w:sz w:val="16"/>
                <w:szCs w:val="16"/>
              </w:rPr>
              <w:t xml:space="preserve">Январь </w:t>
            </w:r>
            <w:r w:rsidRPr="00666555">
              <w:rPr>
                <w:rFonts w:ascii="Times New Roman" w:hAnsi="Times New Roman" w:cs="Times New Roman"/>
                <w:color w:val="131517"/>
                <w:sz w:val="16"/>
                <w:szCs w:val="16"/>
                <w:lang w:val="en-US"/>
              </w:rPr>
              <w:t xml:space="preserve">  I</w:t>
            </w:r>
          </w:p>
        </w:tc>
        <w:tc>
          <w:tcPr>
            <w:tcW w:w="924" w:type="dxa"/>
            <w:vAlign w:val="center"/>
          </w:tcPr>
          <w:p w14:paraId="743940E2" w14:textId="1660920A"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2B2D31"/>
                <w:sz w:val="16"/>
                <w:szCs w:val="16"/>
              </w:rPr>
              <w:t>25,2</w:t>
            </w:r>
          </w:p>
        </w:tc>
        <w:tc>
          <w:tcPr>
            <w:tcW w:w="817" w:type="dxa"/>
            <w:vAlign w:val="center"/>
          </w:tcPr>
          <w:p w14:paraId="537B19A8" w14:textId="7639DF10"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0,4</w:t>
            </w:r>
          </w:p>
        </w:tc>
        <w:tc>
          <w:tcPr>
            <w:tcW w:w="817" w:type="dxa"/>
            <w:vAlign w:val="center"/>
          </w:tcPr>
          <w:p w14:paraId="3494301A" w14:textId="7DB8455C"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0,4</w:t>
            </w:r>
          </w:p>
        </w:tc>
        <w:tc>
          <w:tcPr>
            <w:tcW w:w="817" w:type="dxa"/>
            <w:vAlign w:val="center"/>
          </w:tcPr>
          <w:p w14:paraId="340628C4" w14:textId="25F1938D"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0,9</w:t>
            </w:r>
          </w:p>
        </w:tc>
        <w:tc>
          <w:tcPr>
            <w:tcW w:w="826" w:type="dxa"/>
            <w:vAlign w:val="center"/>
          </w:tcPr>
          <w:p w14:paraId="6B56C071" w14:textId="2D924DAF"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1,8</w:t>
            </w:r>
          </w:p>
        </w:tc>
        <w:tc>
          <w:tcPr>
            <w:tcW w:w="818" w:type="dxa"/>
            <w:vAlign w:val="center"/>
          </w:tcPr>
          <w:p w14:paraId="7A2195B3" w14:textId="3B32EAD0"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2,4</w:t>
            </w:r>
          </w:p>
        </w:tc>
        <w:tc>
          <w:tcPr>
            <w:tcW w:w="707" w:type="dxa"/>
            <w:vAlign w:val="center"/>
          </w:tcPr>
          <w:p w14:paraId="7578EE88" w14:textId="0D999F73"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3,4</w:t>
            </w:r>
          </w:p>
        </w:tc>
        <w:tc>
          <w:tcPr>
            <w:tcW w:w="709" w:type="dxa"/>
            <w:vAlign w:val="center"/>
          </w:tcPr>
          <w:p w14:paraId="3B63D702" w14:textId="4F759162"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4,2</w:t>
            </w:r>
          </w:p>
        </w:tc>
        <w:tc>
          <w:tcPr>
            <w:tcW w:w="1276" w:type="dxa"/>
            <w:vAlign w:val="center"/>
          </w:tcPr>
          <w:p w14:paraId="003C4E75" w14:textId="6DE4A393"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18</w:t>
            </w:r>
          </w:p>
        </w:tc>
        <w:tc>
          <w:tcPr>
            <w:tcW w:w="1827" w:type="dxa"/>
            <w:vAlign w:val="center"/>
          </w:tcPr>
          <w:p w14:paraId="249A931B" w14:textId="0B23D538"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35</w:t>
            </w:r>
          </w:p>
        </w:tc>
      </w:tr>
      <w:tr w:rsidR="00331D48" w:rsidRPr="00666555" w14:paraId="5DC7907E" w14:textId="77777777" w:rsidTr="00331D48">
        <w:trPr>
          <w:jc w:val="center"/>
        </w:trPr>
        <w:tc>
          <w:tcPr>
            <w:tcW w:w="1063" w:type="dxa"/>
            <w:vAlign w:val="center"/>
          </w:tcPr>
          <w:p w14:paraId="785CBCB1" w14:textId="1A463C0A" w:rsidR="000D0C12" w:rsidRPr="00666555" w:rsidRDefault="000D0C12" w:rsidP="00666555">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w:t>
            </w:r>
          </w:p>
        </w:tc>
        <w:tc>
          <w:tcPr>
            <w:tcW w:w="924" w:type="dxa"/>
            <w:vAlign w:val="center"/>
          </w:tcPr>
          <w:p w14:paraId="18BFC7B7" w14:textId="11CF3A57"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2B2D31"/>
                <w:sz w:val="16"/>
                <w:szCs w:val="16"/>
              </w:rPr>
              <w:t>-14,2</w:t>
            </w:r>
          </w:p>
        </w:tc>
        <w:tc>
          <w:tcPr>
            <w:tcW w:w="817" w:type="dxa"/>
            <w:vAlign w:val="center"/>
          </w:tcPr>
          <w:p w14:paraId="105D833C" w14:textId="252F5024"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-3,0</w:t>
            </w:r>
          </w:p>
        </w:tc>
        <w:tc>
          <w:tcPr>
            <w:tcW w:w="817" w:type="dxa"/>
            <w:vAlign w:val="center"/>
          </w:tcPr>
          <w:p w14:paraId="6E8060C6" w14:textId="562A8B05"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-1,8</w:t>
            </w:r>
          </w:p>
        </w:tc>
        <w:tc>
          <w:tcPr>
            <w:tcW w:w="817" w:type="dxa"/>
            <w:vAlign w:val="center"/>
          </w:tcPr>
          <w:p w14:paraId="4E0D6CD0" w14:textId="2471F32E"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-0,7</w:t>
            </w:r>
          </w:p>
        </w:tc>
        <w:tc>
          <w:tcPr>
            <w:tcW w:w="826" w:type="dxa"/>
            <w:vAlign w:val="center"/>
          </w:tcPr>
          <w:p w14:paraId="74143C27" w14:textId="3A9921FA"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0,8</w:t>
            </w:r>
          </w:p>
        </w:tc>
        <w:tc>
          <w:tcPr>
            <w:tcW w:w="818" w:type="dxa"/>
            <w:vAlign w:val="center"/>
          </w:tcPr>
          <w:p w14:paraId="4754A724" w14:textId="2CF24AC5"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1,4</w:t>
            </w:r>
          </w:p>
        </w:tc>
        <w:tc>
          <w:tcPr>
            <w:tcW w:w="707" w:type="dxa"/>
            <w:vAlign w:val="center"/>
          </w:tcPr>
          <w:p w14:paraId="159CFD67" w14:textId="1664B6BB"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2,9</w:t>
            </w:r>
          </w:p>
        </w:tc>
        <w:tc>
          <w:tcPr>
            <w:tcW w:w="709" w:type="dxa"/>
            <w:vAlign w:val="center"/>
          </w:tcPr>
          <w:p w14:paraId="42B20C6B" w14:textId="0B535CC8"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3,7</w:t>
            </w:r>
          </w:p>
        </w:tc>
        <w:tc>
          <w:tcPr>
            <w:tcW w:w="1276" w:type="dxa"/>
            <w:vAlign w:val="center"/>
          </w:tcPr>
          <w:p w14:paraId="439340F5" w14:textId="5938EF48"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19</w:t>
            </w:r>
          </w:p>
        </w:tc>
        <w:tc>
          <w:tcPr>
            <w:tcW w:w="1827" w:type="dxa"/>
            <w:vAlign w:val="center"/>
          </w:tcPr>
          <w:p w14:paraId="032FD9EA" w14:textId="349F7F90"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62</w:t>
            </w:r>
          </w:p>
        </w:tc>
      </w:tr>
      <w:tr w:rsidR="00666555" w:rsidRPr="00666555" w14:paraId="4BE45558" w14:textId="77777777" w:rsidTr="00331D48">
        <w:trPr>
          <w:jc w:val="center"/>
        </w:trPr>
        <w:tc>
          <w:tcPr>
            <w:tcW w:w="1063" w:type="dxa"/>
            <w:vAlign w:val="center"/>
          </w:tcPr>
          <w:p w14:paraId="4BFF0B3D" w14:textId="137A0D0C" w:rsidR="000D0C12" w:rsidRPr="00666555" w:rsidRDefault="000D0C12" w:rsidP="00666555">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III</w:t>
            </w:r>
          </w:p>
        </w:tc>
        <w:tc>
          <w:tcPr>
            <w:tcW w:w="924" w:type="dxa"/>
            <w:vAlign w:val="center"/>
          </w:tcPr>
          <w:p w14:paraId="125F0F5C" w14:textId="55FDD1A1"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2B2D31"/>
                <w:sz w:val="16"/>
                <w:szCs w:val="16"/>
              </w:rPr>
              <w:t xml:space="preserve">- </w:t>
            </w:r>
            <w:r w:rsidRPr="00666555">
              <w:rPr>
                <w:rFonts w:ascii="Times New Roman" w:hAnsi="Times New Roman" w:cs="Times New Roman"/>
                <w:color w:val="000000"/>
                <w:sz w:val="16"/>
                <w:szCs w:val="16"/>
              </w:rPr>
              <w:t>9,2</w:t>
            </w:r>
          </w:p>
        </w:tc>
        <w:tc>
          <w:tcPr>
            <w:tcW w:w="817" w:type="dxa"/>
            <w:vAlign w:val="center"/>
          </w:tcPr>
          <w:p w14:paraId="63DCFAFC" w14:textId="23223B23"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-2,5</w:t>
            </w:r>
          </w:p>
        </w:tc>
        <w:tc>
          <w:tcPr>
            <w:tcW w:w="817" w:type="dxa"/>
            <w:vAlign w:val="center"/>
          </w:tcPr>
          <w:p w14:paraId="2F958916" w14:textId="60AA9688"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-2,0</w:t>
            </w:r>
          </w:p>
        </w:tc>
        <w:tc>
          <w:tcPr>
            <w:tcW w:w="817" w:type="dxa"/>
            <w:vAlign w:val="center"/>
          </w:tcPr>
          <w:p w14:paraId="16B8EE48" w14:textId="14B9825D"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-1,3</w:t>
            </w:r>
          </w:p>
        </w:tc>
        <w:tc>
          <w:tcPr>
            <w:tcW w:w="826" w:type="dxa"/>
            <w:vAlign w:val="center"/>
          </w:tcPr>
          <w:p w14:paraId="4F99F91A" w14:textId="2D3F05C1"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0,2</w:t>
            </w:r>
          </w:p>
        </w:tc>
        <w:tc>
          <w:tcPr>
            <w:tcW w:w="818" w:type="dxa"/>
            <w:vAlign w:val="center"/>
          </w:tcPr>
          <w:p w14:paraId="60F63615" w14:textId="20A07D1F"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0,9</w:t>
            </w:r>
          </w:p>
        </w:tc>
        <w:tc>
          <w:tcPr>
            <w:tcW w:w="707" w:type="dxa"/>
            <w:vAlign w:val="center"/>
          </w:tcPr>
          <w:p w14:paraId="6085A316" w14:textId="2E436556"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2,3</w:t>
            </w:r>
          </w:p>
        </w:tc>
        <w:tc>
          <w:tcPr>
            <w:tcW w:w="709" w:type="dxa"/>
            <w:vAlign w:val="center"/>
          </w:tcPr>
          <w:p w14:paraId="01CE6C92" w14:textId="6FA6F0E3"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3,3</w:t>
            </w:r>
          </w:p>
        </w:tc>
        <w:tc>
          <w:tcPr>
            <w:tcW w:w="1276" w:type="dxa"/>
            <w:vAlign w:val="center"/>
          </w:tcPr>
          <w:p w14:paraId="6727CDE4" w14:textId="5EB70890"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21</w:t>
            </w:r>
          </w:p>
        </w:tc>
        <w:tc>
          <w:tcPr>
            <w:tcW w:w="1827" w:type="dxa"/>
            <w:vAlign w:val="center"/>
          </w:tcPr>
          <w:p w14:paraId="7D128E26" w14:textId="6287FDA3"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72</w:t>
            </w:r>
          </w:p>
        </w:tc>
      </w:tr>
      <w:tr w:rsidR="00666555" w:rsidRPr="00666555" w14:paraId="5027394F" w14:textId="77777777" w:rsidTr="00331D48">
        <w:trPr>
          <w:jc w:val="center"/>
        </w:trPr>
        <w:tc>
          <w:tcPr>
            <w:tcW w:w="1063" w:type="dxa"/>
            <w:vAlign w:val="center"/>
          </w:tcPr>
          <w:p w14:paraId="11AAEF75" w14:textId="097A375E" w:rsidR="000D0C12" w:rsidRPr="00666555" w:rsidRDefault="000D0C12" w:rsidP="00666555">
            <w:pPr>
              <w:spacing w:before="100" w:beforeAutospacing="1" w:after="100" w:afterAutospacing="1"/>
              <w:jc w:val="right"/>
              <w:rPr>
                <w:rFonts w:ascii="Times New Roman" w:hAnsi="Times New Roman" w:cs="Times New Roman"/>
                <w:sz w:val="16"/>
                <w:szCs w:val="16"/>
                <w:lang w:val="en-US"/>
              </w:rPr>
            </w:pPr>
            <w:bookmarkStart w:id="9" w:name="_Hlk198729191"/>
            <w:r w:rsidRPr="00666555">
              <w:rPr>
                <w:rFonts w:ascii="Times New Roman" w:hAnsi="Times New Roman" w:cs="Times New Roman"/>
                <w:color w:val="131517"/>
                <w:sz w:val="16"/>
                <w:szCs w:val="16"/>
              </w:rPr>
              <w:t>Февраль I</w:t>
            </w:r>
          </w:p>
        </w:tc>
        <w:tc>
          <w:tcPr>
            <w:tcW w:w="924" w:type="dxa"/>
            <w:vAlign w:val="center"/>
          </w:tcPr>
          <w:p w14:paraId="65B110DA" w14:textId="49594755"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9,4</w:t>
            </w:r>
          </w:p>
        </w:tc>
        <w:tc>
          <w:tcPr>
            <w:tcW w:w="817" w:type="dxa"/>
            <w:vAlign w:val="center"/>
          </w:tcPr>
          <w:p w14:paraId="54E0619F" w14:textId="017F64F0"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- 2,7</w:t>
            </w:r>
          </w:p>
        </w:tc>
        <w:tc>
          <w:tcPr>
            <w:tcW w:w="817" w:type="dxa"/>
            <w:vAlign w:val="center"/>
          </w:tcPr>
          <w:p w14:paraId="3F0DF637" w14:textId="56465341"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-2,3</w:t>
            </w:r>
          </w:p>
        </w:tc>
        <w:tc>
          <w:tcPr>
            <w:tcW w:w="817" w:type="dxa"/>
            <w:vAlign w:val="center"/>
          </w:tcPr>
          <w:p w14:paraId="15AB7393" w14:textId="0619D45E"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-1,6</w:t>
            </w:r>
          </w:p>
        </w:tc>
        <w:tc>
          <w:tcPr>
            <w:tcW w:w="826" w:type="dxa"/>
            <w:vAlign w:val="center"/>
          </w:tcPr>
          <w:p w14:paraId="6D7D8ED7" w14:textId="14C52934"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-0,1</w:t>
            </w:r>
          </w:p>
        </w:tc>
        <w:tc>
          <w:tcPr>
            <w:tcW w:w="818" w:type="dxa"/>
            <w:vAlign w:val="center"/>
          </w:tcPr>
          <w:p w14:paraId="04DDB00A" w14:textId="4C8200E7"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0,6</w:t>
            </w:r>
          </w:p>
        </w:tc>
        <w:tc>
          <w:tcPr>
            <w:tcW w:w="707" w:type="dxa"/>
            <w:vAlign w:val="center"/>
          </w:tcPr>
          <w:p w14:paraId="47B732B2" w14:textId="2508A325"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1,9</w:t>
            </w:r>
          </w:p>
        </w:tc>
        <w:tc>
          <w:tcPr>
            <w:tcW w:w="709" w:type="dxa"/>
            <w:vAlign w:val="center"/>
          </w:tcPr>
          <w:p w14:paraId="5A209FF1" w14:textId="685ABABC"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2,9</w:t>
            </w:r>
          </w:p>
        </w:tc>
        <w:tc>
          <w:tcPr>
            <w:tcW w:w="1276" w:type="dxa"/>
            <w:vAlign w:val="center"/>
          </w:tcPr>
          <w:p w14:paraId="30A4D31E" w14:textId="70263E6B"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25</w:t>
            </w:r>
          </w:p>
        </w:tc>
        <w:tc>
          <w:tcPr>
            <w:tcW w:w="1827" w:type="dxa"/>
            <w:vAlign w:val="center"/>
          </w:tcPr>
          <w:p w14:paraId="3E43F553" w14:textId="41831100"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79</w:t>
            </w:r>
          </w:p>
        </w:tc>
      </w:tr>
      <w:tr w:rsidR="00331D48" w:rsidRPr="00666555" w14:paraId="4C215899" w14:textId="77777777" w:rsidTr="00331D48">
        <w:trPr>
          <w:jc w:val="center"/>
        </w:trPr>
        <w:tc>
          <w:tcPr>
            <w:tcW w:w="1063" w:type="dxa"/>
            <w:vAlign w:val="center"/>
          </w:tcPr>
          <w:p w14:paraId="0BCE6278" w14:textId="4C534ECA" w:rsidR="000D0C12" w:rsidRPr="00666555" w:rsidRDefault="000D0C12" w:rsidP="00666555">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w:t>
            </w:r>
          </w:p>
        </w:tc>
        <w:tc>
          <w:tcPr>
            <w:tcW w:w="924" w:type="dxa"/>
            <w:vAlign w:val="center"/>
          </w:tcPr>
          <w:p w14:paraId="07A4561C" w14:textId="0112518A"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6,0</w:t>
            </w:r>
          </w:p>
        </w:tc>
        <w:tc>
          <w:tcPr>
            <w:tcW w:w="817" w:type="dxa"/>
            <w:vAlign w:val="center"/>
          </w:tcPr>
          <w:p w14:paraId="468832B5" w14:textId="4AC06B55"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-1,6</w:t>
            </w:r>
          </w:p>
        </w:tc>
        <w:tc>
          <w:tcPr>
            <w:tcW w:w="817" w:type="dxa"/>
            <w:vAlign w:val="center"/>
          </w:tcPr>
          <w:p w14:paraId="720E2EFB" w14:textId="62F4D095"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-1,4</w:t>
            </w:r>
          </w:p>
        </w:tc>
        <w:tc>
          <w:tcPr>
            <w:tcW w:w="817" w:type="dxa"/>
            <w:vAlign w:val="center"/>
          </w:tcPr>
          <w:p w14:paraId="252D3C3C" w14:textId="27F4DC16"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-0,9</w:t>
            </w:r>
          </w:p>
        </w:tc>
        <w:tc>
          <w:tcPr>
            <w:tcW w:w="826" w:type="dxa"/>
            <w:vAlign w:val="center"/>
          </w:tcPr>
          <w:p w14:paraId="536C96BF" w14:textId="6ACA59EC"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-0,2</w:t>
            </w:r>
          </w:p>
        </w:tc>
        <w:tc>
          <w:tcPr>
            <w:tcW w:w="818" w:type="dxa"/>
            <w:vAlign w:val="center"/>
          </w:tcPr>
          <w:p w14:paraId="07E00C22" w14:textId="32696A45"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0,4</w:t>
            </w:r>
          </w:p>
        </w:tc>
        <w:tc>
          <w:tcPr>
            <w:tcW w:w="707" w:type="dxa"/>
            <w:vAlign w:val="center"/>
          </w:tcPr>
          <w:p w14:paraId="393E39A9" w14:textId="57678E31"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1,6</w:t>
            </w:r>
          </w:p>
        </w:tc>
        <w:tc>
          <w:tcPr>
            <w:tcW w:w="709" w:type="dxa"/>
            <w:vAlign w:val="center"/>
          </w:tcPr>
          <w:p w14:paraId="2336E2E9" w14:textId="7BBABB0D"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2,5</w:t>
            </w:r>
          </w:p>
        </w:tc>
        <w:tc>
          <w:tcPr>
            <w:tcW w:w="1276" w:type="dxa"/>
            <w:vAlign w:val="center"/>
          </w:tcPr>
          <w:p w14:paraId="0BABC84F" w14:textId="0635712E"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28</w:t>
            </w:r>
          </w:p>
        </w:tc>
        <w:tc>
          <w:tcPr>
            <w:tcW w:w="1827" w:type="dxa"/>
            <w:vAlign w:val="center"/>
          </w:tcPr>
          <w:p w14:paraId="583032FF" w14:textId="5C2FF71A"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83</w:t>
            </w:r>
          </w:p>
        </w:tc>
      </w:tr>
      <w:tr w:rsidR="00666555" w:rsidRPr="00666555" w14:paraId="13614E50" w14:textId="77777777" w:rsidTr="00331D48">
        <w:trPr>
          <w:jc w:val="center"/>
        </w:trPr>
        <w:tc>
          <w:tcPr>
            <w:tcW w:w="1063" w:type="dxa"/>
            <w:vAlign w:val="center"/>
          </w:tcPr>
          <w:p w14:paraId="3650B801" w14:textId="33027586" w:rsidR="000D0C12" w:rsidRPr="00666555" w:rsidRDefault="000D0C12" w:rsidP="00666555">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III</w:t>
            </w:r>
          </w:p>
        </w:tc>
        <w:tc>
          <w:tcPr>
            <w:tcW w:w="924" w:type="dxa"/>
            <w:vAlign w:val="center"/>
          </w:tcPr>
          <w:p w14:paraId="51AFD0B5" w14:textId="36CEBD73"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4,1</w:t>
            </w:r>
          </w:p>
        </w:tc>
        <w:tc>
          <w:tcPr>
            <w:tcW w:w="817" w:type="dxa"/>
            <w:vAlign w:val="center"/>
          </w:tcPr>
          <w:p w14:paraId="60E6A17E" w14:textId="52E28334"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-2,1</w:t>
            </w:r>
          </w:p>
        </w:tc>
        <w:tc>
          <w:tcPr>
            <w:tcW w:w="817" w:type="dxa"/>
            <w:vAlign w:val="center"/>
          </w:tcPr>
          <w:p w14:paraId="0ACE54A4" w14:textId="64F2DA84"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-1,7</w:t>
            </w:r>
          </w:p>
        </w:tc>
        <w:tc>
          <w:tcPr>
            <w:tcW w:w="817" w:type="dxa"/>
            <w:vAlign w:val="center"/>
          </w:tcPr>
          <w:p w14:paraId="2891C057" w14:textId="77AC0BD5"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-1,3</w:t>
            </w:r>
          </w:p>
        </w:tc>
        <w:tc>
          <w:tcPr>
            <w:tcW w:w="826" w:type="dxa"/>
            <w:vAlign w:val="center"/>
          </w:tcPr>
          <w:p w14:paraId="7A8C9C40" w14:textId="6FE8AF1D"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-0,3</w:t>
            </w:r>
          </w:p>
        </w:tc>
        <w:tc>
          <w:tcPr>
            <w:tcW w:w="818" w:type="dxa"/>
            <w:vAlign w:val="center"/>
          </w:tcPr>
          <w:p w14:paraId="7F532A7F" w14:textId="111EB66E"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0,3</w:t>
            </w:r>
          </w:p>
        </w:tc>
        <w:tc>
          <w:tcPr>
            <w:tcW w:w="707" w:type="dxa"/>
            <w:vAlign w:val="center"/>
          </w:tcPr>
          <w:p w14:paraId="34925607" w14:textId="3AC6E024"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1,1</w:t>
            </w:r>
          </w:p>
        </w:tc>
        <w:tc>
          <w:tcPr>
            <w:tcW w:w="709" w:type="dxa"/>
            <w:vAlign w:val="center"/>
          </w:tcPr>
          <w:p w14:paraId="6CFB292D" w14:textId="45A6CC1F"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2,4</w:t>
            </w:r>
          </w:p>
        </w:tc>
        <w:tc>
          <w:tcPr>
            <w:tcW w:w="1276" w:type="dxa"/>
            <w:vAlign w:val="center"/>
          </w:tcPr>
          <w:p w14:paraId="7A678CFE" w14:textId="4B43B12D"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32</w:t>
            </w:r>
          </w:p>
        </w:tc>
        <w:tc>
          <w:tcPr>
            <w:tcW w:w="1827" w:type="dxa"/>
            <w:vAlign w:val="center"/>
          </w:tcPr>
          <w:p w14:paraId="7198F0F8" w14:textId="372792F0" w:rsidR="000D0C12" w:rsidRPr="00666555" w:rsidRDefault="000D0C12"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88</w:t>
            </w:r>
          </w:p>
        </w:tc>
      </w:tr>
      <w:bookmarkEnd w:id="9"/>
      <w:tr w:rsidR="00331D48" w:rsidRPr="00666555" w14:paraId="2AD6C240" w14:textId="77777777" w:rsidTr="00331D48">
        <w:trPr>
          <w:jc w:val="center"/>
        </w:trPr>
        <w:tc>
          <w:tcPr>
            <w:tcW w:w="1063" w:type="dxa"/>
            <w:vAlign w:val="center"/>
          </w:tcPr>
          <w:p w14:paraId="1705FC0D" w14:textId="615950C3" w:rsidR="00666555" w:rsidRPr="00666555" w:rsidRDefault="00666555" w:rsidP="00666555">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rPr>
              <w:t>Март</w:t>
            </w:r>
            <w:r w:rsidRPr="00666555">
              <w:rPr>
                <w:rFonts w:ascii="Times New Roman" w:hAnsi="Times New Roman" w:cs="Times New Roman"/>
                <w:sz w:val="16"/>
                <w:szCs w:val="16"/>
                <w:lang w:val="en-US"/>
              </w:rPr>
              <w:t xml:space="preserve">     I</w:t>
            </w:r>
          </w:p>
        </w:tc>
        <w:tc>
          <w:tcPr>
            <w:tcW w:w="924" w:type="dxa"/>
            <w:vAlign w:val="center"/>
          </w:tcPr>
          <w:p w14:paraId="5BA33FE9" w14:textId="607975D3"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2,4</w:t>
            </w:r>
          </w:p>
        </w:tc>
        <w:tc>
          <w:tcPr>
            <w:tcW w:w="817" w:type="dxa"/>
            <w:vAlign w:val="center"/>
          </w:tcPr>
          <w:p w14:paraId="20D7A889" w14:textId="653ECB64"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-0,5</w:t>
            </w:r>
          </w:p>
        </w:tc>
        <w:tc>
          <w:tcPr>
            <w:tcW w:w="817" w:type="dxa"/>
            <w:vAlign w:val="center"/>
          </w:tcPr>
          <w:p w14:paraId="0C694FE9" w14:textId="0FE6CBB3"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-0,6</w:t>
            </w:r>
          </w:p>
        </w:tc>
        <w:tc>
          <w:tcPr>
            <w:tcW w:w="817" w:type="dxa"/>
            <w:vAlign w:val="center"/>
          </w:tcPr>
          <w:p w14:paraId="3F2B63B4" w14:textId="311D4026"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-0,4</w:t>
            </w:r>
          </w:p>
        </w:tc>
        <w:tc>
          <w:tcPr>
            <w:tcW w:w="826" w:type="dxa"/>
            <w:vAlign w:val="center"/>
          </w:tcPr>
          <w:p w14:paraId="7E9CC3DB" w14:textId="316CFEB5"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-0,1</w:t>
            </w:r>
          </w:p>
        </w:tc>
        <w:tc>
          <w:tcPr>
            <w:tcW w:w="818" w:type="dxa"/>
            <w:vAlign w:val="center"/>
          </w:tcPr>
          <w:p w14:paraId="5F12B619" w14:textId="381FD94F"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0,3</w:t>
            </w:r>
          </w:p>
        </w:tc>
        <w:tc>
          <w:tcPr>
            <w:tcW w:w="707" w:type="dxa"/>
            <w:vAlign w:val="center"/>
          </w:tcPr>
          <w:p w14:paraId="6BE0BB90" w14:textId="2CF140E3"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1,3</w:t>
            </w:r>
          </w:p>
        </w:tc>
        <w:tc>
          <w:tcPr>
            <w:tcW w:w="709" w:type="dxa"/>
            <w:vAlign w:val="center"/>
          </w:tcPr>
          <w:p w14:paraId="27888564" w14:textId="1FAAB056"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2,1</w:t>
            </w:r>
          </w:p>
        </w:tc>
        <w:tc>
          <w:tcPr>
            <w:tcW w:w="1276" w:type="dxa"/>
            <w:vAlign w:val="center"/>
          </w:tcPr>
          <w:p w14:paraId="3B720D64" w14:textId="00A4E2CD"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45</w:t>
            </w:r>
          </w:p>
        </w:tc>
        <w:tc>
          <w:tcPr>
            <w:tcW w:w="1827" w:type="dxa"/>
            <w:vAlign w:val="center"/>
          </w:tcPr>
          <w:p w14:paraId="21789AC9" w14:textId="300DE6B4"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81</w:t>
            </w:r>
          </w:p>
        </w:tc>
      </w:tr>
      <w:tr w:rsidR="00331D48" w:rsidRPr="00666555" w14:paraId="59571133" w14:textId="77777777" w:rsidTr="00331D48">
        <w:trPr>
          <w:jc w:val="center"/>
        </w:trPr>
        <w:tc>
          <w:tcPr>
            <w:tcW w:w="1063" w:type="dxa"/>
            <w:vAlign w:val="center"/>
          </w:tcPr>
          <w:p w14:paraId="0BE6D1B1" w14:textId="17FA4E87" w:rsidR="00666555" w:rsidRPr="00666555" w:rsidRDefault="00666555" w:rsidP="00666555">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w:t>
            </w:r>
          </w:p>
        </w:tc>
        <w:tc>
          <w:tcPr>
            <w:tcW w:w="924" w:type="dxa"/>
            <w:vAlign w:val="center"/>
          </w:tcPr>
          <w:p w14:paraId="31072EDF" w14:textId="2AF1BA47"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2B2D31"/>
                <w:sz w:val="16"/>
                <w:szCs w:val="16"/>
              </w:rPr>
              <w:t xml:space="preserve">- </w:t>
            </w:r>
            <w:r w:rsidRPr="00666555">
              <w:rPr>
                <w:rFonts w:ascii="Times New Roman" w:hAnsi="Times New Roman" w:cs="Times New Roman"/>
                <w:color w:val="000000"/>
                <w:sz w:val="16"/>
                <w:szCs w:val="16"/>
              </w:rPr>
              <w:t>3,0</w:t>
            </w:r>
          </w:p>
        </w:tc>
        <w:tc>
          <w:tcPr>
            <w:tcW w:w="817" w:type="dxa"/>
            <w:vAlign w:val="center"/>
          </w:tcPr>
          <w:p w14:paraId="7B9DE3FF" w14:textId="350D9ED5"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-0,6</w:t>
            </w:r>
          </w:p>
        </w:tc>
        <w:tc>
          <w:tcPr>
            <w:tcW w:w="817" w:type="dxa"/>
            <w:vAlign w:val="center"/>
          </w:tcPr>
          <w:p w14:paraId="7340964F" w14:textId="242152B1"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-0,6</w:t>
            </w:r>
          </w:p>
        </w:tc>
        <w:tc>
          <w:tcPr>
            <w:tcW w:w="817" w:type="dxa"/>
            <w:vAlign w:val="center"/>
          </w:tcPr>
          <w:p w14:paraId="0FD34B77" w14:textId="4A32B876"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-0,4</w:t>
            </w:r>
          </w:p>
        </w:tc>
        <w:tc>
          <w:tcPr>
            <w:tcW w:w="826" w:type="dxa"/>
            <w:vAlign w:val="center"/>
          </w:tcPr>
          <w:p w14:paraId="3802C3F6" w14:textId="3D744177"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0,0</w:t>
            </w:r>
          </w:p>
        </w:tc>
        <w:tc>
          <w:tcPr>
            <w:tcW w:w="818" w:type="dxa"/>
            <w:vAlign w:val="center"/>
          </w:tcPr>
          <w:p w14:paraId="5D2482E4" w14:textId="38E078BA"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0,4</w:t>
            </w:r>
          </w:p>
        </w:tc>
        <w:tc>
          <w:tcPr>
            <w:tcW w:w="707" w:type="dxa"/>
            <w:vAlign w:val="center"/>
          </w:tcPr>
          <w:p w14:paraId="5CBE4C74" w14:textId="3E5302A8"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1,2</w:t>
            </w:r>
          </w:p>
        </w:tc>
        <w:tc>
          <w:tcPr>
            <w:tcW w:w="709" w:type="dxa"/>
            <w:vAlign w:val="center"/>
          </w:tcPr>
          <w:p w14:paraId="0B87E000" w14:textId="723B84EB"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2,0</w:t>
            </w:r>
          </w:p>
        </w:tc>
        <w:tc>
          <w:tcPr>
            <w:tcW w:w="1276" w:type="dxa"/>
            <w:vAlign w:val="center"/>
          </w:tcPr>
          <w:p w14:paraId="76A91C04" w14:textId="509D9130"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42</w:t>
            </w:r>
          </w:p>
        </w:tc>
        <w:tc>
          <w:tcPr>
            <w:tcW w:w="1827" w:type="dxa"/>
            <w:vAlign w:val="center"/>
          </w:tcPr>
          <w:p w14:paraId="50A4B240" w14:textId="20585970"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75</w:t>
            </w:r>
          </w:p>
        </w:tc>
      </w:tr>
      <w:tr w:rsidR="00666555" w:rsidRPr="00666555" w14:paraId="36606EA3" w14:textId="77777777" w:rsidTr="00331D48">
        <w:trPr>
          <w:jc w:val="center"/>
        </w:trPr>
        <w:tc>
          <w:tcPr>
            <w:tcW w:w="1063" w:type="dxa"/>
            <w:vAlign w:val="center"/>
          </w:tcPr>
          <w:p w14:paraId="7C3BA418" w14:textId="78A35D18" w:rsidR="00666555" w:rsidRPr="00666555" w:rsidRDefault="00666555" w:rsidP="00666555">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III</w:t>
            </w:r>
          </w:p>
        </w:tc>
        <w:tc>
          <w:tcPr>
            <w:tcW w:w="924" w:type="dxa"/>
            <w:vAlign w:val="center"/>
          </w:tcPr>
          <w:p w14:paraId="1713335E" w14:textId="4AB55E5C"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0,1</w:t>
            </w:r>
          </w:p>
        </w:tc>
        <w:tc>
          <w:tcPr>
            <w:tcW w:w="817" w:type="dxa"/>
            <w:vAlign w:val="center"/>
          </w:tcPr>
          <w:p w14:paraId="56A6605C" w14:textId="6693339C"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-0,5</w:t>
            </w:r>
          </w:p>
        </w:tc>
        <w:tc>
          <w:tcPr>
            <w:tcW w:w="817" w:type="dxa"/>
            <w:vAlign w:val="center"/>
          </w:tcPr>
          <w:p w14:paraId="47CB80A3" w14:textId="2D6E20C6"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-0,5</w:t>
            </w:r>
          </w:p>
        </w:tc>
        <w:tc>
          <w:tcPr>
            <w:tcW w:w="817" w:type="dxa"/>
            <w:vAlign w:val="center"/>
          </w:tcPr>
          <w:p w14:paraId="6512D789" w14:textId="16DB6BB9"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-0,3</w:t>
            </w:r>
          </w:p>
        </w:tc>
        <w:tc>
          <w:tcPr>
            <w:tcW w:w="826" w:type="dxa"/>
            <w:vAlign w:val="center"/>
          </w:tcPr>
          <w:p w14:paraId="1EE3994F" w14:textId="300058A9"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0,0</w:t>
            </w:r>
          </w:p>
        </w:tc>
        <w:tc>
          <w:tcPr>
            <w:tcW w:w="818" w:type="dxa"/>
            <w:vAlign w:val="center"/>
          </w:tcPr>
          <w:p w14:paraId="1C7D2CD0" w14:textId="168446EC"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0,4</w:t>
            </w:r>
          </w:p>
        </w:tc>
        <w:tc>
          <w:tcPr>
            <w:tcW w:w="707" w:type="dxa"/>
            <w:vAlign w:val="center"/>
          </w:tcPr>
          <w:p w14:paraId="092CFB7C" w14:textId="1199B7BB"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1.2</w:t>
            </w:r>
          </w:p>
        </w:tc>
        <w:tc>
          <w:tcPr>
            <w:tcW w:w="709" w:type="dxa"/>
            <w:vAlign w:val="center"/>
          </w:tcPr>
          <w:p w14:paraId="1DB8884F" w14:textId="7067159E"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1,8</w:t>
            </w:r>
          </w:p>
        </w:tc>
        <w:tc>
          <w:tcPr>
            <w:tcW w:w="1276" w:type="dxa"/>
            <w:vAlign w:val="center"/>
          </w:tcPr>
          <w:p w14:paraId="4B520462" w14:textId="47D7B98D"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38</w:t>
            </w:r>
          </w:p>
        </w:tc>
        <w:tc>
          <w:tcPr>
            <w:tcW w:w="1827" w:type="dxa"/>
            <w:vAlign w:val="center"/>
          </w:tcPr>
          <w:p w14:paraId="247EFA98" w14:textId="50408DF5"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75</w:t>
            </w:r>
          </w:p>
        </w:tc>
      </w:tr>
      <w:tr w:rsidR="00331D48" w:rsidRPr="00666555" w14:paraId="21212599" w14:textId="77777777" w:rsidTr="00331D48">
        <w:trPr>
          <w:jc w:val="center"/>
        </w:trPr>
        <w:tc>
          <w:tcPr>
            <w:tcW w:w="1063" w:type="dxa"/>
            <w:vAlign w:val="center"/>
          </w:tcPr>
          <w:p w14:paraId="2C813FC1" w14:textId="3B0E1FF0" w:rsidR="00666555" w:rsidRPr="00666555" w:rsidRDefault="00666555" w:rsidP="00666555">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rPr>
              <w:t>Апрель</w:t>
            </w:r>
            <w:r w:rsidRPr="00666555">
              <w:rPr>
                <w:rFonts w:ascii="Times New Roman" w:hAnsi="Times New Roman" w:cs="Times New Roman"/>
                <w:sz w:val="16"/>
                <w:szCs w:val="16"/>
                <w:lang w:val="en-US"/>
              </w:rPr>
              <w:t xml:space="preserve"> I</w:t>
            </w:r>
          </w:p>
        </w:tc>
        <w:tc>
          <w:tcPr>
            <w:tcW w:w="924" w:type="dxa"/>
            <w:vAlign w:val="center"/>
          </w:tcPr>
          <w:p w14:paraId="75778F19" w14:textId="548FEE37"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2,3</w:t>
            </w:r>
          </w:p>
        </w:tc>
        <w:tc>
          <w:tcPr>
            <w:tcW w:w="817" w:type="dxa"/>
            <w:vAlign w:val="center"/>
          </w:tcPr>
          <w:p w14:paraId="06B9B6EF" w14:textId="2E374992"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-0,3</w:t>
            </w:r>
          </w:p>
        </w:tc>
        <w:tc>
          <w:tcPr>
            <w:tcW w:w="817" w:type="dxa"/>
            <w:vAlign w:val="center"/>
          </w:tcPr>
          <w:p w14:paraId="1DABA440" w14:textId="10F9D41B"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-0,4</w:t>
            </w:r>
          </w:p>
        </w:tc>
        <w:tc>
          <w:tcPr>
            <w:tcW w:w="817" w:type="dxa"/>
            <w:vAlign w:val="center"/>
          </w:tcPr>
          <w:p w14:paraId="5CC8F248" w14:textId="6E12D4B5"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-0,2</w:t>
            </w:r>
          </w:p>
        </w:tc>
        <w:tc>
          <w:tcPr>
            <w:tcW w:w="826" w:type="dxa"/>
            <w:vAlign w:val="center"/>
          </w:tcPr>
          <w:p w14:paraId="2403957D" w14:textId="4D9818EC"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0,1</w:t>
            </w:r>
          </w:p>
        </w:tc>
        <w:tc>
          <w:tcPr>
            <w:tcW w:w="818" w:type="dxa"/>
            <w:vAlign w:val="center"/>
          </w:tcPr>
          <w:p w14:paraId="388AB460" w14:textId="1D70B681"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0,4</w:t>
            </w:r>
          </w:p>
        </w:tc>
        <w:tc>
          <w:tcPr>
            <w:tcW w:w="707" w:type="dxa"/>
            <w:vAlign w:val="center"/>
          </w:tcPr>
          <w:p w14:paraId="3C36AA28" w14:textId="2AA9AC00"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1,3</w:t>
            </w:r>
          </w:p>
        </w:tc>
        <w:tc>
          <w:tcPr>
            <w:tcW w:w="709" w:type="dxa"/>
            <w:vAlign w:val="center"/>
          </w:tcPr>
          <w:p w14:paraId="182A8DDC" w14:textId="21933298"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1,9</w:t>
            </w:r>
          </w:p>
        </w:tc>
        <w:tc>
          <w:tcPr>
            <w:tcW w:w="1276" w:type="dxa"/>
            <w:vAlign w:val="center"/>
          </w:tcPr>
          <w:p w14:paraId="3390F5C8" w14:textId="6AEBBA15"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33</w:t>
            </w:r>
          </w:p>
        </w:tc>
        <w:tc>
          <w:tcPr>
            <w:tcW w:w="1827" w:type="dxa"/>
            <w:vAlign w:val="center"/>
          </w:tcPr>
          <w:p w14:paraId="5B31D0B9" w14:textId="52FD7B39"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67</w:t>
            </w:r>
          </w:p>
        </w:tc>
      </w:tr>
      <w:tr w:rsidR="00666555" w:rsidRPr="00666555" w14:paraId="78CD823A" w14:textId="77777777" w:rsidTr="00331D48">
        <w:trPr>
          <w:jc w:val="center"/>
        </w:trPr>
        <w:tc>
          <w:tcPr>
            <w:tcW w:w="1063" w:type="dxa"/>
            <w:vAlign w:val="center"/>
          </w:tcPr>
          <w:p w14:paraId="0FAC10A3" w14:textId="1A0E3697" w:rsidR="00666555" w:rsidRPr="00666555" w:rsidRDefault="00666555" w:rsidP="00666555">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w:t>
            </w:r>
          </w:p>
        </w:tc>
        <w:tc>
          <w:tcPr>
            <w:tcW w:w="924" w:type="dxa"/>
            <w:vAlign w:val="center"/>
          </w:tcPr>
          <w:p w14:paraId="5706FD94" w14:textId="30B2989C"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6,4</w:t>
            </w:r>
          </w:p>
        </w:tc>
        <w:tc>
          <w:tcPr>
            <w:tcW w:w="817" w:type="dxa"/>
            <w:vAlign w:val="center"/>
          </w:tcPr>
          <w:p w14:paraId="423AF1BB" w14:textId="2E50FC73"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0,0</w:t>
            </w:r>
          </w:p>
        </w:tc>
        <w:tc>
          <w:tcPr>
            <w:tcW w:w="817" w:type="dxa"/>
            <w:vAlign w:val="center"/>
          </w:tcPr>
          <w:p w14:paraId="6A585A0A" w14:textId="5B4AD677"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-0,1</w:t>
            </w:r>
          </w:p>
        </w:tc>
        <w:tc>
          <w:tcPr>
            <w:tcW w:w="817" w:type="dxa"/>
            <w:vAlign w:val="center"/>
          </w:tcPr>
          <w:p w14:paraId="5A8319EF" w14:textId="63771B90"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-0,1</w:t>
            </w:r>
          </w:p>
        </w:tc>
        <w:tc>
          <w:tcPr>
            <w:tcW w:w="826" w:type="dxa"/>
            <w:vAlign w:val="center"/>
          </w:tcPr>
          <w:p w14:paraId="7286B9AB" w14:textId="5F00F3D8"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0.1</w:t>
            </w:r>
          </w:p>
        </w:tc>
        <w:tc>
          <w:tcPr>
            <w:tcW w:w="818" w:type="dxa"/>
            <w:vAlign w:val="center"/>
          </w:tcPr>
          <w:p w14:paraId="358DB8C7" w14:textId="08162658"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0,4</w:t>
            </w:r>
          </w:p>
        </w:tc>
        <w:tc>
          <w:tcPr>
            <w:tcW w:w="707" w:type="dxa"/>
            <w:vAlign w:val="center"/>
          </w:tcPr>
          <w:p w14:paraId="18F67440" w14:textId="4A3852FE"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1,2</w:t>
            </w:r>
          </w:p>
        </w:tc>
        <w:tc>
          <w:tcPr>
            <w:tcW w:w="709" w:type="dxa"/>
            <w:vAlign w:val="center"/>
          </w:tcPr>
          <w:p w14:paraId="41D67971" w14:textId="2708BD93"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1,8</w:t>
            </w:r>
          </w:p>
        </w:tc>
        <w:tc>
          <w:tcPr>
            <w:tcW w:w="1276" w:type="dxa"/>
            <w:vAlign w:val="center"/>
          </w:tcPr>
          <w:p w14:paraId="5BFDB4BF" w14:textId="704EB821"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38</w:t>
            </w:r>
          </w:p>
        </w:tc>
        <w:tc>
          <w:tcPr>
            <w:tcW w:w="1827" w:type="dxa"/>
            <w:vAlign w:val="center"/>
          </w:tcPr>
          <w:p w14:paraId="2F0BF547" w14:textId="616D2EBE"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131517"/>
                <w:sz w:val="16"/>
                <w:szCs w:val="16"/>
              </w:rPr>
              <w:t>63</w:t>
            </w:r>
          </w:p>
        </w:tc>
      </w:tr>
      <w:tr w:rsidR="00666555" w:rsidRPr="00666555" w14:paraId="26453EEE" w14:textId="77777777" w:rsidTr="00331D48">
        <w:trPr>
          <w:jc w:val="center"/>
        </w:trPr>
        <w:tc>
          <w:tcPr>
            <w:tcW w:w="1063" w:type="dxa"/>
            <w:vAlign w:val="center"/>
          </w:tcPr>
          <w:p w14:paraId="7F09D850" w14:textId="73F18717" w:rsidR="00666555" w:rsidRPr="00666555" w:rsidRDefault="00666555" w:rsidP="00666555">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III</w:t>
            </w:r>
          </w:p>
        </w:tc>
        <w:tc>
          <w:tcPr>
            <w:tcW w:w="924" w:type="dxa"/>
            <w:vAlign w:val="center"/>
          </w:tcPr>
          <w:p w14:paraId="37BC6EF9" w14:textId="4E957056"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14,8</w:t>
            </w:r>
          </w:p>
        </w:tc>
        <w:tc>
          <w:tcPr>
            <w:tcW w:w="817" w:type="dxa"/>
            <w:vAlign w:val="center"/>
          </w:tcPr>
          <w:p w14:paraId="52FA0E50" w14:textId="7984609D"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1,5</w:t>
            </w:r>
          </w:p>
        </w:tc>
        <w:tc>
          <w:tcPr>
            <w:tcW w:w="817" w:type="dxa"/>
            <w:vAlign w:val="center"/>
          </w:tcPr>
          <w:p w14:paraId="5E03F451" w14:textId="61127815"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0,6</w:t>
            </w:r>
          </w:p>
        </w:tc>
        <w:tc>
          <w:tcPr>
            <w:tcW w:w="817" w:type="dxa"/>
            <w:vAlign w:val="center"/>
          </w:tcPr>
          <w:p w14:paraId="58C0BEC9" w14:textId="6B694E3C"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0,3</w:t>
            </w:r>
          </w:p>
        </w:tc>
        <w:tc>
          <w:tcPr>
            <w:tcW w:w="826" w:type="dxa"/>
            <w:vAlign w:val="center"/>
          </w:tcPr>
          <w:p w14:paraId="75640C6B" w14:textId="429784B4"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0,1</w:t>
            </w:r>
          </w:p>
        </w:tc>
        <w:tc>
          <w:tcPr>
            <w:tcW w:w="818" w:type="dxa"/>
            <w:vAlign w:val="center"/>
          </w:tcPr>
          <w:p w14:paraId="1A3D5830" w14:textId="54C9A947"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0,4</w:t>
            </w:r>
          </w:p>
        </w:tc>
        <w:tc>
          <w:tcPr>
            <w:tcW w:w="707" w:type="dxa"/>
            <w:vAlign w:val="center"/>
          </w:tcPr>
          <w:p w14:paraId="3E6CF1E5" w14:textId="6DD4AFB0"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1,2</w:t>
            </w:r>
          </w:p>
        </w:tc>
        <w:tc>
          <w:tcPr>
            <w:tcW w:w="709" w:type="dxa"/>
            <w:vAlign w:val="center"/>
          </w:tcPr>
          <w:p w14:paraId="7488AA77" w14:textId="155D6767"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1,7</w:t>
            </w:r>
          </w:p>
        </w:tc>
        <w:tc>
          <w:tcPr>
            <w:tcW w:w="1276" w:type="dxa"/>
            <w:vAlign w:val="center"/>
          </w:tcPr>
          <w:p w14:paraId="3A0093FD" w14:textId="16FAB79C"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10</w:t>
            </w:r>
          </w:p>
        </w:tc>
        <w:tc>
          <w:tcPr>
            <w:tcW w:w="1827" w:type="dxa"/>
            <w:vAlign w:val="center"/>
          </w:tcPr>
          <w:p w14:paraId="433A1505" w14:textId="34A72496"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w:t>
            </w:r>
          </w:p>
        </w:tc>
      </w:tr>
      <w:tr w:rsidR="00331D48" w:rsidRPr="00666555" w14:paraId="7F8F73F4" w14:textId="77777777" w:rsidTr="00331D48">
        <w:trPr>
          <w:jc w:val="center"/>
        </w:trPr>
        <w:tc>
          <w:tcPr>
            <w:tcW w:w="1063" w:type="dxa"/>
            <w:vAlign w:val="center"/>
          </w:tcPr>
          <w:p w14:paraId="498BE955" w14:textId="4C785EF9" w:rsidR="00666555" w:rsidRPr="00666555" w:rsidRDefault="00666555" w:rsidP="00666555">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rPr>
              <w:t>Май</w:t>
            </w:r>
            <w:r w:rsidRPr="00666555">
              <w:rPr>
                <w:rFonts w:ascii="Times New Roman" w:hAnsi="Times New Roman" w:cs="Times New Roman"/>
                <w:sz w:val="16"/>
                <w:szCs w:val="16"/>
                <w:lang w:val="en-US"/>
              </w:rPr>
              <w:t xml:space="preserve">      I</w:t>
            </w:r>
          </w:p>
        </w:tc>
        <w:tc>
          <w:tcPr>
            <w:tcW w:w="924" w:type="dxa"/>
            <w:vAlign w:val="center"/>
          </w:tcPr>
          <w:p w14:paraId="1783368D" w14:textId="7F8A3992"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11,0</w:t>
            </w:r>
          </w:p>
        </w:tc>
        <w:tc>
          <w:tcPr>
            <w:tcW w:w="817" w:type="dxa"/>
            <w:vAlign w:val="center"/>
          </w:tcPr>
          <w:p w14:paraId="1FD07C71" w14:textId="254F512E"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2,9</w:t>
            </w:r>
          </w:p>
        </w:tc>
        <w:tc>
          <w:tcPr>
            <w:tcW w:w="817" w:type="dxa"/>
            <w:vAlign w:val="center"/>
          </w:tcPr>
          <w:p w14:paraId="1C42BDE4" w14:textId="12182F16"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2,4</w:t>
            </w:r>
          </w:p>
        </w:tc>
        <w:tc>
          <w:tcPr>
            <w:tcW w:w="817" w:type="dxa"/>
            <w:vAlign w:val="center"/>
          </w:tcPr>
          <w:p w14:paraId="477B8834" w14:textId="68CA9CA2"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2,0</w:t>
            </w:r>
          </w:p>
        </w:tc>
        <w:tc>
          <w:tcPr>
            <w:tcW w:w="826" w:type="dxa"/>
            <w:vAlign w:val="center"/>
          </w:tcPr>
          <w:p w14:paraId="69250B74" w14:textId="160374B1"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0,9</w:t>
            </w:r>
          </w:p>
        </w:tc>
        <w:tc>
          <w:tcPr>
            <w:tcW w:w="818" w:type="dxa"/>
            <w:vAlign w:val="center"/>
          </w:tcPr>
          <w:p w14:paraId="4D3555CE" w14:textId="3E628DEC"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0,8</w:t>
            </w:r>
          </w:p>
        </w:tc>
        <w:tc>
          <w:tcPr>
            <w:tcW w:w="707" w:type="dxa"/>
            <w:vAlign w:val="center"/>
          </w:tcPr>
          <w:p w14:paraId="1229928F" w14:textId="6F7A7B46"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1,2</w:t>
            </w:r>
          </w:p>
        </w:tc>
        <w:tc>
          <w:tcPr>
            <w:tcW w:w="709" w:type="dxa"/>
            <w:vAlign w:val="center"/>
          </w:tcPr>
          <w:p w14:paraId="5FE83FCE" w14:textId="1F635D38"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1,7</w:t>
            </w:r>
          </w:p>
        </w:tc>
        <w:tc>
          <w:tcPr>
            <w:tcW w:w="1276" w:type="dxa"/>
            <w:vAlign w:val="center"/>
          </w:tcPr>
          <w:p w14:paraId="6BE4A317" w14:textId="0DC16193"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w:t>
            </w:r>
          </w:p>
        </w:tc>
        <w:tc>
          <w:tcPr>
            <w:tcW w:w="1827" w:type="dxa"/>
            <w:vAlign w:val="center"/>
          </w:tcPr>
          <w:p w14:paraId="3D51A0B7" w14:textId="23A4F371"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w:t>
            </w:r>
          </w:p>
        </w:tc>
      </w:tr>
      <w:tr w:rsidR="00331D48" w:rsidRPr="00666555" w14:paraId="7B42155F" w14:textId="77777777" w:rsidTr="00331D48">
        <w:trPr>
          <w:jc w:val="center"/>
        </w:trPr>
        <w:tc>
          <w:tcPr>
            <w:tcW w:w="1063" w:type="dxa"/>
            <w:vAlign w:val="center"/>
          </w:tcPr>
          <w:p w14:paraId="3D6051ED" w14:textId="13D869DB" w:rsidR="00666555" w:rsidRPr="00666555" w:rsidRDefault="00666555" w:rsidP="00666555">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w:t>
            </w:r>
          </w:p>
        </w:tc>
        <w:tc>
          <w:tcPr>
            <w:tcW w:w="924" w:type="dxa"/>
            <w:vAlign w:val="center"/>
          </w:tcPr>
          <w:p w14:paraId="3333B55C" w14:textId="74CF9AA9"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12,1</w:t>
            </w:r>
          </w:p>
        </w:tc>
        <w:tc>
          <w:tcPr>
            <w:tcW w:w="817" w:type="dxa"/>
            <w:vAlign w:val="center"/>
          </w:tcPr>
          <w:p w14:paraId="61C1501A" w14:textId="6EEA0A34"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4,1</w:t>
            </w:r>
          </w:p>
        </w:tc>
        <w:tc>
          <w:tcPr>
            <w:tcW w:w="817" w:type="dxa"/>
            <w:vAlign w:val="center"/>
          </w:tcPr>
          <w:p w14:paraId="502AF2CD" w14:textId="44D31B62"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3,7</w:t>
            </w:r>
          </w:p>
        </w:tc>
        <w:tc>
          <w:tcPr>
            <w:tcW w:w="817" w:type="dxa"/>
            <w:vAlign w:val="center"/>
          </w:tcPr>
          <w:p w14:paraId="1AB177E5" w14:textId="3FE7F441"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3,6</w:t>
            </w:r>
          </w:p>
        </w:tc>
        <w:tc>
          <w:tcPr>
            <w:tcW w:w="826" w:type="dxa"/>
            <w:vAlign w:val="center"/>
          </w:tcPr>
          <w:p w14:paraId="2551425E" w14:textId="1DA05D08"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2,8</w:t>
            </w:r>
          </w:p>
        </w:tc>
        <w:tc>
          <w:tcPr>
            <w:tcW w:w="818" w:type="dxa"/>
            <w:vAlign w:val="center"/>
          </w:tcPr>
          <w:p w14:paraId="396BD023" w14:textId="65EB7A50"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2,3</w:t>
            </w:r>
          </w:p>
        </w:tc>
        <w:tc>
          <w:tcPr>
            <w:tcW w:w="707" w:type="dxa"/>
            <w:vAlign w:val="center"/>
          </w:tcPr>
          <w:p w14:paraId="781CAD32" w14:textId="48D824B0"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2,1</w:t>
            </w:r>
          </w:p>
        </w:tc>
        <w:tc>
          <w:tcPr>
            <w:tcW w:w="709" w:type="dxa"/>
            <w:vAlign w:val="center"/>
          </w:tcPr>
          <w:p w14:paraId="7F2D593C" w14:textId="41FBE251"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2,1</w:t>
            </w:r>
          </w:p>
        </w:tc>
        <w:tc>
          <w:tcPr>
            <w:tcW w:w="1276" w:type="dxa"/>
            <w:vAlign w:val="center"/>
          </w:tcPr>
          <w:p w14:paraId="09C55F97" w14:textId="4EC8F3D5"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w:t>
            </w:r>
          </w:p>
        </w:tc>
        <w:tc>
          <w:tcPr>
            <w:tcW w:w="1827" w:type="dxa"/>
            <w:vAlign w:val="center"/>
          </w:tcPr>
          <w:p w14:paraId="73F0E304" w14:textId="0A1BF00D"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w:t>
            </w:r>
          </w:p>
        </w:tc>
      </w:tr>
      <w:tr w:rsidR="00666555" w:rsidRPr="00666555" w14:paraId="0FE37AE2" w14:textId="77777777" w:rsidTr="00331D48">
        <w:trPr>
          <w:jc w:val="center"/>
        </w:trPr>
        <w:tc>
          <w:tcPr>
            <w:tcW w:w="1063" w:type="dxa"/>
            <w:vAlign w:val="center"/>
          </w:tcPr>
          <w:p w14:paraId="313AE6B5" w14:textId="7061AAA2" w:rsidR="00666555" w:rsidRPr="00666555" w:rsidRDefault="00666555" w:rsidP="00666555">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III</w:t>
            </w:r>
          </w:p>
        </w:tc>
        <w:tc>
          <w:tcPr>
            <w:tcW w:w="924" w:type="dxa"/>
            <w:vAlign w:val="center"/>
          </w:tcPr>
          <w:p w14:paraId="3BB177B5" w14:textId="5B6D32B7"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16,1</w:t>
            </w:r>
          </w:p>
        </w:tc>
        <w:tc>
          <w:tcPr>
            <w:tcW w:w="817" w:type="dxa"/>
            <w:vAlign w:val="center"/>
          </w:tcPr>
          <w:p w14:paraId="224A3F4F" w14:textId="23966B72"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8,5</w:t>
            </w:r>
          </w:p>
        </w:tc>
        <w:tc>
          <w:tcPr>
            <w:tcW w:w="817" w:type="dxa"/>
            <w:vAlign w:val="center"/>
          </w:tcPr>
          <w:p w14:paraId="156B8A66" w14:textId="71CE67E0"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7,8</w:t>
            </w:r>
          </w:p>
        </w:tc>
        <w:tc>
          <w:tcPr>
            <w:tcW w:w="817" w:type="dxa"/>
            <w:vAlign w:val="center"/>
          </w:tcPr>
          <w:p w14:paraId="59A93695" w14:textId="40922FB0"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7,4</w:t>
            </w:r>
          </w:p>
        </w:tc>
        <w:tc>
          <w:tcPr>
            <w:tcW w:w="826" w:type="dxa"/>
            <w:vAlign w:val="center"/>
          </w:tcPr>
          <w:p w14:paraId="4B9FCF90" w14:textId="2C1DAE42"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5,8</w:t>
            </w:r>
          </w:p>
        </w:tc>
        <w:tc>
          <w:tcPr>
            <w:tcW w:w="818" w:type="dxa"/>
            <w:vAlign w:val="center"/>
          </w:tcPr>
          <w:p w14:paraId="4CEAB48F" w14:textId="15C03844"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4,8</w:t>
            </w:r>
          </w:p>
        </w:tc>
        <w:tc>
          <w:tcPr>
            <w:tcW w:w="707" w:type="dxa"/>
            <w:vAlign w:val="center"/>
          </w:tcPr>
          <w:p w14:paraId="631DA558" w14:textId="2704624F"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3,7</w:t>
            </w:r>
          </w:p>
        </w:tc>
        <w:tc>
          <w:tcPr>
            <w:tcW w:w="709" w:type="dxa"/>
            <w:vAlign w:val="center"/>
          </w:tcPr>
          <w:p w14:paraId="035D012E" w14:textId="7726275F"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color w:val="000000"/>
                <w:sz w:val="16"/>
                <w:szCs w:val="16"/>
              </w:rPr>
              <w:t>3,2</w:t>
            </w:r>
          </w:p>
        </w:tc>
        <w:tc>
          <w:tcPr>
            <w:tcW w:w="1276" w:type="dxa"/>
            <w:vAlign w:val="center"/>
          </w:tcPr>
          <w:p w14:paraId="2202FDE1" w14:textId="0E3F0B66"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w:t>
            </w:r>
          </w:p>
        </w:tc>
        <w:tc>
          <w:tcPr>
            <w:tcW w:w="1827" w:type="dxa"/>
            <w:vAlign w:val="center"/>
          </w:tcPr>
          <w:p w14:paraId="67D2751B" w14:textId="6CD4C676" w:rsidR="00666555" w:rsidRPr="00666555" w:rsidRDefault="00666555" w:rsidP="00666555">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w:t>
            </w:r>
          </w:p>
        </w:tc>
      </w:tr>
    </w:tbl>
    <w:p w14:paraId="6FEA81E4" w14:textId="2D75F923" w:rsidR="00331D48" w:rsidRPr="00331D48" w:rsidRDefault="00331D48" w:rsidP="00331D48">
      <w:pPr>
        <w:spacing w:before="100" w:beforeAutospacing="1" w:after="100" w:afterAutospacing="1" w:line="240" w:lineRule="auto"/>
        <w:ind w:firstLine="567"/>
        <w:jc w:val="right"/>
        <w:rPr>
          <w:rFonts w:ascii="Times New Roman" w:hAnsi="Times New Roman" w:cs="Times New Roman"/>
        </w:rPr>
      </w:pPr>
      <w:r w:rsidRPr="00331D48">
        <w:rPr>
          <w:rFonts w:ascii="Times New Roman" w:hAnsi="Times New Roman" w:cs="Times New Roman"/>
        </w:rPr>
        <w:t>Таблица 2</w:t>
      </w:r>
      <w:r>
        <w:rPr>
          <w:rFonts w:ascii="Times New Roman" w:hAnsi="Times New Roman" w:cs="Times New Roman"/>
        </w:rPr>
        <w:t>1</w:t>
      </w:r>
    </w:p>
    <w:p w14:paraId="5720C8DF" w14:textId="400570B8" w:rsidR="0023194A" w:rsidRDefault="00331D48" w:rsidP="00DF548E">
      <w:pPr>
        <w:spacing w:before="100" w:beforeAutospacing="1" w:after="100" w:afterAutospacing="1" w:line="240" w:lineRule="auto"/>
        <w:ind w:firstLine="567"/>
        <w:jc w:val="right"/>
        <w:rPr>
          <w:rFonts w:ascii="Times New Roman" w:hAnsi="Times New Roman" w:cs="Times New Roman"/>
        </w:rPr>
      </w:pPr>
      <w:r w:rsidRPr="00331D48">
        <w:rPr>
          <w:rFonts w:ascii="Times New Roman" w:hAnsi="Times New Roman" w:cs="Times New Roman"/>
        </w:rPr>
        <w:t>Температура почвы, глубина проникновения температуры 0° и высота снежного покрова в</w:t>
      </w:r>
      <w:r>
        <w:rPr>
          <w:rFonts w:ascii="Times New Roman" w:hAnsi="Times New Roman" w:cs="Times New Roman"/>
        </w:rPr>
        <w:t xml:space="preserve"> молодом лиственном лесу (березняк и осина)</w:t>
      </w:r>
      <w:r w:rsidRPr="00331D48">
        <w:rPr>
          <w:rFonts w:ascii="Times New Roman" w:hAnsi="Times New Roman" w:cs="Times New Roman"/>
        </w:rPr>
        <w:t xml:space="preserve"> по наблюдениям С. В. Шимановского в зиму 1949/50 г. на Подмосковной станции Института мерзлотоведения (установка № </w:t>
      </w:r>
      <w:r>
        <w:rPr>
          <w:rFonts w:ascii="Times New Roman" w:hAnsi="Times New Roman" w:cs="Times New Roman"/>
        </w:rPr>
        <w:t>6</w:t>
      </w:r>
      <w:r w:rsidRPr="00331D48">
        <w:rPr>
          <w:rFonts w:ascii="Times New Roman" w:hAnsi="Times New Roman" w:cs="Times New Roman"/>
        </w:rPr>
        <w:t>)</w:t>
      </w:r>
    </w:p>
    <w:tbl>
      <w:tblPr>
        <w:tblStyle w:val="a5"/>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063"/>
        <w:gridCol w:w="915"/>
        <w:gridCol w:w="811"/>
        <w:gridCol w:w="811"/>
        <w:gridCol w:w="806"/>
        <w:gridCol w:w="808"/>
        <w:gridCol w:w="801"/>
        <w:gridCol w:w="696"/>
        <w:gridCol w:w="698"/>
        <w:gridCol w:w="1254"/>
        <w:gridCol w:w="1797"/>
      </w:tblGrid>
      <w:tr w:rsidR="00331D48" w:rsidRPr="00666555" w14:paraId="0811891D" w14:textId="77777777" w:rsidTr="00BD3B57">
        <w:trPr>
          <w:jc w:val="center"/>
        </w:trPr>
        <w:tc>
          <w:tcPr>
            <w:tcW w:w="1063" w:type="dxa"/>
            <w:vMerge w:val="restart"/>
            <w:vAlign w:val="center"/>
          </w:tcPr>
          <w:p w14:paraId="15AB6768"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Месяцы и декады наблюдений</w:t>
            </w:r>
          </w:p>
        </w:tc>
        <w:tc>
          <w:tcPr>
            <w:tcW w:w="6435" w:type="dxa"/>
            <w:gridSpan w:val="8"/>
            <w:vAlign w:val="center"/>
          </w:tcPr>
          <w:p w14:paraId="6BAAC32A"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Температура (в °С)</w:t>
            </w:r>
          </w:p>
        </w:tc>
        <w:tc>
          <w:tcPr>
            <w:tcW w:w="1276" w:type="dxa"/>
            <w:vMerge w:val="restart"/>
            <w:vAlign w:val="center"/>
          </w:tcPr>
          <w:p w14:paraId="110E1FEA"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Высота снежного покрова (в см)</w:t>
            </w:r>
          </w:p>
        </w:tc>
        <w:tc>
          <w:tcPr>
            <w:tcW w:w="1827" w:type="dxa"/>
            <w:vMerge w:val="restart"/>
            <w:vAlign w:val="center"/>
          </w:tcPr>
          <w:p w14:paraId="65EB1F02"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Глубина проникновения в почву температуры 0° (в см)</w:t>
            </w:r>
          </w:p>
        </w:tc>
      </w:tr>
      <w:tr w:rsidR="00331D48" w:rsidRPr="00666555" w14:paraId="57079252" w14:textId="77777777" w:rsidTr="00BD3B57">
        <w:trPr>
          <w:jc w:val="center"/>
        </w:trPr>
        <w:tc>
          <w:tcPr>
            <w:tcW w:w="1063" w:type="dxa"/>
            <w:vMerge/>
            <w:vAlign w:val="center"/>
          </w:tcPr>
          <w:p w14:paraId="23C5DAE7"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p>
        </w:tc>
        <w:tc>
          <w:tcPr>
            <w:tcW w:w="924" w:type="dxa"/>
            <w:vMerge w:val="restart"/>
            <w:vAlign w:val="center"/>
          </w:tcPr>
          <w:p w14:paraId="786BA0B0"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Воздуха</w:t>
            </w:r>
          </w:p>
        </w:tc>
        <w:tc>
          <w:tcPr>
            <w:tcW w:w="5511" w:type="dxa"/>
            <w:gridSpan w:val="7"/>
            <w:vAlign w:val="center"/>
          </w:tcPr>
          <w:p w14:paraId="540078CC"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почвы на глубине</w:t>
            </w:r>
          </w:p>
        </w:tc>
        <w:tc>
          <w:tcPr>
            <w:tcW w:w="1276" w:type="dxa"/>
            <w:vMerge/>
            <w:vAlign w:val="center"/>
          </w:tcPr>
          <w:p w14:paraId="31270380"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p>
        </w:tc>
        <w:tc>
          <w:tcPr>
            <w:tcW w:w="1827" w:type="dxa"/>
            <w:vMerge/>
            <w:vAlign w:val="center"/>
          </w:tcPr>
          <w:p w14:paraId="40BE13BA"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p>
        </w:tc>
      </w:tr>
      <w:tr w:rsidR="00331D48" w:rsidRPr="00666555" w14:paraId="5CA7FC48" w14:textId="77777777" w:rsidTr="00BD3B57">
        <w:trPr>
          <w:jc w:val="center"/>
        </w:trPr>
        <w:tc>
          <w:tcPr>
            <w:tcW w:w="1063" w:type="dxa"/>
            <w:vMerge/>
            <w:vAlign w:val="center"/>
          </w:tcPr>
          <w:p w14:paraId="58854621"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p>
        </w:tc>
        <w:tc>
          <w:tcPr>
            <w:tcW w:w="924" w:type="dxa"/>
            <w:vMerge/>
            <w:vAlign w:val="center"/>
          </w:tcPr>
          <w:p w14:paraId="0BE040E0"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p>
        </w:tc>
        <w:tc>
          <w:tcPr>
            <w:tcW w:w="817" w:type="dxa"/>
            <w:vAlign w:val="center"/>
          </w:tcPr>
          <w:p w14:paraId="35257F88"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0,3 м</w:t>
            </w:r>
          </w:p>
        </w:tc>
        <w:tc>
          <w:tcPr>
            <w:tcW w:w="817" w:type="dxa"/>
            <w:vAlign w:val="center"/>
          </w:tcPr>
          <w:p w14:paraId="7A9A5A0C"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0,4 м</w:t>
            </w:r>
          </w:p>
        </w:tc>
        <w:tc>
          <w:tcPr>
            <w:tcW w:w="817" w:type="dxa"/>
            <w:vAlign w:val="center"/>
          </w:tcPr>
          <w:p w14:paraId="0E7D6FCE"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0,5 м</w:t>
            </w:r>
          </w:p>
        </w:tc>
        <w:tc>
          <w:tcPr>
            <w:tcW w:w="826" w:type="dxa"/>
            <w:vAlign w:val="center"/>
          </w:tcPr>
          <w:p w14:paraId="7D36E59C"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0,75 м</w:t>
            </w:r>
          </w:p>
        </w:tc>
        <w:tc>
          <w:tcPr>
            <w:tcW w:w="818" w:type="dxa"/>
            <w:vAlign w:val="center"/>
          </w:tcPr>
          <w:p w14:paraId="3E137F38"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1,0 м</w:t>
            </w:r>
          </w:p>
        </w:tc>
        <w:tc>
          <w:tcPr>
            <w:tcW w:w="707" w:type="dxa"/>
            <w:vAlign w:val="center"/>
          </w:tcPr>
          <w:p w14:paraId="0D045067"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1,5 м</w:t>
            </w:r>
          </w:p>
        </w:tc>
        <w:tc>
          <w:tcPr>
            <w:tcW w:w="709" w:type="dxa"/>
            <w:vAlign w:val="center"/>
          </w:tcPr>
          <w:p w14:paraId="798D36B6"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r w:rsidRPr="00666555">
              <w:rPr>
                <w:rFonts w:ascii="Times New Roman" w:hAnsi="Times New Roman" w:cs="Times New Roman"/>
                <w:sz w:val="16"/>
                <w:szCs w:val="16"/>
              </w:rPr>
              <w:t>2,0 м</w:t>
            </w:r>
          </w:p>
        </w:tc>
        <w:tc>
          <w:tcPr>
            <w:tcW w:w="1276" w:type="dxa"/>
            <w:vMerge/>
            <w:vAlign w:val="center"/>
          </w:tcPr>
          <w:p w14:paraId="3978E645"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p>
        </w:tc>
        <w:tc>
          <w:tcPr>
            <w:tcW w:w="1827" w:type="dxa"/>
            <w:vMerge/>
            <w:vAlign w:val="center"/>
          </w:tcPr>
          <w:p w14:paraId="6E26AC2C" w14:textId="77777777" w:rsidR="00331D48" w:rsidRPr="00666555" w:rsidRDefault="00331D48" w:rsidP="00BD3B57">
            <w:pPr>
              <w:spacing w:before="100" w:beforeAutospacing="1" w:after="100" w:afterAutospacing="1"/>
              <w:jc w:val="center"/>
              <w:rPr>
                <w:rFonts w:ascii="Times New Roman" w:hAnsi="Times New Roman" w:cs="Times New Roman"/>
                <w:sz w:val="16"/>
                <w:szCs w:val="16"/>
              </w:rPr>
            </w:pPr>
          </w:p>
        </w:tc>
      </w:tr>
      <w:tr w:rsidR="00DF548E" w:rsidRPr="00666555" w14:paraId="21E96329" w14:textId="77777777" w:rsidTr="00D1719D">
        <w:trPr>
          <w:jc w:val="center"/>
        </w:trPr>
        <w:tc>
          <w:tcPr>
            <w:tcW w:w="1063" w:type="dxa"/>
            <w:vAlign w:val="center"/>
          </w:tcPr>
          <w:p w14:paraId="3386505E"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color w:val="131517"/>
                <w:sz w:val="16"/>
                <w:szCs w:val="16"/>
              </w:rPr>
              <w:t xml:space="preserve">Январь </w:t>
            </w:r>
            <w:r w:rsidRPr="00666555">
              <w:rPr>
                <w:rFonts w:ascii="Times New Roman" w:hAnsi="Times New Roman" w:cs="Times New Roman"/>
                <w:color w:val="131517"/>
                <w:sz w:val="16"/>
                <w:szCs w:val="16"/>
                <w:lang w:val="en-US"/>
              </w:rPr>
              <w:t xml:space="preserve">  I</w:t>
            </w:r>
          </w:p>
        </w:tc>
        <w:tc>
          <w:tcPr>
            <w:tcW w:w="924" w:type="dxa"/>
            <w:tcBorders>
              <w:top w:val="single" w:sz="4" w:space="0" w:color="auto"/>
              <w:left w:val="single" w:sz="4" w:space="0" w:color="auto"/>
              <w:right w:val="single" w:sz="4" w:space="0" w:color="auto"/>
            </w:tcBorders>
            <w:shd w:val="clear" w:color="auto" w:fill="FFFFFF"/>
            <w:vAlign w:val="bottom"/>
          </w:tcPr>
          <w:p w14:paraId="42C5E371" w14:textId="0E8BE457"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-27,2</w:t>
            </w:r>
          </w:p>
        </w:tc>
        <w:tc>
          <w:tcPr>
            <w:tcW w:w="817" w:type="dxa"/>
            <w:tcBorders>
              <w:top w:val="single" w:sz="4" w:space="0" w:color="auto"/>
              <w:left w:val="single" w:sz="4" w:space="0" w:color="auto"/>
            </w:tcBorders>
            <w:shd w:val="clear" w:color="auto" w:fill="FFFFFF"/>
            <w:vAlign w:val="bottom"/>
          </w:tcPr>
          <w:p w14:paraId="3CB32FDB" w14:textId="7FFF8B76"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0,7</w:t>
            </w:r>
          </w:p>
        </w:tc>
        <w:tc>
          <w:tcPr>
            <w:tcW w:w="817" w:type="dxa"/>
            <w:tcBorders>
              <w:top w:val="single" w:sz="4" w:space="0" w:color="auto"/>
              <w:left w:val="single" w:sz="4" w:space="0" w:color="auto"/>
            </w:tcBorders>
            <w:shd w:val="clear" w:color="auto" w:fill="FFFFFF"/>
            <w:vAlign w:val="bottom"/>
          </w:tcPr>
          <w:p w14:paraId="413FBB2D" w14:textId="5D5B130F"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0,9</w:t>
            </w:r>
          </w:p>
        </w:tc>
        <w:tc>
          <w:tcPr>
            <w:tcW w:w="817" w:type="dxa"/>
            <w:vAlign w:val="bottom"/>
          </w:tcPr>
          <w:p w14:paraId="44FC864A" w14:textId="55D92DC0"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1,3</w:t>
            </w:r>
          </w:p>
        </w:tc>
        <w:tc>
          <w:tcPr>
            <w:tcW w:w="826" w:type="dxa"/>
            <w:vAlign w:val="bottom"/>
          </w:tcPr>
          <w:p w14:paraId="26B88FAA" w14:textId="5788104C"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2,0</w:t>
            </w:r>
          </w:p>
        </w:tc>
        <w:tc>
          <w:tcPr>
            <w:tcW w:w="818" w:type="dxa"/>
            <w:vAlign w:val="bottom"/>
          </w:tcPr>
          <w:p w14:paraId="116C2AE0" w14:textId="5A85C43F"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2,7</w:t>
            </w:r>
          </w:p>
        </w:tc>
        <w:tc>
          <w:tcPr>
            <w:tcW w:w="707" w:type="dxa"/>
            <w:vAlign w:val="bottom"/>
          </w:tcPr>
          <w:p w14:paraId="7DB59D1A" w14:textId="63C04C62"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3,7</w:t>
            </w:r>
          </w:p>
        </w:tc>
        <w:tc>
          <w:tcPr>
            <w:tcW w:w="709" w:type="dxa"/>
            <w:vAlign w:val="bottom"/>
          </w:tcPr>
          <w:p w14:paraId="3B58E475" w14:textId="5636A5AA"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4,8</w:t>
            </w:r>
          </w:p>
        </w:tc>
        <w:tc>
          <w:tcPr>
            <w:tcW w:w="1276" w:type="dxa"/>
            <w:vAlign w:val="bottom"/>
          </w:tcPr>
          <w:p w14:paraId="5C4139A3" w14:textId="53BD5A43"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40</w:t>
            </w:r>
          </w:p>
        </w:tc>
        <w:tc>
          <w:tcPr>
            <w:tcW w:w="1827" w:type="dxa"/>
            <w:vAlign w:val="center"/>
          </w:tcPr>
          <w:p w14:paraId="4D4D19F3" w14:textId="7BD9FBF4"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w:t>
            </w:r>
          </w:p>
        </w:tc>
      </w:tr>
      <w:tr w:rsidR="00DF548E" w:rsidRPr="00666555" w14:paraId="542A4700" w14:textId="77777777" w:rsidTr="00D1719D">
        <w:trPr>
          <w:jc w:val="center"/>
        </w:trPr>
        <w:tc>
          <w:tcPr>
            <w:tcW w:w="1063" w:type="dxa"/>
            <w:vAlign w:val="center"/>
          </w:tcPr>
          <w:p w14:paraId="118DD43E"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w:t>
            </w:r>
          </w:p>
        </w:tc>
        <w:tc>
          <w:tcPr>
            <w:tcW w:w="924" w:type="dxa"/>
            <w:tcBorders>
              <w:left w:val="single" w:sz="4" w:space="0" w:color="auto"/>
              <w:right w:val="single" w:sz="4" w:space="0" w:color="auto"/>
            </w:tcBorders>
            <w:shd w:val="clear" w:color="auto" w:fill="FFFFFF"/>
          </w:tcPr>
          <w:p w14:paraId="091418C8" w14:textId="583177F1"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-15,5</w:t>
            </w:r>
          </w:p>
        </w:tc>
        <w:tc>
          <w:tcPr>
            <w:tcW w:w="817" w:type="dxa"/>
            <w:tcBorders>
              <w:left w:val="single" w:sz="4" w:space="0" w:color="auto"/>
            </w:tcBorders>
            <w:shd w:val="clear" w:color="auto" w:fill="FFFFFF"/>
            <w:vAlign w:val="bottom"/>
          </w:tcPr>
          <w:p w14:paraId="6307645B" w14:textId="09961FB0"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0,3</w:t>
            </w:r>
          </w:p>
        </w:tc>
        <w:tc>
          <w:tcPr>
            <w:tcW w:w="817" w:type="dxa"/>
            <w:tcBorders>
              <w:left w:val="single" w:sz="4" w:space="0" w:color="auto"/>
            </w:tcBorders>
            <w:shd w:val="clear" w:color="auto" w:fill="FFFFFF"/>
            <w:vAlign w:val="bottom"/>
          </w:tcPr>
          <w:p w14:paraId="2DA1DDA3" w14:textId="09F70CF4"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0,5</w:t>
            </w:r>
          </w:p>
        </w:tc>
        <w:tc>
          <w:tcPr>
            <w:tcW w:w="817" w:type="dxa"/>
            <w:vAlign w:val="bottom"/>
          </w:tcPr>
          <w:p w14:paraId="35C0833E" w14:textId="07BD0029"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0,9</w:t>
            </w:r>
          </w:p>
        </w:tc>
        <w:tc>
          <w:tcPr>
            <w:tcW w:w="826" w:type="dxa"/>
            <w:vAlign w:val="bottom"/>
          </w:tcPr>
          <w:p w14:paraId="3577B0E0" w14:textId="19E611DF"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1,4</w:t>
            </w:r>
          </w:p>
        </w:tc>
        <w:tc>
          <w:tcPr>
            <w:tcW w:w="818" w:type="dxa"/>
            <w:vAlign w:val="bottom"/>
          </w:tcPr>
          <w:p w14:paraId="4BC94290" w14:textId="58C69055"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2,3</w:t>
            </w:r>
          </w:p>
        </w:tc>
        <w:tc>
          <w:tcPr>
            <w:tcW w:w="707" w:type="dxa"/>
            <w:vAlign w:val="bottom"/>
          </w:tcPr>
          <w:p w14:paraId="030B6934" w14:textId="378DD752"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3,3</w:t>
            </w:r>
          </w:p>
        </w:tc>
        <w:tc>
          <w:tcPr>
            <w:tcW w:w="709" w:type="dxa"/>
            <w:vAlign w:val="bottom"/>
          </w:tcPr>
          <w:p w14:paraId="67CFB007" w14:textId="55A0CCC0"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4,5</w:t>
            </w:r>
          </w:p>
        </w:tc>
        <w:tc>
          <w:tcPr>
            <w:tcW w:w="1276" w:type="dxa"/>
            <w:vAlign w:val="bottom"/>
          </w:tcPr>
          <w:p w14:paraId="25A0E8F8" w14:textId="223C9DA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43</w:t>
            </w:r>
          </w:p>
        </w:tc>
        <w:tc>
          <w:tcPr>
            <w:tcW w:w="1827" w:type="dxa"/>
            <w:vAlign w:val="center"/>
          </w:tcPr>
          <w:p w14:paraId="29163635" w14:textId="74A3C815"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w:t>
            </w:r>
          </w:p>
        </w:tc>
      </w:tr>
      <w:tr w:rsidR="00DF548E" w:rsidRPr="00666555" w14:paraId="0226BCD0" w14:textId="77777777" w:rsidTr="00D1719D">
        <w:trPr>
          <w:jc w:val="center"/>
        </w:trPr>
        <w:tc>
          <w:tcPr>
            <w:tcW w:w="1063" w:type="dxa"/>
            <w:vAlign w:val="center"/>
          </w:tcPr>
          <w:p w14:paraId="74F2AA3B"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III</w:t>
            </w:r>
          </w:p>
        </w:tc>
        <w:tc>
          <w:tcPr>
            <w:tcW w:w="924" w:type="dxa"/>
            <w:tcBorders>
              <w:left w:val="single" w:sz="4" w:space="0" w:color="auto"/>
              <w:right w:val="single" w:sz="4" w:space="0" w:color="auto"/>
            </w:tcBorders>
            <w:shd w:val="clear" w:color="auto" w:fill="FFFFFF"/>
          </w:tcPr>
          <w:p w14:paraId="1C799478" w14:textId="7CD34B43"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- 9,6</w:t>
            </w:r>
          </w:p>
        </w:tc>
        <w:tc>
          <w:tcPr>
            <w:tcW w:w="817" w:type="dxa"/>
            <w:tcBorders>
              <w:left w:val="single" w:sz="4" w:space="0" w:color="auto"/>
            </w:tcBorders>
            <w:shd w:val="clear" w:color="auto" w:fill="FFFFFF"/>
          </w:tcPr>
          <w:p w14:paraId="7F417CF5" w14:textId="5F4A531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0,1</w:t>
            </w:r>
          </w:p>
        </w:tc>
        <w:tc>
          <w:tcPr>
            <w:tcW w:w="817" w:type="dxa"/>
            <w:tcBorders>
              <w:left w:val="single" w:sz="4" w:space="0" w:color="auto"/>
            </w:tcBorders>
            <w:shd w:val="clear" w:color="auto" w:fill="FFFFFF"/>
          </w:tcPr>
          <w:p w14:paraId="0E63BA25" w14:textId="65B8B2B2"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0,3</w:t>
            </w:r>
          </w:p>
        </w:tc>
        <w:tc>
          <w:tcPr>
            <w:tcW w:w="817" w:type="dxa"/>
          </w:tcPr>
          <w:p w14:paraId="22E8C9BA" w14:textId="78BBDD76"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0,7</w:t>
            </w:r>
          </w:p>
        </w:tc>
        <w:tc>
          <w:tcPr>
            <w:tcW w:w="826" w:type="dxa"/>
          </w:tcPr>
          <w:p w14:paraId="578FA575" w14:textId="255AB7BF"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1,2</w:t>
            </w:r>
          </w:p>
        </w:tc>
        <w:tc>
          <w:tcPr>
            <w:tcW w:w="818" w:type="dxa"/>
          </w:tcPr>
          <w:p w14:paraId="3CCB5EE2" w14:textId="549BF8DA"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1,7</w:t>
            </w:r>
          </w:p>
        </w:tc>
        <w:tc>
          <w:tcPr>
            <w:tcW w:w="707" w:type="dxa"/>
          </w:tcPr>
          <w:p w14:paraId="6103D4B9" w14:textId="0986467A"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2,9</w:t>
            </w:r>
          </w:p>
        </w:tc>
        <w:tc>
          <w:tcPr>
            <w:tcW w:w="709" w:type="dxa"/>
          </w:tcPr>
          <w:p w14:paraId="6B04A821" w14:textId="4E8A3731"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4,1</w:t>
            </w:r>
          </w:p>
        </w:tc>
        <w:tc>
          <w:tcPr>
            <w:tcW w:w="1276" w:type="dxa"/>
          </w:tcPr>
          <w:p w14:paraId="2CB2DB8C" w14:textId="0A79A774"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46</w:t>
            </w:r>
          </w:p>
        </w:tc>
        <w:tc>
          <w:tcPr>
            <w:tcW w:w="1827" w:type="dxa"/>
            <w:vAlign w:val="center"/>
          </w:tcPr>
          <w:p w14:paraId="649D5084" w14:textId="4A3FC4F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w:t>
            </w:r>
          </w:p>
        </w:tc>
      </w:tr>
      <w:tr w:rsidR="00DF548E" w:rsidRPr="00666555" w14:paraId="3446A0F0" w14:textId="77777777" w:rsidTr="00D1719D">
        <w:trPr>
          <w:jc w:val="center"/>
        </w:trPr>
        <w:tc>
          <w:tcPr>
            <w:tcW w:w="1063" w:type="dxa"/>
            <w:vAlign w:val="center"/>
          </w:tcPr>
          <w:p w14:paraId="23261769"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color w:val="131517"/>
                <w:sz w:val="16"/>
                <w:szCs w:val="16"/>
              </w:rPr>
              <w:t>Февраль I</w:t>
            </w:r>
          </w:p>
        </w:tc>
        <w:tc>
          <w:tcPr>
            <w:tcW w:w="924" w:type="dxa"/>
            <w:tcBorders>
              <w:right w:val="single" w:sz="4" w:space="0" w:color="auto"/>
            </w:tcBorders>
            <w:shd w:val="clear" w:color="auto" w:fill="FFFFFF"/>
            <w:vAlign w:val="bottom"/>
          </w:tcPr>
          <w:p w14:paraId="075CD232" w14:textId="50FB4D10"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2B2D31"/>
                <w:sz w:val="20"/>
                <w:szCs w:val="20"/>
              </w:rPr>
              <w:t xml:space="preserve">- </w:t>
            </w:r>
            <w:r>
              <w:rPr>
                <w:rFonts w:ascii="Arial" w:eastAsia="Arial" w:hAnsi="Arial" w:cs="Arial"/>
                <w:color w:val="000000"/>
                <w:sz w:val="20"/>
                <w:szCs w:val="20"/>
              </w:rPr>
              <w:t>9,8</w:t>
            </w:r>
          </w:p>
        </w:tc>
        <w:tc>
          <w:tcPr>
            <w:tcW w:w="817" w:type="dxa"/>
            <w:tcBorders>
              <w:left w:val="single" w:sz="4" w:space="0" w:color="auto"/>
            </w:tcBorders>
            <w:shd w:val="clear" w:color="auto" w:fill="FFFFFF"/>
            <w:vAlign w:val="bottom"/>
          </w:tcPr>
          <w:p w14:paraId="0EF87161" w14:textId="416377DF"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-0,1</w:t>
            </w:r>
          </w:p>
        </w:tc>
        <w:tc>
          <w:tcPr>
            <w:tcW w:w="817" w:type="dxa"/>
            <w:shd w:val="clear" w:color="auto" w:fill="FFFFFF"/>
            <w:vAlign w:val="bottom"/>
          </w:tcPr>
          <w:p w14:paraId="6C2245F7" w14:textId="79AC507F"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0,1</w:t>
            </w:r>
          </w:p>
        </w:tc>
        <w:tc>
          <w:tcPr>
            <w:tcW w:w="817" w:type="dxa"/>
            <w:vAlign w:val="bottom"/>
          </w:tcPr>
          <w:p w14:paraId="79E3099E" w14:textId="5A2BFD63"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0,6</w:t>
            </w:r>
          </w:p>
        </w:tc>
        <w:tc>
          <w:tcPr>
            <w:tcW w:w="826" w:type="dxa"/>
            <w:vAlign w:val="bottom"/>
          </w:tcPr>
          <w:p w14:paraId="15F4DA07" w14:textId="74DC047C"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1,1</w:t>
            </w:r>
          </w:p>
        </w:tc>
        <w:tc>
          <w:tcPr>
            <w:tcW w:w="818" w:type="dxa"/>
            <w:vAlign w:val="bottom"/>
          </w:tcPr>
          <w:p w14:paraId="6D5CFA1C" w14:textId="7EA69337"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1,7</w:t>
            </w:r>
          </w:p>
        </w:tc>
        <w:tc>
          <w:tcPr>
            <w:tcW w:w="707" w:type="dxa"/>
            <w:vAlign w:val="bottom"/>
          </w:tcPr>
          <w:p w14:paraId="22F3ED86" w14:textId="6A21DFBB"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2,6</w:t>
            </w:r>
          </w:p>
        </w:tc>
        <w:tc>
          <w:tcPr>
            <w:tcW w:w="709" w:type="dxa"/>
            <w:vAlign w:val="bottom"/>
          </w:tcPr>
          <w:p w14:paraId="02EBF025" w14:textId="27742047"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3,8</w:t>
            </w:r>
          </w:p>
        </w:tc>
        <w:tc>
          <w:tcPr>
            <w:tcW w:w="1276" w:type="dxa"/>
            <w:vAlign w:val="bottom"/>
          </w:tcPr>
          <w:p w14:paraId="30687357" w14:textId="7819CA0E"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sz w:val="20"/>
                <w:szCs w:val="20"/>
              </w:rPr>
              <w:t>52</w:t>
            </w:r>
          </w:p>
        </w:tc>
        <w:tc>
          <w:tcPr>
            <w:tcW w:w="1827" w:type="dxa"/>
            <w:vAlign w:val="center"/>
          </w:tcPr>
          <w:p w14:paraId="321D976B" w14:textId="235C7AE3"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35</w:t>
            </w:r>
          </w:p>
        </w:tc>
      </w:tr>
      <w:tr w:rsidR="00DF548E" w:rsidRPr="00666555" w14:paraId="7FE207D8" w14:textId="77777777" w:rsidTr="00D1719D">
        <w:trPr>
          <w:jc w:val="center"/>
        </w:trPr>
        <w:tc>
          <w:tcPr>
            <w:tcW w:w="1063" w:type="dxa"/>
            <w:vAlign w:val="center"/>
          </w:tcPr>
          <w:p w14:paraId="1498F274"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w:t>
            </w:r>
          </w:p>
        </w:tc>
        <w:tc>
          <w:tcPr>
            <w:tcW w:w="924" w:type="dxa"/>
            <w:tcBorders>
              <w:right w:val="single" w:sz="4" w:space="0" w:color="auto"/>
            </w:tcBorders>
            <w:shd w:val="clear" w:color="auto" w:fill="FFFFFF"/>
          </w:tcPr>
          <w:p w14:paraId="4A9A08C2" w14:textId="53C8453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- 5,6</w:t>
            </w:r>
          </w:p>
        </w:tc>
        <w:tc>
          <w:tcPr>
            <w:tcW w:w="817" w:type="dxa"/>
            <w:tcBorders>
              <w:left w:val="single" w:sz="4" w:space="0" w:color="auto"/>
            </w:tcBorders>
            <w:shd w:val="clear" w:color="auto" w:fill="FFFFFF"/>
            <w:vAlign w:val="bottom"/>
          </w:tcPr>
          <w:p w14:paraId="124ED24C" w14:textId="1FFA74EA"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0,0</w:t>
            </w:r>
          </w:p>
        </w:tc>
        <w:tc>
          <w:tcPr>
            <w:tcW w:w="817" w:type="dxa"/>
            <w:tcBorders>
              <w:left w:val="single" w:sz="4" w:space="0" w:color="auto"/>
            </w:tcBorders>
            <w:shd w:val="clear" w:color="auto" w:fill="FFFFFF"/>
            <w:vAlign w:val="bottom"/>
          </w:tcPr>
          <w:p w14:paraId="74E65C96" w14:textId="34FB11BF"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0,1</w:t>
            </w:r>
          </w:p>
        </w:tc>
        <w:tc>
          <w:tcPr>
            <w:tcW w:w="817" w:type="dxa"/>
            <w:vAlign w:val="bottom"/>
          </w:tcPr>
          <w:p w14:paraId="447AE26C" w14:textId="64A4B32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0,4</w:t>
            </w:r>
          </w:p>
        </w:tc>
        <w:tc>
          <w:tcPr>
            <w:tcW w:w="826" w:type="dxa"/>
            <w:vAlign w:val="bottom"/>
          </w:tcPr>
          <w:p w14:paraId="394D33DC" w14:textId="4E8CD2CF"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0,9</w:t>
            </w:r>
          </w:p>
        </w:tc>
        <w:tc>
          <w:tcPr>
            <w:tcW w:w="818" w:type="dxa"/>
            <w:vAlign w:val="bottom"/>
          </w:tcPr>
          <w:p w14:paraId="61CB449A" w14:textId="4066CD0E"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1,5</w:t>
            </w:r>
          </w:p>
        </w:tc>
        <w:tc>
          <w:tcPr>
            <w:tcW w:w="707" w:type="dxa"/>
            <w:vAlign w:val="bottom"/>
          </w:tcPr>
          <w:p w14:paraId="4E13C54D" w14:textId="46495EB3"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2,4</w:t>
            </w:r>
          </w:p>
        </w:tc>
        <w:tc>
          <w:tcPr>
            <w:tcW w:w="709" w:type="dxa"/>
            <w:vAlign w:val="bottom"/>
          </w:tcPr>
          <w:p w14:paraId="6784F064" w14:textId="2D071697"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3,6</w:t>
            </w:r>
          </w:p>
        </w:tc>
        <w:tc>
          <w:tcPr>
            <w:tcW w:w="1276" w:type="dxa"/>
            <w:vAlign w:val="bottom"/>
          </w:tcPr>
          <w:p w14:paraId="720708DD" w14:textId="10696EC7"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63</w:t>
            </w:r>
          </w:p>
        </w:tc>
        <w:tc>
          <w:tcPr>
            <w:tcW w:w="1827" w:type="dxa"/>
            <w:vAlign w:val="center"/>
          </w:tcPr>
          <w:p w14:paraId="12EBECA4" w14:textId="7C851740"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30</w:t>
            </w:r>
          </w:p>
        </w:tc>
      </w:tr>
      <w:tr w:rsidR="00DF548E" w:rsidRPr="00666555" w14:paraId="5B5C5812" w14:textId="77777777" w:rsidTr="00D1719D">
        <w:trPr>
          <w:jc w:val="center"/>
        </w:trPr>
        <w:tc>
          <w:tcPr>
            <w:tcW w:w="1063" w:type="dxa"/>
            <w:vAlign w:val="center"/>
          </w:tcPr>
          <w:p w14:paraId="1D53F97C"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III</w:t>
            </w:r>
          </w:p>
        </w:tc>
        <w:tc>
          <w:tcPr>
            <w:tcW w:w="924" w:type="dxa"/>
            <w:tcBorders>
              <w:left w:val="single" w:sz="4" w:space="0" w:color="auto"/>
              <w:right w:val="single" w:sz="4" w:space="0" w:color="auto"/>
            </w:tcBorders>
            <w:shd w:val="clear" w:color="auto" w:fill="FFFFFF"/>
          </w:tcPr>
          <w:p w14:paraId="3996C205" w14:textId="45151A9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- 4,1</w:t>
            </w:r>
          </w:p>
        </w:tc>
        <w:tc>
          <w:tcPr>
            <w:tcW w:w="817" w:type="dxa"/>
            <w:tcBorders>
              <w:left w:val="single" w:sz="4" w:space="0" w:color="auto"/>
            </w:tcBorders>
            <w:shd w:val="clear" w:color="auto" w:fill="FFFFFF"/>
          </w:tcPr>
          <w:p w14:paraId="679E0797" w14:textId="6663F2BF"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-0,1</w:t>
            </w:r>
          </w:p>
        </w:tc>
        <w:tc>
          <w:tcPr>
            <w:tcW w:w="817" w:type="dxa"/>
            <w:tcBorders>
              <w:left w:val="single" w:sz="4" w:space="0" w:color="auto"/>
            </w:tcBorders>
            <w:shd w:val="clear" w:color="auto" w:fill="FFFFFF"/>
          </w:tcPr>
          <w:p w14:paraId="34961A87" w14:textId="22877E8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0,0</w:t>
            </w:r>
          </w:p>
        </w:tc>
        <w:tc>
          <w:tcPr>
            <w:tcW w:w="817" w:type="dxa"/>
          </w:tcPr>
          <w:p w14:paraId="7D846B61" w14:textId="1D7ABAF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0,4</w:t>
            </w:r>
          </w:p>
        </w:tc>
        <w:tc>
          <w:tcPr>
            <w:tcW w:w="826" w:type="dxa"/>
          </w:tcPr>
          <w:p w14:paraId="5C186D3C" w14:textId="0B80315C"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0,8</w:t>
            </w:r>
          </w:p>
        </w:tc>
        <w:tc>
          <w:tcPr>
            <w:tcW w:w="818" w:type="dxa"/>
          </w:tcPr>
          <w:p w14:paraId="30238086" w14:textId="31444E57"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1,4</w:t>
            </w:r>
          </w:p>
        </w:tc>
        <w:tc>
          <w:tcPr>
            <w:tcW w:w="707" w:type="dxa"/>
          </w:tcPr>
          <w:p w14:paraId="5D065378" w14:textId="4E3B8821"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2,3</w:t>
            </w:r>
          </w:p>
        </w:tc>
        <w:tc>
          <w:tcPr>
            <w:tcW w:w="709" w:type="dxa"/>
          </w:tcPr>
          <w:p w14:paraId="56BD04AC" w14:textId="03FA6DAF"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3,4</w:t>
            </w:r>
          </w:p>
        </w:tc>
        <w:tc>
          <w:tcPr>
            <w:tcW w:w="1276" w:type="dxa"/>
          </w:tcPr>
          <w:p w14:paraId="2C6931C6" w14:textId="37CB8D27"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68</w:t>
            </w:r>
          </w:p>
        </w:tc>
        <w:tc>
          <w:tcPr>
            <w:tcW w:w="1827" w:type="dxa"/>
            <w:vAlign w:val="center"/>
          </w:tcPr>
          <w:p w14:paraId="5AA732FF" w14:textId="7BC9E2CC"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40</w:t>
            </w:r>
          </w:p>
        </w:tc>
      </w:tr>
      <w:tr w:rsidR="00DF548E" w:rsidRPr="00666555" w14:paraId="40EEF85F" w14:textId="77777777" w:rsidTr="00D1719D">
        <w:trPr>
          <w:jc w:val="center"/>
        </w:trPr>
        <w:tc>
          <w:tcPr>
            <w:tcW w:w="1063" w:type="dxa"/>
            <w:vAlign w:val="center"/>
          </w:tcPr>
          <w:p w14:paraId="00AB98EA"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rPr>
              <w:t>Март</w:t>
            </w:r>
            <w:r w:rsidRPr="00666555">
              <w:rPr>
                <w:rFonts w:ascii="Times New Roman" w:hAnsi="Times New Roman" w:cs="Times New Roman"/>
                <w:sz w:val="16"/>
                <w:szCs w:val="16"/>
                <w:lang w:val="en-US"/>
              </w:rPr>
              <w:t xml:space="preserve">     I</w:t>
            </w:r>
          </w:p>
        </w:tc>
        <w:tc>
          <w:tcPr>
            <w:tcW w:w="924" w:type="dxa"/>
            <w:tcBorders>
              <w:left w:val="single" w:sz="4" w:space="0" w:color="auto"/>
              <w:right w:val="single" w:sz="4" w:space="0" w:color="auto"/>
            </w:tcBorders>
            <w:shd w:val="clear" w:color="auto" w:fill="FFFFFF"/>
            <w:vAlign w:val="bottom"/>
          </w:tcPr>
          <w:p w14:paraId="5215EB79" w14:textId="55AAD0A0"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2B2D31"/>
                <w:sz w:val="20"/>
                <w:szCs w:val="20"/>
              </w:rPr>
              <w:t xml:space="preserve">- </w:t>
            </w:r>
            <w:r>
              <w:rPr>
                <w:rFonts w:ascii="Arial" w:eastAsia="Arial" w:hAnsi="Arial" w:cs="Arial"/>
                <w:color w:val="000000"/>
                <w:sz w:val="20"/>
                <w:szCs w:val="20"/>
              </w:rPr>
              <w:t>2,0</w:t>
            </w:r>
          </w:p>
        </w:tc>
        <w:tc>
          <w:tcPr>
            <w:tcW w:w="817" w:type="dxa"/>
            <w:tcBorders>
              <w:left w:val="single" w:sz="4" w:space="0" w:color="auto"/>
            </w:tcBorders>
            <w:shd w:val="clear" w:color="auto" w:fill="FFFFFF"/>
            <w:vAlign w:val="bottom"/>
          </w:tcPr>
          <w:p w14:paraId="2DF77014" w14:textId="23647D01"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0,0</w:t>
            </w:r>
          </w:p>
        </w:tc>
        <w:tc>
          <w:tcPr>
            <w:tcW w:w="817" w:type="dxa"/>
            <w:tcBorders>
              <w:left w:val="single" w:sz="4" w:space="0" w:color="auto"/>
            </w:tcBorders>
            <w:shd w:val="clear" w:color="auto" w:fill="FFFFFF"/>
            <w:vAlign w:val="bottom"/>
          </w:tcPr>
          <w:p w14:paraId="08937C85" w14:textId="430E9C92"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0,1</w:t>
            </w:r>
          </w:p>
        </w:tc>
        <w:tc>
          <w:tcPr>
            <w:tcW w:w="817" w:type="dxa"/>
            <w:vAlign w:val="bottom"/>
          </w:tcPr>
          <w:p w14:paraId="1D1CB836" w14:textId="08643622"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0,4</w:t>
            </w:r>
          </w:p>
        </w:tc>
        <w:tc>
          <w:tcPr>
            <w:tcW w:w="826" w:type="dxa"/>
            <w:vAlign w:val="bottom"/>
          </w:tcPr>
          <w:p w14:paraId="71D3A470" w14:textId="19E9F2E5" w:rsidR="00DF548E" w:rsidRPr="00DF548E" w:rsidRDefault="00DF548E" w:rsidP="00DF548E">
            <w:pPr>
              <w:pStyle w:val="ab"/>
              <w:ind w:firstLine="0"/>
              <w:jc w:val="center"/>
              <w:rPr>
                <w:sz w:val="20"/>
                <w:szCs w:val="20"/>
              </w:rPr>
            </w:pPr>
            <w:r>
              <w:rPr>
                <w:rFonts w:ascii="Arial" w:eastAsia="Arial" w:hAnsi="Arial" w:cs="Arial"/>
                <w:color w:val="000000"/>
                <w:sz w:val="20"/>
                <w:szCs w:val="20"/>
              </w:rPr>
              <w:t>0,8</w:t>
            </w:r>
          </w:p>
        </w:tc>
        <w:tc>
          <w:tcPr>
            <w:tcW w:w="818" w:type="dxa"/>
            <w:vAlign w:val="bottom"/>
          </w:tcPr>
          <w:p w14:paraId="5F585F10" w14:textId="247E2A16"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1,4</w:t>
            </w:r>
          </w:p>
        </w:tc>
        <w:tc>
          <w:tcPr>
            <w:tcW w:w="707" w:type="dxa"/>
            <w:vAlign w:val="bottom"/>
          </w:tcPr>
          <w:p w14:paraId="5C43C4C0" w14:textId="568832AF"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2,2</w:t>
            </w:r>
          </w:p>
        </w:tc>
        <w:tc>
          <w:tcPr>
            <w:tcW w:w="709" w:type="dxa"/>
            <w:vAlign w:val="bottom"/>
          </w:tcPr>
          <w:p w14:paraId="2EDFCEB8" w14:textId="4DD7D498"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3,2</w:t>
            </w:r>
          </w:p>
        </w:tc>
        <w:tc>
          <w:tcPr>
            <w:tcW w:w="1276" w:type="dxa"/>
            <w:vAlign w:val="bottom"/>
          </w:tcPr>
          <w:p w14:paraId="5B0A41EF" w14:textId="16F2E83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80</w:t>
            </w:r>
          </w:p>
        </w:tc>
        <w:tc>
          <w:tcPr>
            <w:tcW w:w="1827" w:type="dxa"/>
            <w:vAlign w:val="center"/>
          </w:tcPr>
          <w:p w14:paraId="3390468A" w14:textId="4E681A0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30</w:t>
            </w:r>
          </w:p>
        </w:tc>
      </w:tr>
      <w:tr w:rsidR="00DF548E" w:rsidRPr="00666555" w14:paraId="5FA07939" w14:textId="77777777" w:rsidTr="00D1719D">
        <w:trPr>
          <w:jc w:val="center"/>
        </w:trPr>
        <w:tc>
          <w:tcPr>
            <w:tcW w:w="1063" w:type="dxa"/>
            <w:vAlign w:val="center"/>
          </w:tcPr>
          <w:p w14:paraId="2ABB1EFE"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w:t>
            </w:r>
          </w:p>
        </w:tc>
        <w:tc>
          <w:tcPr>
            <w:tcW w:w="924" w:type="dxa"/>
            <w:tcBorders>
              <w:left w:val="single" w:sz="4" w:space="0" w:color="auto"/>
              <w:right w:val="single" w:sz="4" w:space="0" w:color="auto"/>
            </w:tcBorders>
            <w:shd w:val="clear" w:color="auto" w:fill="FFFFFF"/>
            <w:vAlign w:val="bottom"/>
          </w:tcPr>
          <w:p w14:paraId="67A0BEE0" w14:textId="151270EE"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sz w:val="20"/>
                <w:szCs w:val="20"/>
              </w:rPr>
              <w:t>- 2,9</w:t>
            </w:r>
          </w:p>
        </w:tc>
        <w:tc>
          <w:tcPr>
            <w:tcW w:w="817" w:type="dxa"/>
            <w:tcBorders>
              <w:left w:val="single" w:sz="4" w:space="0" w:color="auto"/>
            </w:tcBorders>
            <w:shd w:val="clear" w:color="auto" w:fill="FFFFFF"/>
            <w:vAlign w:val="bottom"/>
          </w:tcPr>
          <w:p w14:paraId="1CC797F4" w14:textId="5B503BAB" w:rsidR="00DF548E" w:rsidRPr="00DF548E" w:rsidRDefault="00DF548E" w:rsidP="00DF548E">
            <w:pPr>
              <w:pStyle w:val="ab"/>
              <w:ind w:firstLine="200"/>
              <w:jc w:val="both"/>
              <w:rPr>
                <w:sz w:val="20"/>
                <w:szCs w:val="20"/>
              </w:rPr>
            </w:pPr>
            <w:r>
              <w:rPr>
                <w:rFonts w:ascii="Arial" w:eastAsia="Arial" w:hAnsi="Arial" w:cs="Arial"/>
                <w:color w:val="000000"/>
                <w:sz w:val="20"/>
                <w:szCs w:val="20"/>
              </w:rPr>
              <w:t>0,0</w:t>
            </w:r>
          </w:p>
        </w:tc>
        <w:tc>
          <w:tcPr>
            <w:tcW w:w="817" w:type="dxa"/>
            <w:tcBorders>
              <w:left w:val="single" w:sz="4" w:space="0" w:color="auto"/>
            </w:tcBorders>
            <w:shd w:val="clear" w:color="auto" w:fill="FFFFFF"/>
          </w:tcPr>
          <w:p w14:paraId="301D39CB" w14:textId="22997378"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0,2</w:t>
            </w:r>
          </w:p>
        </w:tc>
        <w:tc>
          <w:tcPr>
            <w:tcW w:w="817" w:type="dxa"/>
          </w:tcPr>
          <w:p w14:paraId="6C3EE587" w14:textId="077D6F00"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0,4</w:t>
            </w:r>
          </w:p>
        </w:tc>
        <w:tc>
          <w:tcPr>
            <w:tcW w:w="826" w:type="dxa"/>
            <w:vAlign w:val="bottom"/>
          </w:tcPr>
          <w:p w14:paraId="43F86281" w14:textId="6E0A3D98"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0,8</w:t>
            </w:r>
          </w:p>
        </w:tc>
        <w:tc>
          <w:tcPr>
            <w:tcW w:w="818" w:type="dxa"/>
          </w:tcPr>
          <w:p w14:paraId="2AE7CF73" w14:textId="0ED40935"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1,3</w:t>
            </w:r>
          </w:p>
        </w:tc>
        <w:tc>
          <w:tcPr>
            <w:tcW w:w="707" w:type="dxa"/>
          </w:tcPr>
          <w:p w14:paraId="1A0E276D" w14:textId="125E4D25"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2,1</w:t>
            </w:r>
          </w:p>
        </w:tc>
        <w:tc>
          <w:tcPr>
            <w:tcW w:w="709" w:type="dxa"/>
          </w:tcPr>
          <w:p w14:paraId="2C0B405D" w14:textId="14F7ECB5"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3,0</w:t>
            </w:r>
          </w:p>
        </w:tc>
        <w:tc>
          <w:tcPr>
            <w:tcW w:w="1276" w:type="dxa"/>
          </w:tcPr>
          <w:p w14:paraId="46B0F95D" w14:textId="7FC4222E"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85</w:t>
            </w:r>
          </w:p>
        </w:tc>
        <w:tc>
          <w:tcPr>
            <w:tcW w:w="1827" w:type="dxa"/>
            <w:vAlign w:val="center"/>
          </w:tcPr>
          <w:p w14:paraId="0E5B4CDD" w14:textId="73798351"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30</w:t>
            </w:r>
          </w:p>
        </w:tc>
      </w:tr>
      <w:tr w:rsidR="00DF548E" w:rsidRPr="00666555" w14:paraId="280C544C" w14:textId="77777777" w:rsidTr="00D1719D">
        <w:trPr>
          <w:jc w:val="center"/>
        </w:trPr>
        <w:tc>
          <w:tcPr>
            <w:tcW w:w="1063" w:type="dxa"/>
            <w:vAlign w:val="center"/>
          </w:tcPr>
          <w:p w14:paraId="2A576FBA"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III</w:t>
            </w:r>
          </w:p>
        </w:tc>
        <w:tc>
          <w:tcPr>
            <w:tcW w:w="924" w:type="dxa"/>
            <w:tcBorders>
              <w:right w:val="single" w:sz="4" w:space="0" w:color="auto"/>
            </w:tcBorders>
            <w:shd w:val="clear" w:color="auto" w:fill="FFFFFF"/>
          </w:tcPr>
          <w:p w14:paraId="7765FB3F" w14:textId="20822A89" w:rsidR="00DF548E" w:rsidRPr="00666555" w:rsidRDefault="00DF548E" w:rsidP="00DF548E">
            <w:pPr>
              <w:spacing w:before="100" w:beforeAutospacing="1" w:after="100" w:afterAutospacing="1"/>
              <w:rPr>
                <w:rFonts w:ascii="Times New Roman" w:hAnsi="Times New Roman" w:cs="Times New Roman"/>
                <w:sz w:val="16"/>
                <w:szCs w:val="16"/>
              </w:rPr>
            </w:pPr>
            <w:r>
              <w:rPr>
                <w:rFonts w:ascii="Times New Roman" w:hAnsi="Times New Roman" w:cs="Times New Roman"/>
                <w:sz w:val="16"/>
                <w:szCs w:val="16"/>
              </w:rPr>
              <w:t>1,1</w:t>
            </w:r>
          </w:p>
        </w:tc>
        <w:tc>
          <w:tcPr>
            <w:tcW w:w="817" w:type="dxa"/>
            <w:tcBorders>
              <w:left w:val="single" w:sz="4" w:space="0" w:color="auto"/>
            </w:tcBorders>
            <w:shd w:val="clear" w:color="auto" w:fill="FFFFFF"/>
            <w:vAlign w:val="bottom"/>
          </w:tcPr>
          <w:p w14:paraId="1E64A76F" w14:textId="52C31D0E"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0,1</w:t>
            </w:r>
          </w:p>
        </w:tc>
        <w:tc>
          <w:tcPr>
            <w:tcW w:w="817" w:type="dxa"/>
            <w:tcBorders>
              <w:left w:val="single" w:sz="4" w:space="0" w:color="auto"/>
            </w:tcBorders>
            <w:shd w:val="clear" w:color="auto" w:fill="FFFFFF"/>
          </w:tcPr>
          <w:p w14:paraId="1678176E" w14:textId="73EF81AE"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0,2</w:t>
            </w:r>
          </w:p>
        </w:tc>
        <w:tc>
          <w:tcPr>
            <w:tcW w:w="817" w:type="dxa"/>
          </w:tcPr>
          <w:p w14:paraId="1827A317" w14:textId="721812C3"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0,5</w:t>
            </w:r>
          </w:p>
        </w:tc>
        <w:tc>
          <w:tcPr>
            <w:tcW w:w="826" w:type="dxa"/>
          </w:tcPr>
          <w:p w14:paraId="43A871D0" w14:textId="69129F4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0,8</w:t>
            </w:r>
          </w:p>
        </w:tc>
        <w:tc>
          <w:tcPr>
            <w:tcW w:w="818" w:type="dxa"/>
          </w:tcPr>
          <w:p w14:paraId="302304D7" w14:textId="67E6FF31"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1,3</w:t>
            </w:r>
          </w:p>
        </w:tc>
        <w:tc>
          <w:tcPr>
            <w:tcW w:w="707" w:type="dxa"/>
          </w:tcPr>
          <w:p w14:paraId="4A7D827F" w14:textId="51CC3330"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2,0</w:t>
            </w:r>
          </w:p>
        </w:tc>
        <w:tc>
          <w:tcPr>
            <w:tcW w:w="709" w:type="dxa"/>
          </w:tcPr>
          <w:p w14:paraId="4C042C89" w14:textId="644A31D3"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3,0</w:t>
            </w:r>
          </w:p>
        </w:tc>
        <w:tc>
          <w:tcPr>
            <w:tcW w:w="1276" w:type="dxa"/>
          </w:tcPr>
          <w:p w14:paraId="572D5AE9" w14:textId="22603D7E"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72</w:t>
            </w:r>
          </w:p>
        </w:tc>
        <w:tc>
          <w:tcPr>
            <w:tcW w:w="1827" w:type="dxa"/>
            <w:vAlign w:val="center"/>
          </w:tcPr>
          <w:p w14:paraId="02058001" w14:textId="17AFB29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w:t>
            </w:r>
          </w:p>
        </w:tc>
      </w:tr>
      <w:tr w:rsidR="00DF548E" w:rsidRPr="00666555" w14:paraId="36D16886" w14:textId="77777777" w:rsidTr="00D1719D">
        <w:trPr>
          <w:jc w:val="center"/>
        </w:trPr>
        <w:tc>
          <w:tcPr>
            <w:tcW w:w="1063" w:type="dxa"/>
            <w:vAlign w:val="center"/>
          </w:tcPr>
          <w:p w14:paraId="7C0AA859"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rPr>
              <w:t>Апрель</w:t>
            </w:r>
            <w:r w:rsidRPr="00666555">
              <w:rPr>
                <w:rFonts w:ascii="Times New Roman" w:hAnsi="Times New Roman" w:cs="Times New Roman"/>
                <w:sz w:val="16"/>
                <w:szCs w:val="16"/>
                <w:lang w:val="en-US"/>
              </w:rPr>
              <w:t xml:space="preserve"> I</w:t>
            </w:r>
          </w:p>
        </w:tc>
        <w:tc>
          <w:tcPr>
            <w:tcW w:w="924" w:type="dxa"/>
            <w:tcBorders>
              <w:right w:val="single" w:sz="4" w:space="0" w:color="auto"/>
            </w:tcBorders>
            <w:shd w:val="clear" w:color="auto" w:fill="FFFFFF"/>
            <w:vAlign w:val="bottom"/>
          </w:tcPr>
          <w:p w14:paraId="3FE94CC7" w14:textId="62F0F3E4" w:rsidR="00DF548E" w:rsidRPr="00666555" w:rsidRDefault="00DF548E" w:rsidP="00DF548E">
            <w:pPr>
              <w:spacing w:before="100" w:beforeAutospacing="1" w:after="100" w:afterAutospacing="1"/>
              <w:rPr>
                <w:rFonts w:ascii="Times New Roman" w:hAnsi="Times New Roman" w:cs="Times New Roman"/>
                <w:sz w:val="16"/>
                <w:szCs w:val="16"/>
              </w:rPr>
            </w:pPr>
            <w:r>
              <w:rPr>
                <w:rFonts w:ascii="Arial" w:eastAsia="Arial" w:hAnsi="Arial" w:cs="Arial"/>
                <w:color w:val="000000"/>
                <w:sz w:val="20"/>
                <w:szCs w:val="20"/>
              </w:rPr>
              <w:t>3,8</w:t>
            </w:r>
          </w:p>
        </w:tc>
        <w:tc>
          <w:tcPr>
            <w:tcW w:w="817" w:type="dxa"/>
            <w:tcBorders>
              <w:left w:val="single" w:sz="4" w:space="0" w:color="auto"/>
            </w:tcBorders>
            <w:shd w:val="clear" w:color="auto" w:fill="FFFFFF"/>
            <w:vAlign w:val="bottom"/>
          </w:tcPr>
          <w:p w14:paraId="74333E3D" w14:textId="2AAD7437" w:rsidR="00DF548E" w:rsidRPr="00DF548E" w:rsidRDefault="00DF548E" w:rsidP="00DF548E">
            <w:pPr>
              <w:pStyle w:val="ab"/>
              <w:ind w:firstLine="200"/>
              <w:jc w:val="both"/>
              <w:rPr>
                <w:sz w:val="20"/>
                <w:szCs w:val="20"/>
              </w:rPr>
            </w:pPr>
            <w:r>
              <w:rPr>
                <w:rFonts w:ascii="Arial" w:eastAsia="Arial" w:hAnsi="Arial" w:cs="Arial"/>
                <w:color w:val="000000"/>
                <w:sz w:val="20"/>
                <w:szCs w:val="20"/>
              </w:rPr>
              <w:t>0,1</w:t>
            </w:r>
          </w:p>
        </w:tc>
        <w:tc>
          <w:tcPr>
            <w:tcW w:w="817" w:type="dxa"/>
            <w:tcBorders>
              <w:left w:val="single" w:sz="4" w:space="0" w:color="auto"/>
            </w:tcBorders>
            <w:shd w:val="clear" w:color="auto" w:fill="FFFFFF"/>
            <w:vAlign w:val="bottom"/>
          </w:tcPr>
          <w:p w14:paraId="6CE7A318" w14:textId="464EEE2A"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0,2</w:t>
            </w:r>
          </w:p>
        </w:tc>
        <w:tc>
          <w:tcPr>
            <w:tcW w:w="817" w:type="dxa"/>
            <w:vAlign w:val="bottom"/>
          </w:tcPr>
          <w:p w14:paraId="0D68B028" w14:textId="2094B2C9"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0,4</w:t>
            </w:r>
          </w:p>
        </w:tc>
        <w:tc>
          <w:tcPr>
            <w:tcW w:w="826" w:type="dxa"/>
            <w:vAlign w:val="bottom"/>
          </w:tcPr>
          <w:p w14:paraId="043A9952" w14:textId="0A7637D3"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0,8</w:t>
            </w:r>
          </w:p>
        </w:tc>
        <w:tc>
          <w:tcPr>
            <w:tcW w:w="818" w:type="dxa"/>
            <w:vAlign w:val="bottom"/>
          </w:tcPr>
          <w:p w14:paraId="57188766" w14:textId="51315FF0"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1,2</w:t>
            </w:r>
          </w:p>
        </w:tc>
        <w:tc>
          <w:tcPr>
            <w:tcW w:w="707" w:type="dxa"/>
            <w:vAlign w:val="bottom"/>
          </w:tcPr>
          <w:p w14:paraId="630F3F20" w14:textId="27BF17D1"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1,9</w:t>
            </w:r>
          </w:p>
        </w:tc>
        <w:tc>
          <w:tcPr>
            <w:tcW w:w="709" w:type="dxa"/>
            <w:vAlign w:val="bottom"/>
          </w:tcPr>
          <w:p w14:paraId="5AF59E1E" w14:textId="2A1FA671"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sz w:val="20"/>
                <w:szCs w:val="20"/>
              </w:rPr>
              <w:t>2,7</w:t>
            </w:r>
          </w:p>
        </w:tc>
        <w:tc>
          <w:tcPr>
            <w:tcW w:w="1276" w:type="dxa"/>
            <w:vAlign w:val="bottom"/>
          </w:tcPr>
          <w:p w14:paraId="1BBFC988" w14:textId="6123CB23"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66</w:t>
            </w:r>
          </w:p>
        </w:tc>
        <w:tc>
          <w:tcPr>
            <w:tcW w:w="1827" w:type="dxa"/>
            <w:vAlign w:val="center"/>
          </w:tcPr>
          <w:p w14:paraId="27A317B6" w14:textId="4A63F1FF"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w:t>
            </w:r>
          </w:p>
        </w:tc>
      </w:tr>
      <w:tr w:rsidR="00DF548E" w:rsidRPr="00666555" w14:paraId="64A3B942" w14:textId="77777777" w:rsidTr="00D1719D">
        <w:trPr>
          <w:jc w:val="center"/>
        </w:trPr>
        <w:tc>
          <w:tcPr>
            <w:tcW w:w="1063" w:type="dxa"/>
            <w:vAlign w:val="center"/>
          </w:tcPr>
          <w:p w14:paraId="1AA3BA7E"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w:t>
            </w:r>
          </w:p>
        </w:tc>
        <w:tc>
          <w:tcPr>
            <w:tcW w:w="924" w:type="dxa"/>
            <w:tcBorders>
              <w:left w:val="single" w:sz="4" w:space="0" w:color="auto"/>
              <w:right w:val="single" w:sz="4" w:space="0" w:color="auto"/>
            </w:tcBorders>
            <w:shd w:val="clear" w:color="auto" w:fill="FFFFFF"/>
          </w:tcPr>
          <w:p w14:paraId="16363723" w14:textId="14D561FA"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9,7</w:t>
            </w:r>
          </w:p>
        </w:tc>
        <w:tc>
          <w:tcPr>
            <w:tcW w:w="817" w:type="dxa"/>
            <w:tcBorders>
              <w:left w:val="single" w:sz="4" w:space="0" w:color="auto"/>
            </w:tcBorders>
            <w:shd w:val="clear" w:color="auto" w:fill="FFFFFF"/>
            <w:vAlign w:val="bottom"/>
          </w:tcPr>
          <w:p w14:paraId="38EDF881" w14:textId="6A8BB7AC"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1,4</w:t>
            </w:r>
          </w:p>
        </w:tc>
        <w:tc>
          <w:tcPr>
            <w:tcW w:w="817" w:type="dxa"/>
            <w:tcBorders>
              <w:left w:val="single" w:sz="4" w:space="0" w:color="auto"/>
            </w:tcBorders>
            <w:shd w:val="clear" w:color="auto" w:fill="FFFFFF"/>
            <w:vAlign w:val="bottom"/>
          </w:tcPr>
          <w:p w14:paraId="1C634EF2" w14:textId="32041CA9"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1,2</w:t>
            </w:r>
          </w:p>
        </w:tc>
        <w:tc>
          <w:tcPr>
            <w:tcW w:w="817" w:type="dxa"/>
            <w:vAlign w:val="bottom"/>
          </w:tcPr>
          <w:p w14:paraId="28D86AD7" w14:textId="546B65C3"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1,2</w:t>
            </w:r>
          </w:p>
        </w:tc>
        <w:tc>
          <w:tcPr>
            <w:tcW w:w="826" w:type="dxa"/>
            <w:vAlign w:val="bottom"/>
          </w:tcPr>
          <w:p w14:paraId="1187742E" w14:textId="2648CE0C"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1,1</w:t>
            </w:r>
          </w:p>
        </w:tc>
        <w:tc>
          <w:tcPr>
            <w:tcW w:w="818" w:type="dxa"/>
            <w:vAlign w:val="bottom"/>
          </w:tcPr>
          <w:p w14:paraId="1480B36C" w14:textId="502C1167"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1,3</w:t>
            </w:r>
          </w:p>
        </w:tc>
        <w:tc>
          <w:tcPr>
            <w:tcW w:w="707" w:type="dxa"/>
            <w:vAlign w:val="bottom"/>
          </w:tcPr>
          <w:p w14:paraId="286FFE3E" w14:textId="764C1088"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1,8</w:t>
            </w:r>
          </w:p>
        </w:tc>
        <w:tc>
          <w:tcPr>
            <w:tcW w:w="709" w:type="dxa"/>
            <w:vAlign w:val="bottom"/>
          </w:tcPr>
          <w:p w14:paraId="6B79595A" w14:textId="2523FE8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sz w:val="20"/>
                <w:szCs w:val="20"/>
              </w:rPr>
              <w:t>2,7</w:t>
            </w:r>
          </w:p>
        </w:tc>
        <w:tc>
          <w:tcPr>
            <w:tcW w:w="1276" w:type="dxa"/>
            <w:vAlign w:val="bottom"/>
          </w:tcPr>
          <w:p w14:paraId="2965C0D1" w14:textId="3534D8AE"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32</w:t>
            </w:r>
          </w:p>
        </w:tc>
        <w:tc>
          <w:tcPr>
            <w:tcW w:w="1827" w:type="dxa"/>
            <w:vAlign w:val="center"/>
          </w:tcPr>
          <w:p w14:paraId="3FA2D3CA" w14:textId="7747AFFB"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w:t>
            </w:r>
          </w:p>
        </w:tc>
      </w:tr>
      <w:tr w:rsidR="00DF548E" w:rsidRPr="00666555" w14:paraId="7CB6B3B9" w14:textId="77777777" w:rsidTr="00D1719D">
        <w:trPr>
          <w:jc w:val="center"/>
        </w:trPr>
        <w:tc>
          <w:tcPr>
            <w:tcW w:w="1063" w:type="dxa"/>
            <w:vAlign w:val="center"/>
          </w:tcPr>
          <w:p w14:paraId="780700C0"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III</w:t>
            </w:r>
          </w:p>
        </w:tc>
        <w:tc>
          <w:tcPr>
            <w:tcW w:w="924" w:type="dxa"/>
            <w:tcBorders>
              <w:left w:val="single" w:sz="4" w:space="0" w:color="auto"/>
              <w:right w:val="single" w:sz="4" w:space="0" w:color="auto"/>
            </w:tcBorders>
            <w:shd w:val="clear" w:color="auto" w:fill="FFFFFF"/>
          </w:tcPr>
          <w:p w14:paraId="3FB4B58B" w14:textId="57A796E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20,2</w:t>
            </w:r>
          </w:p>
        </w:tc>
        <w:tc>
          <w:tcPr>
            <w:tcW w:w="817" w:type="dxa"/>
            <w:tcBorders>
              <w:left w:val="single" w:sz="4" w:space="0" w:color="auto"/>
            </w:tcBorders>
            <w:shd w:val="clear" w:color="auto" w:fill="FFFFFF"/>
          </w:tcPr>
          <w:p w14:paraId="12A56FA3" w14:textId="4F005184"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8,4</w:t>
            </w:r>
          </w:p>
        </w:tc>
        <w:tc>
          <w:tcPr>
            <w:tcW w:w="817" w:type="dxa"/>
            <w:tcBorders>
              <w:left w:val="single" w:sz="4" w:space="0" w:color="auto"/>
            </w:tcBorders>
            <w:shd w:val="clear" w:color="auto" w:fill="FFFFFF"/>
          </w:tcPr>
          <w:p w14:paraId="6FB88765" w14:textId="56260940"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7,8</w:t>
            </w:r>
          </w:p>
        </w:tc>
        <w:tc>
          <w:tcPr>
            <w:tcW w:w="817" w:type="dxa"/>
          </w:tcPr>
          <w:p w14:paraId="152F1CF6" w14:textId="012BCCFB"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7,0</w:t>
            </w:r>
          </w:p>
        </w:tc>
        <w:tc>
          <w:tcPr>
            <w:tcW w:w="826" w:type="dxa"/>
          </w:tcPr>
          <w:p w14:paraId="4B76D92A" w14:textId="1CCC07E4"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5,1</w:t>
            </w:r>
          </w:p>
        </w:tc>
        <w:tc>
          <w:tcPr>
            <w:tcW w:w="818" w:type="dxa"/>
          </w:tcPr>
          <w:p w14:paraId="29760B42" w14:textId="5C022798"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3,6</w:t>
            </w:r>
          </w:p>
        </w:tc>
        <w:tc>
          <w:tcPr>
            <w:tcW w:w="707" w:type="dxa"/>
          </w:tcPr>
          <w:p w14:paraId="309AA524" w14:textId="6591AFA4"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2,7</w:t>
            </w:r>
          </w:p>
        </w:tc>
        <w:tc>
          <w:tcPr>
            <w:tcW w:w="709" w:type="dxa"/>
          </w:tcPr>
          <w:p w14:paraId="37BE1877" w14:textId="2B79B61B"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2,8</w:t>
            </w:r>
          </w:p>
        </w:tc>
        <w:tc>
          <w:tcPr>
            <w:tcW w:w="1276" w:type="dxa"/>
          </w:tcPr>
          <w:p w14:paraId="12BD6486" w14:textId="3F5F0A2A"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w:t>
            </w:r>
          </w:p>
        </w:tc>
        <w:tc>
          <w:tcPr>
            <w:tcW w:w="1827" w:type="dxa"/>
            <w:vAlign w:val="center"/>
          </w:tcPr>
          <w:p w14:paraId="06C6339D" w14:textId="67DA2583" w:rsidR="00DF548E" w:rsidRPr="00DF548E"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Снег сошел 15/IV</w:t>
            </w:r>
          </w:p>
        </w:tc>
      </w:tr>
      <w:tr w:rsidR="00DF548E" w:rsidRPr="00666555" w14:paraId="0094136E" w14:textId="77777777" w:rsidTr="00D1719D">
        <w:trPr>
          <w:jc w:val="center"/>
        </w:trPr>
        <w:tc>
          <w:tcPr>
            <w:tcW w:w="1063" w:type="dxa"/>
            <w:vAlign w:val="center"/>
          </w:tcPr>
          <w:p w14:paraId="0819A810"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rPr>
              <w:t>Май</w:t>
            </w:r>
            <w:r w:rsidRPr="00666555">
              <w:rPr>
                <w:rFonts w:ascii="Times New Roman" w:hAnsi="Times New Roman" w:cs="Times New Roman"/>
                <w:sz w:val="16"/>
                <w:szCs w:val="16"/>
                <w:lang w:val="en-US"/>
              </w:rPr>
              <w:t xml:space="preserve">      I</w:t>
            </w:r>
          </w:p>
        </w:tc>
        <w:tc>
          <w:tcPr>
            <w:tcW w:w="924" w:type="dxa"/>
            <w:tcBorders>
              <w:left w:val="single" w:sz="4" w:space="0" w:color="auto"/>
              <w:right w:val="single" w:sz="4" w:space="0" w:color="auto"/>
            </w:tcBorders>
            <w:shd w:val="clear" w:color="auto" w:fill="FFFFFF"/>
            <w:vAlign w:val="bottom"/>
          </w:tcPr>
          <w:p w14:paraId="5B5117FF" w14:textId="5355EF44" w:rsidR="00DF548E" w:rsidRPr="00666555" w:rsidRDefault="00DF548E" w:rsidP="00DF548E">
            <w:pPr>
              <w:spacing w:before="100" w:beforeAutospacing="1" w:after="100" w:afterAutospacing="1"/>
              <w:rPr>
                <w:rFonts w:ascii="Times New Roman" w:hAnsi="Times New Roman" w:cs="Times New Roman"/>
                <w:sz w:val="16"/>
                <w:szCs w:val="16"/>
              </w:rPr>
            </w:pPr>
            <w:r>
              <w:rPr>
                <w:rFonts w:ascii="Arial" w:eastAsia="Arial" w:hAnsi="Arial" w:cs="Arial"/>
                <w:color w:val="000000"/>
                <w:sz w:val="20"/>
                <w:szCs w:val="20"/>
              </w:rPr>
              <w:t>13,4</w:t>
            </w:r>
          </w:p>
        </w:tc>
        <w:tc>
          <w:tcPr>
            <w:tcW w:w="817" w:type="dxa"/>
            <w:tcBorders>
              <w:left w:val="single" w:sz="4" w:space="0" w:color="auto"/>
            </w:tcBorders>
            <w:shd w:val="clear" w:color="auto" w:fill="FFFFFF"/>
            <w:vAlign w:val="bottom"/>
          </w:tcPr>
          <w:p w14:paraId="51127597" w14:textId="300DF939" w:rsidR="00DF548E" w:rsidRPr="00DF548E" w:rsidRDefault="00DF548E" w:rsidP="00DF548E">
            <w:pPr>
              <w:pStyle w:val="ab"/>
              <w:ind w:firstLine="200"/>
              <w:jc w:val="both"/>
              <w:rPr>
                <w:sz w:val="20"/>
                <w:szCs w:val="20"/>
              </w:rPr>
            </w:pPr>
            <w:r>
              <w:rPr>
                <w:rFonts w:ascii="Arial" w:eastAsia="Arial" w:hAnsi="Arial" w:cs="Arial"/>
                <w:color w:val="000000"/>
                <w:sz w:val="20"/>
                <w:szCs w:val="20"/>
              </w:rPr>
              <w:t>7,8</w:t>
            </w:r>
          </w:p>
        </w:tc>
        <w:tc>
          <w:tcPr>
            <w:tcW w:w="817" w:type="dxa"/>
            <w:tcBorders>
              <w:left w:val="single" w:sz="4" w:space="0" w:color="auto"/>
            </w:tcBorders>
            <w:shd w:val="clear" w:color="auto" w:fill="FFFFFF"/>
            <w:vAlign w:val="bottom"/>
          </w:tcPr>
          <w:p w14:paraId="4C360788" w14:textId="0C3DC17B"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7,7</w:t>
            </w:r>
          </w:p>
        </w:tc>
        <w:tc>
          <w:tcPr>
            <w:tcW w:w="817" w:type="dxa"/>
            <w:vAlign w:val="bottom"/>
          </w:tcPr>
          <w:p w14:paraId="4FCBD8E7" w14:textId="08637A9A"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7,5</w:t>
            </w:r>
          </w:p>
        </w:tc>
        <w:tc>
          <w:tcPr>
            <w:tcW w:w="826" w:type="dxa"/>
            <w:vAlign w:val="bottom"/>
          </w:tcPr>
          <w:p w14:paraId="5A4CF05B" w14:textId="02E99BB2"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6,8</w:t>
            </w:r>
          </w:p>
        </w:tc>
        <w:tc>
          <w:tcPr>
            <w:tcW w:w="818" w:type="dxa"/>
            <w:vAlign w:val="bottom"/>
          </w:tcPr>
          <w:p w14:paraId="54ADB61D" w14:textId="59B5CEC1"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5,7</w:t>
            </w:r>
          </w:p>
        </w:tc>
        <w:tc>
          <w:tcPr>
            <w:tcW w:w="707" w:type="dxa"/>
            <w:vAlign w:val="bottom"/>
          </w:tcPr>
          <w:p w14:paraId="27305552" w14:textId="7DF99F48"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4,4</w:t>
            </w:r>
          </w:p>
        </w:tc>
        <w:tc>
          <w:tcPr>
            <w:tcW w:w="709" w:type="dxa"/>
            <w:vAlign w:val="bottom"/>
          </w:tcPr>
          <w:p w14:paraId="0445FC04" w14:textId="39BD962F"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3,7</w:t>
            </w:r>
          </w:p>
        </w:tc>
        <w:tc>
          <w:tcPr>
            <w:tcW w:w="1276" w:type="dxa"/>
            <w:vAlign w:val="bottom"/>
          </w:tcPr>
          <w:p w14:paraId="0BE1D509" w14:textId="09F59BB3"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w:t>
            </w:r>
          </w:p>
        </w:tc>
        <w:tc>
          <w:tcPr>
            <w:tcW w:w="1827" w:type="dxa"/>
            <w:vAlign w:val="center"/>
          </w:tcPr>
          <w:p w14:paraId="71B67ADB" w14:textId="36DDEEFA"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w:t>
            </w:r>
          </w:p>
        </w:tc>
      </w:tr>
      <w:tr w:rsidR="00DF548E" w:rsidRPr="00666555" w14:paraId="4D4E2677" w14:textId="77777777" w:rsidTr="00D1719D">
        <w:trPr>
          <w:jc w:val="center"/>
        </w:trPr>
        <w:tc>
          <w:tcPr>
            <w:tcW w:w="1063" w:type="dxa"/>
            <w:vAlign w:val="center"/>
          </w:tcPr>
          <w:p w14:paraId="4BBA1DC7"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w:t>
            </w:r>
          </w:p>
        </w:tc>
        <w:tc>
          <w:tcPr>
            <w:tcW w:w="924" w:type="dxa"/>
            <w:tcBorders>
              <w:left w:val="single" w:sz="4" w:space="0" w:color="auto"/>
              <w:right w:val="single" w:sz="4" w:space="0" w:color="auto"/>
            </w:tcBorders>
            <w:shd w:val="clear" w:color="auto" w:fill="FFFFFF"/>
            <w:vAlign w:val="bottom"/>
          </w:tcPr>
          <w:p w14:paraId="3E154BB0" w14:textId="22C8F67F"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13,2</w:t>
            </w:r>
          </w:p>
        </w:tc>
        <w:tc>
          <w:tcPr>
            <w:tcW w:w="817" w:type="dxa"/>
            <w:tcBorders>
              <w:left w:val="single" w:sz="4" w:space="0" w:color="auto"/>
            </w:tcBorders>
            <w:shd w:val="clear" w:color="auto" w:fill="FFFFFF"/>
            <w:vAlign w:val="bottom"/>
          </w:tcPr>
          <w:p w14:paraId="52056F8F" w14:textId="527AB0A2" w:rsidR="00DF548E" w:rsidRPr="00DF548E" w:rsidRDefault="00DF548E" w:rsidP="00DF548E">
            <w:pPr>
              <w:pStyle w:val="ab"/>
              <w:spacing w:line="230" w:lineRule="auto"/>
              <w:ind w:firstLine="200"/>
              <w:jc w:val="both"/>
              <w:rPr>
                <w:sz w:val="20"/>
                <w:szCs w:val="20"/>
              </w:rPr>
            </w:pPr>
            <w:r>
              <w:rPr>
                <w:rFonts w:ascii="Arial" w:eastAsia="Arial" w:hAnsi="Arial" w:cs="Arial"/>
                <w:color w:val="000000"/>
                <w:sz w:val="20"/>
                <w:szCs w:val="20"/>
              </w:rPr>
              <w:t>7,3</w:t>
            </w:r>
          </w:p>
        </w:tc>
        <w:tc>
          <w:tcPr>
            <w:tcW w:w="817" w:type="dxa"/>
            <w:tcBorders>
              <w:left w:val="single" w:sz="4" w:space="0" w:color="auto"/>
            </w:tcBorders>
            <w:shd w:val="clear" w:color="auto" w:fill="FFFFFF"/>
          </w:tcPr>
          <w:p w14:paraId="3595ABDF" w14:textId="0BAD2950" w:rsidR="00DF548E" w:rsidRPr="00DF548E" w:rsidRDefault="00DF548E" w:rsidP="00DF548E">
            <w:pPr>
              <w:pStyle w:val="ab"/>
              <w:ind w:firstLine="200"/>
              <w:jc w:val="both"/>
              <w:rPr>
                <w:sz w:val="20"/>
                <w:szCs w:val="20"/>
              </w:rPr>
            </w:pPr>
            <w:r>
              <w:rPr>
                <w:rFonts w:ascii="Arial" w:eastAsia="Arial" w:hAnsi="Arial" w:cs="Arial"/>
                <w:color w:val="000000"/>
                <w:sz w:val="20"/>
                <w:szCs w:val="20"/>
              </w:rPr>
              <w:t>7,1</w:t>
            </w:r>
          </w:p>
        </w:tc>
        <w:tc>
          <w:tcPr>
            <w:tcW w:w="817" w:type="dxa"/>
          </w:tcPr>
          <w:p w14:paraId="49EF6B91" w14:textId="6B630903"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6,9</w:t>
            </w:r>
          </w:p>
        </w:tc>
        <w:tc>
          <w:tcPr>
            <w:tcW w:w="826" w:type="dxa"/>
          </w:tcPr>
          <w:p w14:paraId="00FE868D" w14:textId="5706A745"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6,4</w:t>
            </w:r>
          </w:p>
        </w:tc>
        <w:tc>
          <w:tcPr>
            <w:tcW w:w="818" w:type="dxa"/>
          </w:tcPr>
          <w:p w14:paraId="3F7C7FC7" w14:textId="517C1219" w:rsidR="00DF548E" w:rsidRPr="00DF548E" w:rsidRDefault="00DF548E" w:rsidP="00DF548E">
            <w:pPr>
              <w:pStyle w:val="ab"/>
              <w:ind w:firstLine="0"/>
              <w:jc w:val="center"/>
              <w:rPr>
                <w:sz w:val="20"/>
                <w:szCs w:val="20"/>
              </w:rPr>
            </w:pPr>
            <w:r>
              <w:rPr>
                <w:rFonts w:ascii="Arial" w:eastAsia="Arial" w:hAnsi="Arial" w:cs="Arial"/>
                <w:color w:val="000000"/>
                <w:sz w:val="20"/>
                <w:szCs w:val="20"/>
              </w:rPr>
              <w:t>5,7</w:t>
            </w:r>
          </w:p>
        </w:tc>
        <w:tc>
          <w:tcPr>
            <w:tcW w:w="707" w:type="dxa"/>
          </w:tcPr>
          <w:p w14:paraId="263EC3BF" w14:textId="6C60790D"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5,0</w:t>
            </w:r>
          </w:p>
        </w:tc>
        <w:tc>
          <w:tcPr>
            <w:tcW w:w="709" w:type="dxa"/>
          </w:tcPr>
          <w:p w14:paraId="50E83C25" w14:textId="39375221"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4,5</w:t>
            </w:r>
          </w:p>
        </w:tc>
        <w:tc>
          <w:tcPr>
            <w:tcW w:w="1276" w:type="dxa"/>
          </w:tcPr>
          <w:p w14:paraId="78583566" w14:textId="224374EA"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w:t>
            </w:r>
          </w:p>
        </w:tc>
        <w:tc>
          <w:tcPr>
            <w:tcW w:w="1827" w:type="dxa"/>
            <w:vAlign w:val="center"/>
          </w:tcPr>
          <w:p w14:paraId="6B0581B6" w14:textId="7B25C53B"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w:t>
            </w:r>
          </w:p>
        </w:tc>
      </w:tr>
      <w:tr w:rsidR="00DF548E" w:rsidRPr="00666555" w14:paraId="5C8400BD" w14:textId="77777777" w:rsidTr="00D1719D">
        <w:trPr>
          <w:jc w:val="center"/>
        </w:trPr>
        <w:tc>
          <w:tcPr>
            <w:tcW w:w="1063" w:type="dxa"/>
            <w:vAlign w:val="center"/>
          </w:tcPr>
          <w:p w14:paraId="4A268D1B" w14:textId="77777777" w:rsidR="00DF548E" w:rsidRPr="00666555" w:rsidRDefault="00DF548E" w:rsidP="00DF548E">
            <w:pPr>
              <w:spacing w:before="100" w:beforeAutospacing="1" w:after="100" w:afterAutospacing="1"/>
              <w:jc w:val="right"/>
              <w:rPr>
                <w:rFonts w:ascii="Times New Roman" w:hAnsi="Times New Roman" w:cs="Times New Roman"/>
                <w:sz w:val="16"/>
                <w:szCs w:val="16"/>
                <w:lang w:val="en-US"/>
              </w:rPr>
            </w:pPr>
            <w:r w:rsidRPr="00666555">
              <w:rPr>
                <w:rFonts w:ascii="Times New Roman" w:hAnsi="Times New Roman" w:cs="Times New Roman"/>
                <w:sz w:val="16"/>
                <w:szCs w:val="16"/>
                <w:lang w:val="en-US"/>
              </w:rPr>
              <w:t>III</w:t>
            </w:r>
          </w:p>
        </w:tc>
        <w:tc>
          <w:tcPr>
            <w:tcW w:w="924" w:type="dxa"/>
            <w:tcBorders>
              <w:left w:val="single" w:sz="4" w:space="0" w:color="auto"/>
              <w:right w:val="single" w:sz="4" w:space="0" w:color="auto"/>
            </w:tcBorders>
            <w:shd w:val="clear" w:color="auto" w:fill="FFFFFF"/>
          </w:tcPr>
          <w:p w14:paraId="44001189" w14:textId="12A5241B"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17,0</w:t>
            </w:r>
          </w:p>
        </w:tc>
        <w:tc>
          <w:tcPr>
            <w:tcW w:w="817" w:type="dxa"/>
            <w:tcBorders>
              <w:left w:val="single" w:sz="4" w:space="0" w:color="auto"/>
            </w:tcBorders>
            <w:shd w:val="clear" w:color="auto" w:fill="FFFFFF"/>
            <w:vAlign w:val="bottom"/>
          </w:tcPr>
          <w:p w14:paraId="51AD8E9C" w14:textId="61947FFE"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11,2</w:t>
            </w:r>
          </w:p>
        </w:tc>
        <w:tc>
          <w:tcPr>
            <w:tcW w:w="817" w:type="dxa"/>
            <w:tcBorders>
              <w:left w:val="single" w:sz="4" w:space="0" w:color="auto"/>
            </w:tcBorders>
            <w:shd w:val="clear" w:color="auto" w:fill="FFFFFF"/>
          </w:tcPr>
          <w:p w14:paraId="0A44C859" w14:textId="68E3F14E"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10,9</w:t>
            </w:r>
          </w:p>
        </w:tc>
        <w:tc>
          <w:tcPr>
            <w:tcW w:w="817" w:type="dxa"/>
          </w:tcPr>
          <w:p w14:paraId="0BC6B15D" w14:textId="0F78E4E1"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10,3</w:t>
            </w:r>
          </w:p>
        </w:tc>
        <w:tc>
          <w:tcPr>
            <w:tcW w:w="826" w:type="dxa"/>
          </w:tcPr>
          <w:p w14:paraId="608EE4A5" w14:textId="354BF755"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9,2</w:t>
            </w:r>
          </w:p>
        </w:tc>
        <w:tc>
          <w:tcPr>
            <w:tcW w:w="818" w:type="dxa"/>
          </w:tcPr>
          <w:p w14:paraId="64E6800E" w14:textId="66C0DD52"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7,9</w:t>
            </w:r>
          </w:p>
        </w:tc>
        <w:tc>
          <w:tcPr>
            <w:tcW w:w="707" w:type="dxa"/>
          </w:tcPr>
          <w:p w14:paraId="79CB8B6C" w14:textId="4C10D724"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6,4</w:t>
            </w:r>
          </w:p>
        </w:tc>
        <w:tc>
          <w:tcPr>
            <w:tcW w:w="709" w:type="dxa"/>
          </w:tcPr>
          <w:p w14:paraId="10B0B57C" w14:textId="1A5699A7"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Arial" w:eastAsia="Arial" w:hAnsi="Arial" w:cs="Arial"/>
                <w:color w:val="000000"/>
                <w:sz w:val="20"/>
                <w:szCs w:val="20"/>
              </w:rPr>
              <w:t>5,5</w:t>
            </w:r>
          </w:p>
        </w:tc>
        <w:tc>
          <w:tcPr>
            <w:tcW w:w="1276" w:type="dxa"/>
            <w:vAlign w:val="bottom"/>
          </w:tcPr>
          <w:p w14:paraId="662F0447" w14:textId="0604A927"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w:t>
            </w:r>
          </w:p>
        </w:tc>
        <w:tc>
          <w:tcPr>
            <w:tcW w:w="1827" w:type="dxa"/>
            <w:vAlign w:val="center"/>
          </w:tcPr>
          <w:p w14:paraId="34C3F468" w14:textId="730C7585" w:rsidR="00DF548E" w:rsidRPr="00666555" w:rsidRDefault="00DF548E" w:rsidP="00DF548E">
            <w:pPr>
              <w:spacing w:before="100" w:beforeAutospacing="1" w:after="100" w:afterAutospacing="1"/>
              <w:jc w:val="center"/>
              <w:rPr>
                <w:rFonts w:ascii="Times New Roman" w:hAnsi="Times New Roman" w:cs="Times New Roman"/>
                <w:sz w:val="16"/>
                <w:szCs w:val="16"/>
              </w:rPr>
            </w:pPr>
            <w:r>
              <w:rPr>
                <w:rFonts w:ascii="Times New Roman" w:hAnsi="Times New Roman" w:cs="Times New Roman"/>
                <w:sz w:val="16"/>
                <w:szCs w:val="16"/>
              </w:rPr>
              <w:t>-</w:t>
            </w:r>
          </w:p>
        </w:tc>
      </w:tr>
    </w:tbl>
    <w:p w14:paraId="2F50A3A9" w14:textId="43A34C1B" w:rsidR="0023194A" w:rsidRDefault="0023194A" w:rsidP="00957583">
      <w:pPr>
        <w:spacing w:before="100" w:beforeAutospacing="1" w:after="100" w:afterAutospacing="1" w:line="240" w:lineRule="auto"/>
        <w:ind w:firstLine="567"/>
        <w:jc w:val="both"/>
        <w:rPr>
          <w:rFonts w:ascii="Times New Roman" w:hAnsi="Times New Roman" w:cs="Times New Roman"/>
        </w:rPr>
      </w:pPr>
    </w:p>
    <w:p w14:paraId="08E3EEC7" w14:textId="0C736E58" w:rsidR="005B78A8" w:rsidRPr="00331D48" w:rsidRDefault="005B78A8" w:rsidP="005B78A8">
      <w:pPr>
        <w:spacing w:before="100" w:beforeAutospacing="1" w:after="100" w:afterAutospacing="1" w:line="240" w:lineRule="auto"/>
        <w:ind w:firstLine="567"/>
        <w:jc w:val="right"/>
        <w:rPr>
          <w:rFonts w:ascii="Times New Roman" w:hAnsi="Times New Roman" w:cs="Times New Roman"/>
        </w:rPr>
      </w:pPr>
      <w:r w:rsidRPr="00331D48">
        <w:rPr>
          <w:rFonts w:ascii="Times New Roman" w:hAnsi="Times New Roman" w:cs="Times New Roman"/>
        </w:rPr>
        <w:t>Таблица 2</w:t>
      </w:r>
      <w:r>
        <w:rPr>
          <w:rFonts w:ascii="Times New Roman" w:hAnsi="Times New Roman" w:cs="Times New Roman"/>
        </w:rPr>
        <w:t>2</w:t>
      </w:r>
    </w:p>
    <w:p w14:paraId="2B4BF314" w14:textId="49D5324A" w:rsidR="005B78A8" w:rsidRDefault="005B78A8" w:rsidP="005B78A8">
      <w:pPr>
        <w:spacing w:before="100" w:beforeAutospacing="1" w:after="100" w:afterAutospacing="1" w:line="240" w:lineRule="auto"/>
        <w:ind w:firstLine="567"/>
        <w:jc w:val="right"/>
        <w:rPr>
          <w:rFonts w:ascii="Times New Roman" w:hAnsi="Times New Roman" w:cs="Times New Roman"/>
        </w:rPr>
      </w:pPr>
      <w:r w:rsidRPr="00331D48">
        <w:rPr>
          <w:rFonts w:ascii="Times New Roman" w:hAnsi="Times New Roman" w:cs="Times New Roman"/>
        </w:rPr>
        <w:lastRenderedPageBreak/>
        <w:t xml:space="preserve">Температура почвы, глубина проникновения температуры 0° и высота снежного покрова </w:t>
      </w:r>
      <w:r>
        <w:rPr>
          <w:rFonts w:ascii="Times New Roman" w:hAnsi="Times New Roman" w:cs="Times New Roman"/>
        </w:rPr>
        <w:t xml:space="preserve">на вершине пологого холма, лишенного лесной растительности, </w:t>
      </w:r>
      <w:r w:rsidRPr="00331D48">
        <w:rPr>
          <w:rFonts w:ascii="Times New Roman" w:hAnsi="Times New Roman" w:cs="Times New Roman"/>
        </w:rPr>
        <w:t xml:space="preserve">по наблюдениям С. В. Шимановского в зиму 1949/50 г. на Подмосковной станции Института мерзлотоведения (установка № </w:t>
      </w:r>
      <w:r>
        <w:rPr>
          <w:rFonts w:ascii="Times New Roman" w:hAnsi="Times New Roman" w:cs="Times New Roman"/>
        </w:rPr>
        <w:t>6</w:t>
      </w:r>
      <w:r w:rsidRPr="00331D48">
        <w:rPr>
          <w:rFonts w:ascii="Times New Roman" w:hAnsi="Times New Roman" w:cs="Times New Roman"/>
        </w:rPr>
        <w:t>)</w:t>
      </w:r>
    </w:p>
    <w:tbl>
      <w:tblPr>
        <w:tblStyle w:val="a5"/>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063"/>
        <w:gridCol w:w="917"/>
        <w:gridCol w:w="808"/>
        <w:gridCol w:w="808"/>
        <w:gridCol w:w="803"/>
        <w:gridCol w:w="811"/>
        <w:gridCol w:w="800"/>
        <w:gridCol w:w="694"/>
        <w:gridCol w:w="696"/>
        <w:gridCol w:w="1258"/>
        <w:gridCol w:w="1802"/>
      </w:tblGrid>
      <w:tr w:rsidR="005B78A8" w:rsidRPr="00350FEA" w14:paraId="1628653D" w14:textId="77777777" w:rsidTr="00350FEA">
        <w:trPr>
          <w:jc w:val="center"/>
        </w:trPr>
        <w:tc>
          <w:tcPr>
            <w:tcW w:w="1063" w:type="dxa"/>
            <w:vMerge w:val="restart"/>
            <w:vAlign w:val="center"/>
          </w:tcPr>
          <w:p w14:paraId="1BB9153E"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Месяцы и декады наблюдений</w:t>
            </w:r>
          </w:p>
        </w:tc>
        <w:tc>
          <w:tcPr>
            <w:tcW w:w="6435" w:type="dxa"/>
            <w:gridSpan w:val="8"/>
            <w:vAlign w:val="center"/>
          </w:tcPr>
          <w:p w14:paraId="2670B03C"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Температура (в °С)</w:t>
            </w:r>
          </w:p>
        </w:tc>
        <w:tc>
          <w:tcPr>
            <w:tcW w:w="1276" w:type="dxa"/>
            <w:vMerge w:val="restart"/>
            <w:vAlign w:val="center"/>
          </w:tcPr>
          <w:p w14:paraId="4C25B6ED"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Высота снежного покрова (в см)</w:t>
            </w:r>
          </w:p>
        </w:tc>
        <w:tc>
          <w:tcPr>
            <w:tcW w:w="1827" w:type="dxa"/>
            <w:vMerge w:val="restart"/>
            <w:vAlign w:val="center"/>
          </w:tcPr>
          <w:p w14:paraId="5DE786BA"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Глубина проникновения в почву температуры 0° (в см)</w:t>
            </w:r>
          </w:p>
        </w:tc>
      </w:tr>
      <w:tr w:rsidR="005B78A8" w:rsidRPr="00350FEA" w14:paraId="1DFDAD06" w14:textId="77777777" w:rsidTr="00350FEA">
        <w:trPr>
          <w:jc w:val="center"/>
        </w:trPr>
        <w:tc>
          <w:tcPr>
            <w:tcW w:w="1063" w:type="dxa"/>
            <w:vMerge/>
            <w:vAlign w:val="center"/>
          </w:tcPr>
          <w:p w14:paraId="26C09C92"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p>
        </w:tc>
        <w:tc>
          <w:tcPr>
            <w:tcW w:w="924" w:type="dxa"/>
            <w:vMerge w:val="restart"/>
            <w:vAlign w:val="center"/>
          </w:tcPr>
          <w:p w14:paraId="4643447C"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Воздуха</w:t>
            </w:r>
          </w:p>
        </w:tc>
        <w:tc>
          <w:tcPr>
            <w:tcW w:w="5511" w:type="dxa"/>
            <w:gridSpan w:val="7"/>
            <w:vAlign w:val="center"/>
          </w:tcPr>
          <w:p w14:paraId="1DA732C6"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почвы на глубине</w:t>
            </w:r>
          </w:p>
        </w:tc>
        <w:tc>
          <w:tcPr>
            <w:tcW w:w="1276" w:type="dxa"/>
            <w:vMerge/>
            <w:vAlign w:val="center"/>
          </w:tcPr>
          <w:p w14:paraId="325394B9"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p>
        </w:tc>
        <w:tc>
          <w:tcPr>
            <w:tcW w:w="1827" w:type="dxa"/>
            <w:vMerge/>
            <w:vAlign w:val="center"/>
          </w:tcPr>
          <w:p w14:paraId="4B7D38ED"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p>
        </w:tc>
      </w:tr>
      <w:tr w:rsidR="005B78A8" w:rsidRPr="00350FEA" w14:paraId="02AC5D05" w14:textId="77777777" w:rsidTr="00350FEA">
        <w:trPr>
          <w:jc w:val="center"/>
        </w:trPr>
        <w:tc>
          <w:tcPr>
            <w:tcW w:w="1063" w:type="dxa"/>
            <w:vMerge/>
            <w:vAlign w:val="center"/>
          </w:tcPr>
          <w:p w14:paraId="27E37940"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p>
        </w:tc>
        <w:tc>
          <w:tcPr>
            <w:tcW w:w="924" w:type="dxa"/>
            <w:vMerge/>
            <w:vAlign w:val="center"/>
          </w:tcPr>
          <w:p w14:paraId="5CAF5D52"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p>
        </w:tc>
        <w:tc>
          <w:tcPr>
            <w:tcW w:w="817" w:type="dxa"/>
            <w:vAlign w:val="center"/>
          </w:tcPr>
          <w:p w14:paraId="4E9C0128"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0,3 м</w:t>
            </w:r>
          </w:p>
        </w:tc>
        <w:tc>
          <w:tcPr>
            <w:tcW w:w="817" w:type="dxa"/>
            <w:vAlign w:val="center"/>
          </w:tcPr>
          <w:p w14:paraId="51E54AB9"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0,4 м</w:t>
            </w:r>
          </w:p>
        </w:tc>
        <w:tc>
          <w:tcPr>
            <w:tcW w:w="817" w:type="dxa"/>
            <w:vAlign w:val="center"/>
          </w:tcPr>
          <w:p w14:paraId="64708A53"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0,5 м</w:t>
            </w:r>
          </w:p>
        </w:tc>
        <w:tc>
          <w:tcPr>
            <w:tcW w:w="826" w:type="dxa"/>
            <w:vAlign w:val="center"/>
          </w:tcPr>
          <w:p w14:paraId="4C777A4D"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0,75 м</w:t>
            </w:r>
          </w:p>
        </w:tc>
        <w:tc>
          <w:tcPr>
            <w:tcW w:w="818" w:type="dxa"/>
            <w:vAlign w:val="center"/>
          </w:tcPr>
          <w:p w14:paraId="1E9BC83F"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1,0 м</w:t>
            </w:r>
          </w:p>
        </w:tc>
        <w:tc>
          <w:tcPr>
            <w:tcW w:w="707" w:type="dxa"/>
            <w:vAlign w:val="center"/>
          </w:tcPr>
          <w:p w14:paraId="595DDE6B"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1,5 м</w:t>
            </w:r>
          </w:p>
        </w:tc>
        <w:tc>
          <w:tcPr>
            <w:tcW w:w="709" w:type="dxa"/>
            <w:vAlign w:val="center"/>
          </w:tcPr>
          <w:p w14:paraId="012A9E4B"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2,0 м</w:t>
            </w:r>
          </w:p>
        </w:tc>
        <w:tc>
          <w:tcPr>
            <w:tcW w:w="1276" w:type="dxa"/>
            <w:vMerge/>
            <w:vAlign w:val="center"/>
          </w:tcPr>
          <w:p w14:paraId="5B075A8B"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p>
        </w:tc>
        <w:tc>
          <w:tcPr>
            <w:tcW w:w="1827" w:type="dxa"/>
            <w:vMerge/>
            <w:vAlign w:val="center"/>
          </w:tcPr>
          <w:p w14:paraId="44296249" w14:textId="77777777" w:rsidR="005B78A8" w:rsidRPr="00350FEA" w:rsidRDefault="005B78A8" w:rsidP="00350FEA">
            <w:pPr>
              <w:spacing w:before="100" w:beforeAutospacing="1" w:after="100" w:afterAutospacing="1"/>
              <w:jc w:val="center"/>
              <w:rPr>
                <w:rFonts w:ascii="Times New Roman" w:hAnsi="Times New Roman" w:cs="Times New Roman"/>
                <w:sz w:val="16"/>
                <w:szCs w:val="16"/>
              </w:rPr>
            </w:pPr>
          </w:p>
        </w:tc>
      </w:tr>
      <w:tr w:rsidR="005B78A8" w:rsidRPr="00350FEA" w14:paraId="2977683A" w14:textId="77777777" w:rsidTr="00350FEA">
        <w:trPr>
          <w:jc w:val="center"/>
        </w:trPr>
        <w:tc>
          <w:tcPr>
            <w:tcW w:w="1063" w:type="dxa"/>
            <w:vAlign w:val="center"/>
          </w:tcPr>
          <w:p w14:paraId="29793BC5" w14:textId="77777777" w:rsidR="005B78A8" w:rsidRPr="00350FEA" w:rsidRDefault="005B78A8" w:rsidP="00350FEA">
            <w:pPr>
              <w:spacing w:before="100" w:beforeAutospacing="1" w:after="100" w:afterAutospacing="1"/>
              <w:jc w:val="right"/>
              <w:rPr>
                <w:rFonts w:ascii="Times New Roman" w:hAnsi="Times New Roman" w:cs="Times New Roman"/>
                <w:sz w:val="16"/>
                <w:szCs w:val="16"/>
                <w:lang w:val="en-US"/>
              </w:rPr>
            </w:pPr>
            <w:r w:rsidRPr="00350FEA">
              <w:rPr>
                <w:rFonts w:ascii="Times New Roman" w:hAnsi="Times New Roman" w:cs="Times New Roman"/>
                <w:color w:val="131517"/>
                <w:sz w:val="16"/>
                <w:szCs w:val="16"/>
              </w:rPr>
              <w:t xml:space="preserve">Январь </w:t>
            </w:r>
            <w:r w:rsidRPr="00350FEA">
              <w:rPr>
                <w:rFonts w:ascii="Times New Roman" w:hAnsi="Times New Roman" w:cs="Times New Roman"/>
                <w:color w:val="131517"/>
                <w:sz w:val="16"/>
                <w:szCs w:val="16"/>
                <w:lang w:val="en-US"/>
              </w:rPr>
              <w:t xml:space="preserve">  I</w:t>
            </w:r>
          </w:p>
        </w:tc>
        <w:tc>
          <w:tcPr>
            <w:tcW w:w="924" w:type="dxa"/>
            <w:tcBorders>
              <w:top w:val="single" w:sz="4" w:space="0" w:color="auto"/>
              <w:left w:val="single" w:sz="4" w:space="0" w:color="auto"/>
              <w:right w:val="single" w:sz="4" w:space="0" w:color="auto"/>
            </w:tcBorders>
            <w:shd w:val="clear" w:color="auto" w:fill="FFFFFF"/>
            <w:vAlign w:val="center"/>
          </w:tcPr>
          <w:p w14:paraId="2AF6BBD4" w14:textId="1F828EF8"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-11,0</w:t>
            </w:r>
          </w:p>
        </w:tc>
        <w:tc>
          <w:tcPr>
            <w:tcW w:w="817" w:type="dxa"/>
            <w:tcBorders>
              <w:top w:val="single" w:sz="4" w:space="0" w:color="auto"/>
              <w:left w:val="single" w:sz="4" w:space="0" w:color="auto"/>
            </w:tcBorders>
            <w:shd w:val="clear" w:color="auto" w:fill="FFFFFF"/>
            <w:vAlign w:val="center"/>
          </w:tcPr>
          <w:p w14:paraId="56907487" w14:textId="7C164423"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—0,4</w:t>
            </w:r>
          </w:p>
        </w:tc>
        <w:tc>
          <w:tcPr>
            <w:tcW w:w="817" w:type="dxa"/>
            <w:tcBorders>
              <w:top w:val="single" w:sz="4" w:space="0" w:color="auto"/>
              <w:left w:val="single" w:sz="4" w:space="0" w:color="auto"/>
            </w:tcBorders>
            <w:shd w:val="clear" w:color="auto" w:fill="FFFFFF"/>
            <w:vAlign w:val="center"/>
          </w:tcPr>
          <w:p w14:paraId="7ED347F0" w14:textId="7D40E906"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0,0</w:t>
            </w:r>
          </w:p>
        </w:tc>
        <w:tc>
          <w:tcPr>
            <w:tcW w:w="817" w:type="dxa"/>
            <w:tcBorders>
              <w:top w:val="single" w:sz="4" w:space="0" w:color="auto"/>
              <w:left w:val="single" w:sz="4" w:space="0" w:color="auto"/>
            </w:tcBorders>
            <w:shd w:val="clear" w:color="auto" w:fill="FFFFFF"/>
            <w:vAlign w:val="center"/>
          </w:tcPr>
          <w:p w14:paraId="0A7BCDC8" w14:textId="3E388430"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0,4</w:t>
            </w:r>
          </w:p>
        </w:tc>
        <w:tc>
          <w:tcPr>
            <w:tcW w:w="826" w:type="dxa"/>
            <w:tcBorders>
              <w:top w:val="single" w:sz="4" w:space="0" w:color="auto"/>
              <w:left w:val="single" w:sz="4" w:space="0" w:color="auto"/>
            </w:tcBorders>
            <w:shd w:val="clear" w:color="auto" w:fill="FFFFFF"/>
            <w:vAlign w:val="center"/>
          </w:tcPr>
          <w:p w14:paraId="4A92346B" w14:textId="19340CC4"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0,9</w:t>
            </w:r>
          </w:p>
        </w:tc>
        <w:tc>
          <w:tcPr>
            <w:tcW w:w="818" w:type="dxa"/>
            <w:tcBorders>
              <w:top w:val="single" w:sz="4" w:space="0" w:color="auto"/>
            </w:tcBorders>
            <w:shd w:val="clear" w:color="auto" w:fill="FFFFFF"/>
            <w:vAlign w:val="center"/>
          </w:tcPr>
          <w:p w14:paraId="65F1C0A4" w14:textId="7CDA812F"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1.6</w:t>
            </w:r>
          </w:p>
        </w:tc>
        <w:tc>
          <w:tcPr>
            <w:tcW w:w="707" w:type="dxa"/>
            <w:tcBorders>
              <w:left w:val="single" w:sz="4" w:space="0" w:color="auto"/>
            </w:tcBorders>
            <w:shd w:val="clear" w:color="auto" w:fill="FFFFFF"/>
            <w:vAlign w:val="center"/>
          </w:tcPr>
          <w:p w14:paraId="06783045" w14:textId="659ADAF0"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2,4</w:t>
            </w:r>
          </w:p>
        </w:tc>
        <w:tc>
          <w:tcPr>
            <w:tcW w:w="709" w:type="dxa"/>
            <w:tcBorders>
              <w:left w:val="single" w:sz="4" w:space="0" w:color="auto"/>
              <w:right w:val="single" w:sz="4" w:space="0" w:color="auto"/>
            </w:tcBorders>
            <w:shd w:val="clear" w:color="auto" w:fill="FFFFFF"/>
            <w:vAlign w:val="center"/>
          </w:tcPr>
          <w:p w14:paraId="4BE06EA1" w14:textId="00CE1490" w:rsidR="005B78A8" w:rsidRPr="00350FEA" w:rsidRDefault="005B78A8"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3,3</w:t>
            </w:r>
          </w:p>
        </w:tc>
        <w:tc>
          <w:tcPr>
            <w:tcW w:w="1276" w:type="dxa"/>
            <w:vAlign w:val="center"/>
          </w:tcPr>
          <w:p w14:paraId="7C00ECBA" w14:textId="3AF10B3A" w:rsidR="005B78A8"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43</w:t>
            </w:r>
          </w:p>
        </w:tc>
        <w:tc>
          <w:tcPr>
            <w:tcW w:w="1827" w:type="dxa"/>
            <w:vAlign w:val="center"/>
          </w:tcPr>
          <w:p w14:paraId="4A869E65" w14:textId="565AED1E" w:rsidR="005B78A8"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40</w:t>
            </w:r>
          </w:p>
        </w:tc>
      </w:tr>
      <w:tr w:rsidR="00350FEA" w:rsidRPr="00350FEA" w14:paraId="566AD95F" w14:textId="77777777" w:rsidTr="00350FEA">
        <w:trPr>
          <w:jc w:val="center"/>
        </w:trPr>
        <w:tc>
          <w:tcPr>
            <w:tcW w:w="1063" w:type="dxa"/>
            <w:vAlign w:val="center"/>
          </w:tcPr>
          <w:p w14:paraId="5A8FCFF4" w14:textId="77777777" w:rsidR="00350FEA" w:rsidRPr="00350FEA" w:rsidRDefault="00350FEA" w:rsidP="00350FEA">
            <w:pPr>
              <w:spacing w:before="100" w:beforeAutospacing="1" w:after="100" w:afterAutospacing="1"/>
              <w:jc w:val="right"/>
              <w:rPr>
                <w:rFonts w:ascii="Times New Roman" w:hAnsi="Times New Roman" w:cs="Times New Roman"/>
                <w:sz w:val="16"/>
                <w:szCs w:val="16"/>
                <w:lang w:val="en-US"/>
              </w:rPr>
            </w:pPr>
            <w:r w:rsidRPr="00350FEA">
              <w:rPr>
                <w:rFonts w:ascii="Times New Roman" w:hAnsi="Times New Roman" w:cs="Times New Roman"/>
                <w:color w:val="131517"/>
                <w:sz w:val="16"/>
                <w:szCs w:val="16"/>
              </w:rPr>
              <w:t>Февраль I</w:t>
            </w:r>
          </w:p>
        </w:tc>
        <w:tc>
          <w:tcPr>
            <w:tcW w:w="924" w:type="dxa"/>
            <w:tcBorders>
              <w:left w:val="single" w:sz="4" w:space="0" w:color="auto"/>
              <w:right w:val="single" w:sz="4" w:space="0" w:color="auto"/>
            </w:tcBorders>
            <w:shd w:val="clear" w:color="auto" w:fill="FFFFFF"/>
            <w:vAlign w:val="center"/>
          </w:tcPr>
          <w:p w14:paraId="5A29B6F4" w14:textId="62063734"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535356"/>
                <w:sz w:val="16"/>
                <w:szCs w:val="16"/>
              </w:rPr>
              <w:t xml:space="preserve">- </w:t>
            </w:r>
            <w:r w:rsidRPr="00350FEA">
              <w:rPr>
                <w:rFonts w:ascii="Times New Roman" w:eastAsia="Arial" w:hAnsi="Times New Roman" w:cs="Times New Roman"/>
                <w:color w:val="000000"/>
                <w:sz w:val="16"/>
                <w:szCs w:val="16"/>
              </w:rPr>
              <w:t>9,5</w:t>
            </w:r>
          </w:p>
        </w:tc>
        <w:tc>
          <w:tcPr>
            <w:tcW w:w="817" w:type="dxa"/>
            <w:tcBorders>
              <w:left w:val="single" w:sz="4" w:space="0" w:color="auto"/>
            </w:tcBorders>
            <w:shd w:val="clear" w:color="auto" w:fill="FFFFFF"/>
            <w:vAlign w:val="center"/>
          </w:tcPr>
          <w:p w14:paraId="0D5C9D63" w14:textId="42B6BA99"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-0,8</w:t>
            </w:r>
          </w:p>
        </w:tc>
        <w:tc>
          <w:tcPr>
            <w:tcW w:w="817" w:type="dxa"/>
            <w:tcBorders>
              <w:left w:val="single" w:sz="4" w:space="0" w:color="auto"/>
            </w:tcBorders>
            <w:shd w:val="clear" w:color="auto" w:fill="FFFFFF"/>
            <w:vAlign w:val="center"/>
          </w:tcPr>
          <w:p w14:paraId="350EA446" w14:textId="60BF2EE0"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-0,4</w:t>
            </w:r>
          </w:p>
        </w:tc>
        <w:tc>
          <w:tcPr>
            <w:tcW w:w="817" w:type="dxa"/>
            <w:tcBorders>
              <w:left w:val="single" w:sz="4" w:space="0" w:color="auto"/>
            </w:tcBorders>
            <w:shd w:val="clear" w:color="auto" w:fill="FFFFFF"/>
            <w:vAlign w:val="center"/>
          </w:tcPr>
          <w:p w14:paraId="0DC0EBF2" w14:textId="21762350"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0,1</w:t>
            </w:r>
          </w:p>
        </w:tc>
        <w:tc>
          <w:tcPr>
            <w:tcW w:w="826" w:type="dxa"/>
            <w:tcBorders>
              <w:left w:val="single" w:sz="4" w:space="0" w:color="auto"/>
            </w:tcBorders>
            <w:shd w:val="clear" w:color="auto" w:fill="FFFFFF"/>
            <w:vAlign w:val="center"/>
          </w:tcPr>
          <w:p w14:paraId="3D286693" w14:textId="4C358908"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0,7</w:t>
            </w:r>
          </w:p>
        </w:tc>
        <w:tc>
          <w:tcPr>
            <w:tcW w:w="818" w:type="dxa"/>
            <w:shd w:val="clear" w:color="auto" w:fill="FFFFFF"/>
            <w:vAlign w:val="center"/>
          </w:tcPr>
          <w:p w14:paraId="51F3F011" w14:textId="3CD6D0FF"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1,2</w:t>
            </w:r>
          </w:p>
        </w:tc>
        <w:tc>
          <w:tcPr>
            <w:tcW w:w="707" w:type="dxa"/>
            <w:tcBorders>
              <w:left w:val="single" w:sz="4" w:space="0" w:color="auto"/>
            </w:tcBorders>
            <w:shd w:val="clear" w:color="auto" w:fill="FFFFFF"/>
            <w:vAlign w:val="center"/>
          </w:tcPr>
          <w:p w14:paraId="164D8DC7" w14:textId="181C9F5B"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2,2</w:t>
            </w:r>
          </w:p>
        </w:tc>
        <w:tc>
          <w:tcPr>
            <w:tcW w:w="709" w:type="dxa"/>
            <w:tcBorders>
              <w:left w:val="single" w:sz="4" w:space="0" w:color="auto"/>
              <w:right w:val="single" w:sz="4" w:space="0" w:color="auto"/>
            </w:tcBorders>
            <w:shd w:val="clear" w:color="auto" w:fill="FFFFFF"/>
            <w:vAlign w:val="center"/>
          </w:tcPr>
          <w:p w14:paraId="3844B75A" w14:textId="1D1A1BEF"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3,1</w:t>
            </w:r>
          </w:p>
        </w:tc>
        <w:tc>
          <w:tcPr>
            <w:tcW w:w="1276" w:type="dxa"/>
            <w:vAlign w:val="center"/>
          </w:tcPr>
          <w:p w14:paraId="3F3ACA0B" w14:textId="15D6E1B5"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45</w:t>
            </w:r>
          </w:p>
        </w:tc>
        <w:tc>
          <w:tcPr>
            <w:tcW w:w="1827" w:type="dxa"/>
            <w:vAlign w:val="center"/>
          </w:tcPr>
          <w:p w14:paraId="4D65D360" w14:textId="4484559A"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48</w:t>
            </w:r>
          </w:p>
        </w:tc>
      </w:tr>
      <w:tr w:rsidR="00350FEA" w:rsidRPr="00350FEA" w14:paraId="12165B6F" w14:textId="77777777" w:rsidTr="00350FEA">
        <w:trPr>
          <w:jc w:val="center"/>
        </w:trPr>
        <w:tc>
          <w:tcPr>
            <w:tcW w:w="1063" w:type="dxa"/>
            <w:vAlign w:val="center"/>
          </w:tcPr>
          <w:p w14:paraId="5C2206FF" w14:textId="77777777" w:rsidR="00350FEA" w:rsidRPr="00350FEA" w:rsidRDefault="00350FEA" w:rsidP="00350FEA">
            <w:pPr>
              <w:spacing w:before="100" w:beforeAutospacing="1" w:after="100" w:afterAutospacing="1"/>
              <w:jc w:val="right"/>
              <w:rPr>
                <w:rFonts w:ascii="Times New Roman" w:hAnsi="Times New Roman" w:cs="Times New Roman"/>
                <w:sz w:val="16"/>
                <w:szCs w:val="16"/>
                <w:lang w:val="en-US"/>
              </w:rPr>
            </w:pPr>
            <w:r w:rsidRPr="00350FEA">
              <w:rPr>
                <w:rFonts w:ascii="Times New Roman" w:hAnsi="Times New Roman" w:cs="Times New Roman"/>
                <w:sz w:val="16"/>
                <w:szCs w:val="16"/>
                <w:lang w:val="en-US"/>
              </w:rPr>
              <w:t>II</w:t>
            </w:r>
          </w:p>
        </w:tc>
        <w:tc>
          <w:tcPr>
            <w:tcW w:w="924" w:type="dxa"/>
            <w:tcBorders>
              <w:left w:val="single" w:sz="4" w:space="0" w:color="auto"/>
              <w:right w:val="single" w:sz="4" w:space="0" w:color="auto"/>
            </w:tcBorders>
            <w:shd w:val="clear" w:color="auto" w:fill="FFFFFF"/>
            <w:vAlign w:val="center"/>
          </w:tcPr>
          <w:p w14:paraId="20735DA6" w14:textId="2380AD4B"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393A40"/>
                <w:sz w:val="16"/>
                <w:szCs w:val="16"/>
              </w:rPr>
              <w:t xml:space="preserve">- </w:t>
            </w:r>
            <w:r w:rsidRPr="00350FEA">
              <w:rPr>
                <w:rFonts w:ascii="Times New Roman" w:eastAsia="Arial" w:hAnsi="Times New Roman" w:cs="Times New Roman"/>
                <w:color w:val="000000"/>
                <w:sz w:val="16"/>
                <w:szCs w:val="16"/>
              </w:rPr>
              <w:t>6,2</w:t>
            </w:r>
          </w:p>
        </w:tc>
        <w:tc>
          <w:tcPr>
            <w:tcW w:w="817" w:type="dxa"/>
            <w:tcBorders>
              <w:left w:val="single" w:sz="4" w:space="0" w:color="auto"/>
            </w:tcBorders>
            <w:shd w:val="clear" w:color="auto" w:fill="FFFFFF"/>
            <w:vAlign w:val="center"/>
          </w:tcPr>
          <w:p w14:paraId="04DC6A32" w14:textId="77215C44"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-0,6</w:t>
            </w:r>
          </w:p>
        </w:tc>
        <w:tc>
          <w:tcPr>
            <w:tcW w:w="817" w:type="dxa"/>
            <w:tcBorders>
              <w:left w:val="single" w:sz="4" w:space="0" w:color="auto"/>
            </w:tcBorders>
            <w:shd w:val="clear" w:color="auto" w:fill="FFFFFF"/>
            <w:vAlign w:val="center"/>
          </w:tcPr>
          <w:p w14:paraId="16E2BF2E" w14:textId="0DAE6A4E"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-0,2</w:t>
            </w:r>
          </w:p>
        </w:tc>
        <w:tc>
          <w:tcPr>
            <w:tcW w:w="817" w:type="dxa"/>
            <w:shd w:val="clear" w:color="auto" w:fill="FFFFFF"/>
            <w:vAlign w:val="center"/>
          </w:tcPr>
          <w:p w14:paraId="13CD1856" w14:textId="7730FAF0"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0,0</w:t>
            </w:r>
          </w:p>
        </w:tc>
        <w:tc>
          <w:tcPr>
            <w:tcW w:w="826" w:type="dxa"/>
            <w:tcBorders>
              <w:left w:val="single" w:sz="4" w:space="0" w:color="auto"/>
            </w:tcBorders>
            <w:shd w:val="clear" w:color="auto" w:fill="FFFFFF"/>
            <w:vAlign w:val="center"/>
          </w:tcPr>
          <w:p w14:paraId="3E2B5FCD" w14:textId="2D17C9C4"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0,6</w:t>
            </w:r>
          </w:p>
        </w:tc>
        <w:tc>
          <w:tcPr>
            <w:tcW w:w="818" w:type="dxa"/>
            <w:tcBorders>
              <w:left w:val="single" w:sz="4" w:space="0" w:color="auto"/>
            </w:tcBorders>
            <w:shd w:val="clear" w:color="auto" w:fill="FFFFFF"/>
            <w:vAlign w:val="center"/>
          </w:tcPr>
          <w:p w14:paraId="21071D08" w14:textId="04A4325B"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1,1</w:t>
            </w:r>
          </w:p>
        </w:tc>
        <w:tc>
          <w:tcPr>
            <w:tcW w:w="707" w:type="dxa"/>
            <w:tcBorders>
              <w:left w:val="single" w:sz="4" w:space="0" w:color="auto"/>
            </w:tcBorders>
            <w:shd w:val="clear" w:color="auto" w:fill="FFFFFF"/>
            <w:vAlign w:val="center"/>
          </w:tcPr>
          <w:p w14:paraId="28F1826A" w14:textId="2A2C91D8"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1,9</w:t>
            </w:r>
          </w:p>
        </w:tc>
        <w:tc>
          <w:tcPr>
            <w:tcW w:w="709" w:type="dxa"/>
            <w:tcBorders>
              <w:left w:val="single" w:sz="4" w:space="0" w:color="auto"/>
              <w:right w:val="single" w:sz="4" w:space="0" w:color="auto"/>
            </w:tcBorders>
            <w:shd w:val="clear" w:color="auto" w:fill="FFFFFF"/>
            <w:vAlign w:val="center"/>
          </w:tcPr>
          <w:p w14:paraId="5424F36C" w14:textId="0AE3DB92"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2,5</w:t>
            </w:r>
          </w:p>
        </w:tc>
        <w:tc>
          <w:tcPr>
            <w:tcW w:w="1276" w:type="dxa"/>
            <w:vAlign w:val="center"/>
          </w:tcPr>
          <w:p w14:paraId="289B6B0D" w14:textId="0C7C048C"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58</w:t>
            </w:r>
          </w:p>
        </w:tc>
        <w:tc>
          <w:tcPr>
            <w:tcW w:w="1827" w:type="dxa"/>
            <w:vAlign w:val="center"/>
          </w:tcPr>
          <w:p w14:paraId="6D668C04" w14:textId="3361A579"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50</w:t>
            </w:r>
          </w:p>
        </w:tc>
      </w:tr>
      <w:tr w:rsidR="00350FEA" w:rsidRPr="00350FEA" w14:paraId="51CEAC4C" w14:textId="77777777" w:rsidTr="00350FEA">
        <w:trPr>
          <w:jc w:val="center"/>
        </w:trPr>
        <w:tc>
          <w:tcPr>
            <w:tcW w:w="1063" w:type="dxa"/>
            <w:vAlign w:val="center"/>
          </w:tcPr>
          <w:p w14:paraId="7EBE6D0A" w14:textId="77777777" w:rsidR="00350FEA" w:rsidRPr="00350FEA" w:rsidRDefault="00350FEA" w:rsidP="00350FEA">
            <w:pPr>
              <w:spacing w:before="100" w:beforeAutospacing="1" w:after="100" w:afterAutospacing="1"/>
              <w:jc w:val="right"/>
              <w:rPr>
                <w:rFonts w:ascii="Times New Roman" w:hAnsi="Times New Roman" w:cs="Times New Roman"/>
                <w:sz w:val="16"/>
                <w:szCs w:val="16"/>
                <w:lang w:val="en-US"/>
              </w:rPr>
            </w:pPr>
            <w:r w:rsidRPr="00350FEA">
              <w:rPr>
                <w:rFonts w:ascii="Times New Roman" w:hAnsi="Times New Roman" w:cs="Times New Roman"/>
                <w:sz w:val="16"/>
                <w:szCs w:val="16"/>
                <w:lang w:val="en-US"/>
              </w:rPr>
              <w:t>III</w:t>
            </w:r>
          </w:p>
        </w:tc>
        <w:tc>
          <w:tcPr>
            <w:tcW w:w="924" w:type="dxa"/>
            <w:tcBorders>
              <w:right w:val="single" w:sz="4" w:space="0" w:color="auto"/>
            </w:tcBorders>
            <w:shd w:val="clear" w:color="auto" w:fill="FFFFFF"/>
            <w:vAlign w:val="center"/>
          </w:tcPr>
          <w:p w14:paraId="6A6A0FEB" w14:textId="1A84E333"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535356"/>
                <w:sz w:val="16"/>
                <w:szCs w:val="16"/>
              </w:rPr>
              <w:t xml:space="preserve">- </w:t>
            </w:r>
            <w:r w:rsidRPr="00350FEA">
              <w:rPr>
                <w:rFonts w:ascii="Times New Roman" w:eastAsia="Arial" w:hAnsi="Times New Roman" w:cs="Times New Roman"/>
                <w:color w:val="000000"/>
                <w:sz w:val="16"/>
                <w:szCs w:val="16"/>
              </w:rPr>
              <w:t>4,4</w:t>
            </w:r>
          </w:p>
        </w:tc>
        <w:tc>
          <w:tcPr>
            <w:tcW w:w="817" w:type="dxa"/>
            <w:tcBorders>
              <w:left w:val="single" w:sz="4" w:space="0" w:color="auto"/>
            </w:tcBorders>
            <w:shd w:val="clear" w:color="auto" w:fill="FFFFFF"/>
            <w:vAlign w:val="center"/>
          </w:tcPr>
          <w:p w14:paraId="01F18ACF" w14:textId="55DD90FE"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2B2D31"/>
                <w:sz w:val="16"/>
                <w:szCs w:val="16"/>
              </w:rPr>
              <w:t>-1,0</w:t>
            </w:r>
          </w:p>
        </w:tc>
        <w:tc>
          <w:tcPr>
            <w:tcW w:w="817" w:type="dxa"/>
            <w:tcBorders>
              <w:left w:val="single" w:sz="4" w:space="0" w:color="auto"/>
            </w:tcBorders>
            <w:shd w:val="clear" w:color="auto" w:fill="FFFFFF"/>
            <w:vAlign w:val="center"/>
          </w:tcPr>
          <w:p w14:paraId="2A66D1E9" w14:textId="626B2A2F"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—0,5</w:t>
            </w:r>
          </w:p>
        </w:tc>
        <w:tc>
          <w:tcPr>
            <w:tcW w:w="817" w:type="dxa"/>
            <w:tcBorders>
              <w:left w:val="single" w:sz="4" w:space="0" w:color="auto"/>
            </w:tcBorders>
            <w:shd w:val="clear" w:color="auto" w:fill="FFFFFF"/>
            <w:vAlign w:val="center"/>
          </w:tcPr>
          <w:p w14:paraId="458F9FA7" w14:textId="443E251D"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0,1</w:t>
            </w:r>
          </w:p>
        </w:tc>
        <w:tc>
          <w:tcPr>
            <w:tcW w:w="826" w:type="dxa"/>
            <w:tcBorders>
              <w:left w:val="single" w:sz="4" w:space="0" w:color="auto"/>
            </w:tcBorders>
            <w:shd w:val="clear" w:color="auto" w:fill="FFFFFF"/>
            <w:vAlign w:val="center"/>
          </w:tcPr>
          <w:p w14:paraId="31ECA981" w14:textId="1F22B3C9"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0,4</w:t>
            </w:r>
          </w:p>
        </w:tc>
        <w:tc>
          <w:tcPr>
            <w:tcW w:w="818" w:type="dxa"/>
            <w:tcBorders>
              <w:left w:val="single" w:sz="4" w:space="0" w:color="auto"/>
            </w:tcBorders>
            <w:shd w:val="clear" w:color="auto" w:fill="FFFFFF"/>
            <w:vAlign w:val="center"/>
          </w:tcPr>
          <w:p w14:paraId="5F2F798D" w14:textId="1157EF3A"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1,0</w:t>
            </w:r>
          </w:p>
        </w:tc>
        <w:tc>
          <w:tcPr>
            <w:tcW w:w="707" w:type="dxa"/>
            <w:tcBorders>
              <w:left w:val="single" w:sz="4" w:space="0" w:color="auto"/>
            </w:tcBorders>
            <w:shd w:val="clear" w:color="auto" w:fill="FFFFFF"/>
            <w:vAlign w:val="center"/>
          </w:tcPr>
          <w:p w14:paraId="3B56FF33" w14:textId="7581494D"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1,8</w:t>
            </w:r>
          </w:p>
        </w:tc>
        <w:tc>
          <w:tcPr>
            <w:tcW w:w="709" w:type="dxa"/>
            <w:tcBorders>
              <w:left w:val="single" w:sz="4" w:space="0" w:color="auto"/>
              <w:right w:val="single" w:sz="4" w:space="0" w:color="auto"/>
            </w:tcBorders>
            <w:shd w:val="clear" w:color="auto" w:fill="FFFFFF"/>
            <w:vAlign w:val="center"/>
          </w:tcPr>
          <w:p w14:paraId="13890D5D" w14:textId="7BE608E1"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2,6</w:t>
            </w:r>
          </w:p>
        </w:tc>
        <w:tc>
          <w:tcPr>
            <w:tcW w:w="1276" w:type="dxa"/>
            <w:vAlign w:val="center"/>
          </w:tcPr>
          <w:p w14:paraId="0BD2675B" w14:textId="4DF8D4DD"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60</w:t>
            </w:r>
          </w:p>
        </w:tc>
        <w:tc>
          <w:tcPr>
            <w:tcW w:w="1827" w:type="dxa"/>
            <w:vAlign w:val="center"/>
          </w:tcPr>
          <w:p w14:paraId="21D3B4E0" w14:textId="159ABD45"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55</w:t>
            </w:r>
          </w:p>
        </w:tc>
      </w:tr>
      <w:tr w:rsidR="00350FEA" w:rsidRPr="00350FEA" w14:paraId="2ED2B75C" w14:textId="77777777" w:rsidTr="00350FEA">
        <w:trPr>
          <w:jc w:val="center"/>
        </w:trPr>
        <w:tc>
          <w:tcPr>
            <w:tcW w:w="1063" w:type="dxa"/>
            <w:vAlign w:val="center"/>
          </w:tcPr>
          <w:p w14:paraId="00B4BEEC" w14:textId="77777777" w:rsidR="00350FEA" w:rsidRPr="00350FEA" w:rsidRDefault="00350FEA" w:rsidP="00350FEA">
            <w:pPr>
              <w:spacing w:before="100" w:beforeAutospacing="1" w:after="100" w:afterAutospacing="1"/>
              <w:jc w:val="right"/>
              <w:rPr>
                <w:rFonts w:ascii="Times New Roman" w:hAnsi="Times New Roman" w:cs="Times New Roman"/>
                <w:sz w:val="16"/>
                <w:szCs w:val="16"/>
                <w:lang w:val="en-US"/>
              </w:rPr>
            </w:pPr>
            <w:r w:rsidRPr="00350FEA">
              <w:rPr>
                <w:rFonts w:ascii="Times New Roman" w:hAnsi="Times New Roman" w:cs="Times New Roman"/>
                <w:sz w:val="16"/>
                <w:szCs w:val="16"/>
              </w:rPr>
              <w:t>Март</w:t>
            </w:r>
            <w:r w:rsidRPr="00350FEA">
              <w:rPr>
                <w:rFonts w:ascii="Times New Roman" w:hAnsi="Times New Roman" w:cs="Times New Roman"/>
                <w:sz w:val="16"/>
                <w:szCs w:val="16"/>
                <w:lang w:val="en-US"/>
              </w:rPr>
              <w:t xml:space="preserve">     I</w:t>
            </w:r>
          </w:p>
        </w:tc>
        <w:tc>
          <w:tcPr>
            <w:tcW w:w="924" w:type="dxa"/>
            <w:tcBorders>
              <w:right w:val="single" w:sz="4" w:space="0" w:color="auto"/>
            </w:tcBorders>
            <w:shd w:val="clear" w:color="auto" w:fill="FFFFFF"/>
            <w:vAlign w:val="center"/>
          </w:tcPr>
          <w:p w14:paraId="310D1902" w14:textId="770CE3E8"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393A40"/>
                <w:sz w:val="16"/>
                <w:szCs w:val="16"/>
              </w:rPr>
              <w:t xml:space="preserve">- </w:t>
            </w:r>
            <w:r w:rsidRPr="00350FEA">
              <w:rPr>
                <w:rFonts w:ascii="Times New Roman" w:eastAsia="Arial" w:hAnsi="Times New Roman" w:cs="Times New Roman"/>
                <w:color w:val="000000"/>
                <w:sz w:val="16"/>
                <w:szCs w:val="16"/>
              </w:rPr>
              <w:t>2,8</w:t>
            </w:r>
          </w:p>
        </w:tc>
        <w:tc>
          <w:tcPr>
            <w:tcW w:w="817" w:type="dxa"/>
            <w:tcBorders>
              <w:left w:val="single" w:sz="4" w:space="0" w:color="auto"/>
            </w:tcBorders>
            <w:shd w:val="clear" w:color="auto" w:fill="FFFFFF"/>
            <w:vAlign w:val="center"/>
          </w:tcPr>
          <w:p w14:paraId="5E85412F" w14:textId="30103684"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-0,3</w:t>
            </w:r>
          </w:p>
        </w:tc>
        <w:tc>
          <w:tcPr>
            <w:tcW w:w="817" w:type="dxa"/>
            <w:tcBorders>
              <w:left w:val="single" w:sz="4" w:space="0" w:color="auto"/>
            </w:tcBorders>
            <w:shd w:val="clear" w:color="auto" w:fill="FFFFFF"/>
            <w:vAlign w:val="center"/>
          </w:tcPr>
          <w:p w14:paraId="39229D27" w14:textId="42EF8DF5"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-0,1</w:t>
            </w:r>
          </w:p>
        </w:tc>
        <w:tc>
          <w:tcPr>
            <w:tcW w:w="817" w:type="dxa"/>
            <w:tcBorders>
              <w:left w:val="single" w:sz="4" w:space="0" w:color="auto"/>
            </w:tcBorders>
            <w:shd w:val="clear" w:color="auto" w:fill="FFFFFF"/>
            <w:vAlign w:val="center"/>
          </w:tcPr>
          <w:p w14:paraId="7FF3A0B4" w14:textId="7B25D155"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0.0</w:t>
            </w:r>
          </w:p>
        </w:tc>
        <w:tc>
          <w:tcPr>
            <w:tcW w:w="826" w:type="dxa"/>
            <w:tcBorders>
              <w:left w:val="single" w:sz="4" w:space="0" w:color="auto"/>
            </w:tcBorders>
            <w:shd w:val="clear" w:color="auto" w:fill="FFFFFF"/>
            <w:vAlign w:val="center"/>
          </w:tcPr>
          <w:p w14:paraId="40691ACB" w14:textId="74DCA835" w:rsidR="00350FEA" w:rsidRPr="00350FEA" w:rsidRDefault="00350FEA" w:rsidP="00350FEA">
            <w:pPr>
              <w:pStyle w:val="ab"/>
              <w:ind w:firstLine="0"/>
              <w:jc w:val="center"/>
              <w:rPr>
                <w:sz w:val="16"/>
                <w:szCs w:val="16"/>
              </w:rPr>
            </w:pPr>
            <w:r w:rsidRPr="00350FEA">
              <w:rPr>
                <w:rFonts w:eastAsia="Arial"/>
                <w:color w:val="000000"/>
                <w:sz w:val="16"/>
                <w:szCs w:val="16"/>
              </w:rPr>
              <w:t>0,5</w:t>
            </w:r>
          </w:p>
        </w:tc>
        <w:tc>
          <w:tcPr>
            <w:tcW w:w="818" w:type="dxa"/>
            <w:tcBorders>
              <w:left w:val="single" w:sz="4" w:space="0" w:color="auto"/>
            </w:tcBorders>
            <w:shd w:val="clear" w:color="auto" w:fill="FFFFFF"/>
            <w:vAlign w:val="center"/>
          </w:tcPr>
          <w:p w14:paraId="1B35ABE6" w14:textId="502DDCAF"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0,9</w:t>
            </w:r>
          </w:p>
        </w:tc>
        <w:tc>
          <w:tcPr>
            <w:tcW w:w="707" w:type="dxa"/>
            <w:tcBorders>
              <w:left w:val="single" w:sz="4" w:space="0" w:color="auto"/>
            </w:tcBorders>
            <w:shd w:val="clear" w:color="auto" w:fill="FFFFFF"/>
            <w:vAlign w:val="center"/>
          </w:tcPr>
          <w:p w14:paraId="75105B56" w14:textId="0A7800EA"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1,7</w:t>
            </w:r>
          </w:p>
        </w:tc>
        <w:tc>
          <w:tcPr>
            <w:tcW w:w="709" w:type="dxa"/>
            <w:tcBorders>
              <w:left w:val="single" w:sz="4" w:space="0" w:color="auto"/>
              <w:right w:val="single" w:sz="4" w:space="0" w:color="auto"/>
            </w:tcBorders>
            <w:shd w:val="clear" w:color="auto" w:fill="FFFFFF"/>
            <w:vAlign w:val="center"/>
          </w:tcPr>
          <w:p w14:paraId="0F8CE8B5" w14:textId="38C7D498"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2,4</w:t>
            </w:r>
          </w:p>
        </w:tc>
        <w:tc>
          <w:tcPr>
            <w:tcW w:w="1276" w:type="dxa"/>
            <w:vAlign w:val="center"/>
          </w:tcPr>
          <w:p w14:paraId="2BC821FA" w14:textId="660FADF3"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73</w:t>
            </w:r>
          </w:p>
        </w:tc>
        <w:tc>
          <w:tcPr>
            <w:tcW w:w="1827" w:type="dxa"/>
            <w:vAlign w:val="center"/>
          </w:tcPr>
          <w:p w14:paraId="37CC2C78" w14:textId="17C6CD5B"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50</w:t>
            </w:r>
          </w:p>
        </w:tc>
      </w:tr>
      <w:tr w:rsidR="00350FEA" w:rsidRPr="00350FEA" w14:paraId="0D3FFD3D" w14:textId="77777777" w:rsidTr="00350FEA">
        <w:trPr>
          <w:jc w:val="center"/>
        </w:trPr>
        <w:tc>
          <w:tcPr>
            <w:tcW w:w="1063" w:type="dxa"/>
            <w:vAlign w:val="center"/>
          </w:tcPr>
          <w:p w14:paraId="64D10E00" w14:textId="77777777" w:rsidR="00350FEA" w:rsidRPr="00350FEA" w:rsidRDefault="00350FEA" w:rsidP="00350FEA">
            <w:pPr>
              <w:spacing w:before="100" w:beforeAutospacing="1" w:after="100" w:afterAutospacing="1"/>
              <w:jc w:val="right"/>
              <w:rPr>
                <w:rFonts w:ascii="Times New Roman" w:hAnsi="Times New Roman" w:cs="Times New Roman"/>
                <w:sz w:val="16"/>
                <w:szCs w:val="16"/>
                <w:lang w:val="en-US"/>
              </w:rPr>
            </w:pPr>
            <w:r w:rsidRPr="00350FEA">
              <w:rPr>
                <w:rFonts w:ascii="Times New Roman" w:hAnsi="Times New Roman" w:cs="Times New Roman"/>
                <w:sz w:val="16"/>
                <w:szCs w:val="16"/>
                <w:lang w:val="en-US"/>
              </w:rPr>
              <w:t>II</w:t>
            </w:r>
          </w:p>
        </w:tc>
        <w:tc>
          <w:tcPr>
            <w:tcW w:w="924" w:type="dxa"/>
            <w:tcBorders>
              <w:left w:val="single" w:sz="4" w:space="0" w:color="auto"/>
              <w:right w:val="single" w:sz="4" w:space="0" w:color="auto"/>
            </w:tcBorders>
            <w:shd w:val="clear" w:color="auto" w:fill="FFFFFF"/>
            <w:vAlign w:val="center"/>
          </w:tcPr>
          <w:p w14:paraId="4312FE13" w14:textId="6933393A"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535356"/>
                <w:sz w:val="16"/>
                <w:szCs w:val="16"/>
              </w:rPr>
              <w:t xml:space="preserve">- </w:t>
            </w:r>
            <w:r w:rsidRPr="00350FEA">
              <w:rPr>
                <w:rFonts w:ascii="Times New Roman" w:eastAsia="Arial" w:hAnsi="Times New Roman" w:cs="Times New Roman"/>
                <w:color w:val="000000"/>
                <w:sz w:val="16"/>
                <w:szCs w:val="16"/>
              </w:rPr>
              <w:t>4,0</w:t>
            </w:r>
          </w:p>
        </w:tc>
        <w:tc>
          <w:tcPr>
            <w:tcW w:w="817" w:type="dxa"/>
            <w:tcBorders>
              <w:left w:val="single" w:sz="4" w:space="0" w:color="auto"/>
            </w:tcBorders>
            <w:shd w:val="clear" w:color="auto" w:fill="FFFFFF"/>
            <w:vAlign w:val="center"/>
          </w:tcPr>
          <w:p w14:paraId="4AAA0434" w14:textId="79084269" w:rsidR="00350FEA" w:rsidRPr="00350FEA" w:rsidRDefault="00350FEA" w:rsidP="00350FEA">
            <w:pPr>
              <w:pStyle w:val="ab"/>
              <w:ind w:firstLine="200"/>
              <w:jc w:val="center"/>
              <w:rPr>
                <w:sz w:val="16"/>
                <w:szCs w:val="16"/>
              </w:rPr>
            </w:pPr>
            <w:r w:rsidRPr="00350FEA">
              <w:rPr>
                <w:rFonts w:eastAsia="Arial"/>
                <w:color w:val="000000"/>
                <w:sz w:val="16"/>
                <w:szCs w:val="16"/>
              </w:rPr>
              <w:t>-0,4</w:t>
            </w:r>
          </w:p>
        </w:tc>
        <w:tc>
          <w:tcPr>
            <w:tcW w:w="817" w:type="dxa"/>
            <w:tcBorders>
              <w:left w:val="single" w:sz="4" w:space="0" w:color="auto"/>
            </w:tcBorders>
            <w:shd w:val="clear" w:color="auto" w:fill="FFFFFF"/>
            <w:vAlign w:val="center"/>
          </w:tcPr>
          <w:p w14:paraId="77702EE8" w14:textId="65339EE9"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-0,1</w:t>
            </w:r>
          </w:p>
        </w:tc>
        <w:tc>
          <w:tcPr>
            <w:tcW w:w="817" w:type="dxa"/>
            <w:tcBorders>
              <w:left w:val="single" w:sz="4" w:space="0" w:color="auto"/>
            </w:tcBorders>
            <w:shd w:val="clear" w:color="auto" w:fill="FFFFFF"/>
            <w:vAlign w:val="center"/>
          </w:tcPr>
          <w:p w14:paraId="25C46954" w14:textId="08644CBB"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0,1</w:t>
            </w:r>
          </w:p>
        </w:tc>
        <w:tc>
          <w:tcPr>
            <w:tcW w:w="826" w:type="dxa"/>
            <w:tcBorders>
              <w:left w:val="single" w:sz="4" w:space="0" w:color="auto"/>
            </w:tcBorders>
            <w:shd w:val="clear" w:color="auto" w:fill="FFFFFF"/>
            <w:vAlign w:val="center"/>
          </w:tcPr>
          <w:p w14:paraId="7B09767B" w14:textId="0AE04D9F"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0,5</w:t>
            </w:r>
          </w:p>
        </w:tc>
        <w:tc>
          <w:tcPr>
            <w:tcW w:w="818" w:type="dxa"/>
            <w:tcBorders>
              <w:left w:val="single" w:sz="4" w:space="0" w:color="auto"/>
            </w:tcBorders>
            <w:shd w:val="clear" w:color="auto" w:fill="FFFFFF"/>
            <w:vAlign w:val="center"/>
          </w:tcPr>
          <w:p w14:paraId="35134B04" w14:textId="5A0E7C44"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0,9</w:t>
            </w:r>
          </w:p>
        </w:tc>
        <w:tc>
          <w:tcPr>
            <w:tcW w:w="707" w:type="dxa"/>
            <w:shd w:val="clear" w:color="auto" w:fill="FFFFFF"/>
            <w:vAlign w:val="center"/>
          </w:tcPr>
          <w:p w14:paraId="40319585" w14:textId="78C21CAF"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1.6</w:t>
            </w:r>
          </w:p>
        </w:tc>
        <w:tc>
          <w:tcPr>
            <w:tcW w:w="709" w:type="dxa"/>
            <w:tcBorders>
              <w:left w:val="single" w:sz="4" w:space="0" w:color="auto"/>
              <w:right w:val="single" w:sz="4" w:space="0" w:color="auto"/>
            </w:tcBorders>
            <w:shd w:val="clear" w:color="auto" w:fill="FFFFFF"/>
            <w:vAlign w:val="center"/>
          </w:tcPr>
          <w:p w14:paraId="4941EA94" w14:textId="49D35990"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2,3</w:t>
            </w:r>
          </w:p>
        </w:tc>
        <w:tc>
          <w:tcPr>
            <w:tcW w:w="1276" w:type="dxa"/>
            <w:vAlign w:val="center"/>
          </w:tcPr>
          <w:p w14:paraId="00D112C0" w14:textId="1901E0EE"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77</w:t>
            </w:r>
          </w:p>
        </w:tc>
        <w:tc>
          <w:tcPr>
            <w:tcW w:w="1827" w:type="dxa"/>
            <w:vAlign w:val="center"/>
          </w:tcPr>
          <w:p w14:paraId="6FC90133" w14:textId="43226732"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45</w:t>
            </w:r>
          </w:p>
        </w:tc>
      </w:tr>
      <w:tr w:rsidR="00350FEA" w:rsidRPr="00350FEA" w14:paraId="1142EC6A" w14:textId="77777777" w:rsidTr="00350FEA">
        <w:trPr>
          <w:jc w:val="center"/>
        </w:trPr>
        <w:tc>
          <w:tcPr>
            <w:tcW w:w="1063" w:type="dxa"/>
            <w:vAlign w:val="center"/>
          </w:tcPr>
          <w:p w14:paraId="6AE2C7FA" w14:textId="77777777" w:rsidR="00350FEA" w:rsidRPr="00350FEA" w:rsidRDefault="00350FEA" w:rsidP="00350FEA">
            <w:pPr>
              <w:spacing w:before="100" w:beforeAutospacing="1" w:after="100" w:afterAutospacing="1"/>
              <w:jc w:val="right"/>
              <w:rPr>
                <w:rFonts w:ascii="Times New Roman" w:hAnsi="Times New Roman" w:cs="Times New Roman"/>
                <w:sz w:val="16"/>
                <w:szCs w:val="16"/>
                <w:lang w:val="en-US"/>
              </w:rPr>
            </w:pPr>
            <w:r w:rsidRPr="00350FEA">
              <w:rPr>
                <w:rFonts w:ascii="Times New Roman" w:hAnsi="Times New Roman" w:cs="Times New Roman"/>
                <w:sz w:val="16"/>
                <w:szCs w:val="16"/>
                <w:lang w:val="en-US"/>
              </w:rPr>
              <w:t>III</w:t>
            </w:r>
          </w:p>
        </w:tc>
        <w:tc>
          <w:tcPr>
            <w:tcW w:w="924" w:type="dxa"/>
            <w:tcBorders>
              <w:left w:val="single" w:sz="4" w:space="0" w:color="auto"/>
              <w:right w:val="single" w:sz="4" w:space="0" w:color="auto"/>
            </w:tcBorders>
            <w:shd w:val="clear" w:color="auto" w:fill="FFFFFF"/>
            <w:vAlign w:val="center"/>
          </w:tcPr>
          <w:p w14:paraId="191EB237" w14:textId="1943D75B"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- 2,8</w:t>
            </w:r>
          </w:p>
        </w:tc>
        <w:tc>
          <w:tcPr>
            <w:tcW w:w="817" w:type="dxa"/>
            <w:tcBorders>
              <w:left w:val="single" w:sz="4" w:space="0" w:color="auto"/>
            </w:tcBorders>
            <w:shd w:val="clear" w:color="auto" w:fill="FFFFFF"/>
            <w:vAlign w:val="center"/>
          </w:tcPr>
          <w:p w14:paraId="49A7AD24" w14:textId="4CE8BBE4"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-0,3</w:t>
            </w:r>
          </w:p>
        </w:tc>
        <w:tc>
          <w:tcPr>
            <w:tcW w:w="817" w:type="dxa"/>
            <w:tcBorders>
              <w:left w:val="single" w:sz="4" w:space="0" w:color="auto"/>
            </w:tcBorders>
            <w:shd w:val="clear" w:color="auto" w:fill="FFFFFF"/>
            <w:vAlign w:val="center"/>
          </w:tcPr>
          <w:p w14:paraId="40AA0AA8" w14:textId="4C1FCA0B"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-0,2</w:t>
            </w:r>
          </w:p>
        </w:tc>
        <w:tc>
          <w:tcPr>
            <w:tcW w:w="817" w:type="dxa"/>
            <w:tcBorders>
              <w:left w:val="single" w:sz="4" w:space="0" w:color="auto"/>
            </w:tcBorders>
            <w:shd w:val="clear" w:color="auto" w:fill="FFFFFF"/>
            <w:vAlign w:val="center"/>
          </w:tcPr>
          <w:p w14:paraId="56679AEF" w14:textId="7A96F4F0"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0,1</w:t>
            </w:r>
          </w:p>
        </w:tc>
        <w:tc>
          <w:tcPr>
            <w:tcW w:w="826" w:type="dxa"/>
            <w:tcBorders>
              <w:left w:val="single" w:sz="4" w:space="0" w:color="auto"/>
            </w:tcBorders>
            <w:shd w:val="clear" w:color="auto" w:fill="FFFFFF"/>
            <w:vAlign w:val="center"/>
          </w:tcPr>
          <w:p w14:paraId="5FAF9CBD" w14:textId="0C3F9F70"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0,5</w:t>
            </w:r>
          </w:p>
        </w:tc>
        <w:tc>
          <w:tcPr>
            <w:tcW w:w="818" w:type="dxa"/>
            <w:tcBorders>
              <w:left w:val="single" w:sz="4" w:space="0" w:color="auto"/>
            </w:tcBorders>
            <w:shd w:val="clear" w:color="auto" w:fill="FFFFFF"/>
            <w:vAlign w:val="center"/>
          </w:tcPr>
          <w:p w14:paraId="6F1CD74C" w14:textId="7FD45616"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0,9</w:t>
            </w:r>
          </w:p>
        </w:tc>
        <w:tc>
          <w:tcPr>
            <w:tcW w:w="707" w:type="dxa"/>
            <w:shd w:val="clear" w:color="auto" w:fill="FFFFFF"/>
            <w:vAlign w:val="center"/>
          </w:tcPr>
          <w:p w14:paraId="407C7A3E" w14:textId="0FF7985C"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1,5</w:t>
            </w:r>
          </w:p>
        </w:tc>
        <w:tc>
          <w:tcPr>
            <w:tcW w:w="709" w:type="dxa"/>
            <w:tcBorders>
              <w:left w:val="single" w:sz="4" w:space="0" w:color="auto"/>
              <w:right w:val="single" w:sz="4" w:space="0" w:color="auto"/>
            </w:tcBorders>
            <w:shd w:val="clear" w:color="auto" w:fill="FFFFFF"/>
            <w:vAlign w:val="center"/>
          </w:tcPr>
          <w:p w14:paraId="026A6B47" w14:textId="289CB965"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2,2</w:t>
            </w:r>
          </w:p>
        </w:tc>
        <w:tc>
          <w:tcPr>
            <w:tcW w:w="1276" w:type="dxa"/>
            <w:vAlign w:val="center"/>
          </w:tcPr>
          <w:p w14:paraId="47A23299" w14:textId="4E0D8D00"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81</w:t>
            </w:r>
          </w:p>
        </w:tc>
        <w:tc>
          <w:tcPr>
            <w:tcW w:w="1827" w:type="dxa"/>
            <w:vAlign w:val="center"/>
          </w:tcPr>
          <w:p w14:paraId="347BED14" w14:textId="6BD98BAC"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47</w:t>
            </w:r>
          </w:p>
        </w:tc>
      </w:tr>
      <w:tr w:rsidR="00350FEA" w:rsidRPr="00350FEA" w14:paraId="1D61D846" w14:textId="77777777" w:rsidTr="00350FEA">
        <w:trPr>
          <w:jc w:val="center"/>
        </w:trPr>
        <w:tc>
          <w:tcPr>
            <w:tcW w:w="1063" w:type="dxa"/>
            <w:vAlign w:val="center"/>
          </w:tcPr>
          <w:p w14:paraId="4F74514F" w14:textId="77777777" w:rsidR="00350FEA" w:rsidRPr="00350FEA" w:rsidRDefault="00350FEA" w:rsidP="00350FEA">
            <w:pPr>
              <w:spacing w:before="100" w:beforeAutospacing="1" w:after="100" w:afterAutospacing="1"/>
              <w:jc w:val="right"/>
              <w:rPr>
                <w:rFonts w:ascii="Times New Roman" w:hAnsi="Times New Roman" w:cs="Times New Roman"/>
                <w:sz w:val="16"/>
                <w:szCs w:val="16"/>
                <w:lang w:val="en-US"/>
              </w:rPr>
            </w:pPr>
            <w:r w:rsidRPr="00350FEA">
              <w:rPr>
                <w:rFonts w:ascii="Times New Roman" w:hAnsi="Times New Roman" w:cs="Times New Roman"/>
                <w:sz w:val="16"/>
                <w:szCs w:val="16"/>
              </w:rPr>
              <w:t>Апрель</w:t>
            </w:r>
            <w:r w:rsidRPr="00350FEA">
              <w:rPr>
                <w:rFonts w:ascii="Times New Roman" w:hAnsi="Times New Roman" w:cs="Times New Roman"/>
                <w:sz w:val="16"/>
                <w:szCs w:val="16"/>
                <w:lang w:val="en-US"/>
              </w:rPr>
              <w:t xml:space="preserve"> I</w:t>
            </w:r>
          </w:p>
        </w:tc>
        <w:tc>
          <w:tcPr>
            <w:tcW w:w="924" w:type="dxa"/>
            <w:tcBorders>
              <w:right w:val="single" w:sz="4" w:space="0" w:color="auto"/>
            </w:tcBorders>
            <w:shd w:val="clear" w:color="auto" w:fill="FFFFFF"/>
            <w:vAlign w:val="center"/>
          </w:tcPr>
          <w:p w14:paraId="3C602362" w14:textId="5DA4E033"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w:t>
            </w:r>
          </w:p>
        </w:tc>
        <w:tc>
          <w:tcPr>
            <w:tcW w:w="817" w:type="dxa"/>
            <w:tcBorders>
              <w:left w:val="single" w:sz="4" w:space="0" w:color="auto"/>
            </w:tcBorders>
            <w:shd w:val="clear" w:color="auto" w:fill="FFFFFF"/>
            <w:vAlign w:val="center"/>
          </w:tcPr>
          <w:p w14:paraId="4F3A3EB7" w14:textId="177CFC83" w:rsidR="00350FEA" w:rsidRPr="00350FEA" w:rsidRDefault="00350FEA" w:rsidP="00350FEA">
            <w:pPr>
              <w:pStyle w:val="ab"/>
              <w:ind w:firstLine="200"/>
              <w:jc w:val="center"/>
              <w:rPr>
                <w:sz w:val="16"/>
                <w:szCs w:val="16"/>
              </w:rPr>
            </w:pPr>
            <w:r w:rsidRPr="00350FEA">
              <w:rPr>
                <w:rFonts w:eastAsia="Arial"/>
                <w:color w:val="000000"/>
                <w:sz w:val="16"/>
                <w:szCs w:val="16"/>
              </w:rPr>
              <w:t>-0,2</w:t>
            </w:r>
          </w:p>
        </w:tc>
        <w:tc>
          <w:tcPr>
            <w:tcW w:w="817" w:type="dxa"/>
            <w:tcBorders>
              <w:left w:val="single" w:sz="4" w:space="0" w:color="auto"/>
            </w:tcBorders>
            <w:shd w:val="clear" w:color="auto" w:fill="FFFFFF"/>
            <w:vAlign w:val="center"/>
          </w:tcPr>
          <w:p w14:paraId="0884E3B3" w14:textId="1F812578"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0,0</w:t>
            </w:r>
          </w:p>
        </w:tc>
        <w:tc>
          <w:tcPr>
            <w:tcW w:w="817" w:type="dxa"/>
            <w:tcBorders>
              <w:left w:val="single" w:sz="4" w:space="0" w:color="auto"/>
            </w:tcBorders>
            <w:shd w:val="clear" w:color="auto" w:fill="FFFFFF"/>
            <w:vAlign w:val="center"/>
          </w:tcPr>
          <w:p w14:paraId="6D200F1C" w14:textId="388734E6"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0,2</w:t>
            </w:r>
          </w:p>
        </w:tc>
        <w:tc>
          <w:tcPr>
            <w:tcW w:w="826" w:type="dxa"/>
            <w:tcBorders>
              <w:left w:val="single" w:sz="4" w:space="0" w:color="auto"/>
            </w:tcBorders>
            <w:shd w:val="clear" w:color="auto" w:fill="FFFFFF"/>
            <w:vAlign w:val="center"/>
          </w:tcPr>
          <w:p w14:paraId="01F09126" w14:textId="36054042"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0,5</w:t>
            </w:r>
          </w:p>
        </w:tc>
        <w:tc>
          <w:tcPr>
            <w:tcW w:w="818" w:type="dxa"/>
            <w:tcBorders>
              <w:left w:val="single" w:sz="4" w:space="0" w:color="auto"/>
            </w:tcBorders>
            <w:shd w:val="clear" w:color="auto" w:fill="FFFFFF"/>
            <w:vAlign w:val="center"/>
          </w:tcPr>
          <w:p w14:paraId="04FD088B" w14:textId="027F029D"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0,8</w:t>
            </w:r>
          </w:p>
        </w:tc>
        <w:tc>
          <w:tcPr>
            <w:tcW w:w="707" w:type="dxa"/>
            <w:tcBorders>
              <w:left w:val="single" w:sz="4" w:space="0" w:color="auto"/>
            </w:tcBorders>
            <w:shd w:val="clear" w:color="auto" w:fill="FFFFFF"/>
            <w:vAlign w:val="center"/>
          </w:tcPr>
          <w:p w14:paraId="7A3D76A4" w14:textId="5D940452"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1,5</w:t>
            </w:r>
          </w:p>
        </w:tc>
        <w:tc>
          <w:tcPr>
            <w:tcW w:w="709" w:type="dxa"/>
            <w:tcBorders>
              <w:left w:val="single" w:sz="4" w:space="0" w:color="auto"/>
              <w:right w:val="single" w:sz="4" w:space="0" w:color="auto"/>
            </w:tcBorders>
            <w:shd w:val="clear" w:color="auto" w:fill="FFFFFF"/>
            <w:vAlign w:val="center"/>
          </w:tcPr>
          <w:p w14:paraId="22FD609D" w14:textId="12769BFB"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2,1</w:t>
            </w:r>
          </w:p>
        </w:tc>
        <w:tc>
          <w:tcPr>
            <w:tcW w:w="1276" w:type="dxa"/>
            <w:vAlign w:val="center"/>
          </w:tcPr>
          <w:p w14:paraId="6D703914" w14:textId="54E4471A"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76</w:t>
            </w:r>
          </w:p>
        </w:tc>
        <w:tc>
          <w:tcPr>
            <w:tcW w:w="1827" w:type="dxa"/>
            <w:vAlign w:val="center"/>
          </w:tcPr>
          <w:p w14:paraId="054AB080" w14:textId="336DF7F8"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40</w:t>
            </w:r>
          </w:p>
        </w:tc>
      </w:tr>
      <w:tr w:rsidR="00350FEA" w:rsidRPr="00350FEA" w14:paraId="0B80032F" w14:textId="77777777" w:rsidTr="00350FEA">
        <w:trPr>
          <w:jc w:val="center"/>
        </w:trPr>
        <w:tc>
          <w:tcPr>
            <w:tcW w:w="1063" w:type="dxa"/>
            <w:vAlign w:val="center"/>
          </w:tcPr>
          <w:p w14:paraId="4DB2AAA1" w14:textId="77777777" w:rsidR="00350FEA" w:rsidRPr="00350FEA" w:rsidRDefault="00350FEA" w:rsidP="00350FEA">
            <w:pPr>
              <w:spacing w:before="100" w:beforeAutospacing="1" w:after="100" w:afterAutospacing="1"/>
              <w:jc w:val="right"/>
              <w:rPr>
                <w:rFonts w:ascii="Times New Roman" w:hAnsi="Times New Roman" w:cs="Times New Roman"/>
                <w:sz w:val="16"/>
                <w:szCs w:val="16"/>
                <w:lang w:val="en-US"/>
              </w:rPr>
            </w:pPr>
            <w:r w:rsidRPr="00350FEA">
              <w:rPr>
                <w:rFonts w:ascii="Times New Roman" w:hAnsi="Times New Roman" w:cs="Times New Roman"/>
                <w:sz w:val="16"/>
                <w:szCs w:val="16"/>
                <w:lang w:val="en-US"/>
              </w:rPr>
              <w:t>II</w:t>
            </w:r>
          </w:p>
        </w:tc>
        <w:tc>
          <w:tcPr>
            <w:tcW w:w="924" w:type="dxa"/>
            <w:tcBorders>
              <w:left w:val="single" w:sz="4" w:space="0" w:color="auto"/>
              <w:right w:val="single" w:sz="4" w:space="0" w:color="auto"/>
            </w:tcBorders>
            <w:shd w:val="clear" w:color="auto" w:fill="FFFFFF"/>
            <w:vAlign w:val="center"/>
          </w:tcPr>
          <w:p w14:paraId="5A48BAFA" w14:textId="1B319FC2"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w:t>
            </w:r>
          </w:p>
        </w:tc>
        <w:tc>
          <w:tcPr>
            <w:tcW w:w="817" w:type="dxa"/>
            <w:tcBorders>
              <w:left w:val="single" w:sz="4" w:space="0" w:color="auto"/>
            </w:tcBorders>
            <w:shd w:val="clear" w:color="auto" w:fill="FFFFFF"/>
            <w:vAlign w:val="center"/>
          </w:tcPr>
          <w:p w14:paraId="3339F684" w14:textId="30EFE989"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0,1</w:t>
            </w:r>
          </w:p>
        </w:tc>
        <w:tc>
          <w:tcPr>
            <w:tcW w:w="817" w:type="dxa"/>
            <w:tcBorders>
              <w:left w:val="single" w:sz="4" w:space="0" w:color="auto"/>
            </w:tcBorders>
            <w:shd w:val="clear" w:color="auto" w:fill="FFFFFF"/>
            <w:vAlign w:val="center"/>
          </w:tcPr>
          <w:p w14:paraId="51B2FCCB" w14:textId="6B4A9CA9"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0,2</w:t>
            </w:r>
          </w:p>
        </w:tc>
        <w:tc>
          <w:tcPr>
            <w:tcW w:w="817" w:type="dxa"/>
            <w:tcBorders>
              <w:left w:val="single" w:sz="4" w:space="0" w:color="auto"/>
            </w:tcBorders>
            <w:shd w:val="clear" w:color="auto" w:fill="FFFFFF"/>
            <w:vAlign w:val="center"/>
          </w:tcPr>
          <w:p w14:paraId="5A98E597" w14:textId="2868ED3E"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0,4</w:t>
            </w:r>
          </w:p>
        </w:tc>
        <w:tc>
          <w:tcPr>
            <w:tcW w:w="826" w:type="dxa"/>
            <w:tcBorders>
              <w:left w:val="single" w:sz="4" w:space="0" w:color="auto"/>
            </w:tcBorders>
            <w:shd w:val="clear" w:color="auto" w:fill="FFFFFF"/>
            <w:vAlign w:val="center"/>
          </w:tcPr>
          <w:p w14:paraId="36ACB6A3" w14:textId="5C622216"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0,6</w:t>
            </w:r>
          </w:p>
        </w:tc>
        <w:tc>
          <w:tcPr>
            <w:tcW w:w="818" w:type="dxa"/>
            <w:tcBorders>
              <w:left w:val="single" w:sz="4" w:space="0" w:color="auto"/>
            </w:tcBorders>
            <w:shd w:val="clear" w:color="auto" w:fill="FFFFFF"/>
            <w:vAlign w:val="center"/>
          </w:tcPr>
          <w:p w14:paraId="1AE74A75" w14:textId="3BC29988"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0,9</w:t>
            </w:r>
          </w:p>
        </w:tc>
        <w:tc>
          <w:tcPr>
            <w:tcW w:w="707" w:type="dxa"/>
            <w:tcBorders>
              <w:left w:val="single" w:sz="4" w:space="0" w:color="auto"/>
            </w:tcBorders>
            <w:shd w:val="clear" w:color="auto" w:fill="FFFFFF"/>
            <w:vAlign w:val="center"/>
          </w:tcPr>
          <w:p w14:paraId="362029AB" w14:textId="3388D3B1"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1,4</w:t>
            </w:r>
          </w:p>
        </w:tc>
        <w:tc>
          <w:tcPr>
            <w:tcW w:w="709" w:type="dxa"/>
            <w:tcBorders>
              <w:left w:val="single" w:sz="4" w:space="0" w:color="auto"/>
              <w:right w:val="single" w:sz="4" w:space="0" w:color="auto"/>
            </w:tcBorders>
            <w:shd w:val="clear" w:color="auto" w:fill="FFFFFF"/>
            <w:vAlign w:val="center"/>
          </w:tcPr>
          <w:p w14:paraId="0AEB63AF" w14:textId="232E0C9D"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2,0</w:t>
            </w:r>
          </w:p>
        </w:tc>
        <w:tc>
          <w:tcPr>
            <w:tcW w:w="3103" w:type="dxa"/>
            <w:gridSpan w:val="2"/>
            <w:vAlign w:val="center"/>
          </w:tcPr>
          <w:p w14:paraId="789BC922" w14:textId="501F08FD"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Снег сошел 10/</w:t>
            </w:r>
            <w:r w:rsidRPr="00350FEA">
              <w:rPr>
                <w:rFonts w:ascii="Times New Roman" w:hAnsi="Times New Roman" w:cs="Times New Roman"/>
                <w:sz w:val="16"/>
                <w:szCs w:val="16"/>
                <w:lang w:val="en-US"/>
              </w:rPr>
              <w:t>IX</w:t>
            </w:r>
          </w:p>
        </w:tc>
      </w:tr>
      <w:tr w:rsidR="00350FEA" w:rsidRPr="00350FEA" w14:paraId="40DC0AFD" w14:textId="77777777" w:rsidTr="00350FEA">
        <w:trPr>
          <w:jc w:val="center"/>
        </w:trPr>
        <w:tc>
          <w:tcPr>
            <w:tcW w:w="1063" w:type="dxa"/>
            <w:vAlign w:val="center"/>
          </w:tcPr>
          <w:p w14:paraId="4906CFDB" w14:textId="77777777" w:rsidR="00350FEA" w:rsidRPr="00350FEA" w:rsidRDefault="00350FEA" w:rsidP="00350FEA">
            <w:pPr>
              <w:spacing w:before="100" w:beforeAutospacing="1" w:after="100" w:afterAutospacing="1"/>
              <w:jc w:val="right"/>
              <w:rPr>
                <w:rFonts w:ascii="Times New Roman" w:hAnsi="Times New Roman" w:cs="Times New Roman"/>
                <w:sz w:val="16"/>
                <w:szCs w:val="16"/>
                <w:lang w:val="en-US"/>
              </w:rPr>
            </w:pPr>
            <w:r w:rsidRPr="00350FEA">
              <w:rPr>
                <w:rFonts w:ascii="Times New Roman" w:hAnsi="Times New Roman" w:cs="Times New Roman"/>
                <w:sz w:val="16"/>
                <w:szCs w:val="16"/>
                <w:lang w:val="en-US"/>
              </w:rPr>
              <w:t>III</w:t>
            </w:r>
          </w:p>
        </w:tc>
        <w:tc>
          <w:tcPr>
            <w:tcW w:w="924" w:type="dxa"/>
            <w:tcBorders>
              <w:left w:val="single" w:sz="4" w:space="0" w:color="auto"/>
              <w:right w:val="single" w:sz="4" w:space="0" w:color="auto"/>
            </w:tcBorders>
            <w:shd w:val="clear" w:color="auto" w:fill="FFFFFF"/>
            <w:vAlign w:val="center"/>
          </w:tcPr>
          <w:p w14:paraId="2560DDBA" w14:textId="4642EFD5"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w:t>
            </w:r>
          </w:p>
        </w:tc>
        <w:tc>
          <w:tcPr>
            <w:tcW w:w="817" w:type="dxa"/>
            <w:tcBorders>
              <w:left w:val="single" w:sz="4" w:space="0" w:color="auto"/>
            </w:tcBorders>
            <w:shd w:val="clear" w:color="auto" w:fill="FFFFFF"/>
            <w:vAlign w:val="center"/>
          </w:tcPr>
          <w:p w14:paraId="1026E1E5" w14:textId="7EDEEC3B"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8,1</w:t>
            </w:r>
          </w:p>
        </w:tc>
        <w:tc>
          <w:tcPr>
            <w:tcW w:w="817" w:type="dxa"/>
            <w:tcBorders>
              <w:left w:val="single" w:sz="4" w:space="0" w:color="auto"/>
            </w:tcBorders>
            <w:shd w:val="clear" w:color="auto" w:fill="FFFFFF"/>
            <w:vAlign w:val="center"/>
          </w:tcPr>
          <w:p w14:paraId="3EB4BFF2" w14:textId="38A6984F"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7,7</w:t>
            </w:r>
          </w:p>
        </w:tc>
        <w:tc>
          <w:tcPr>
            <w:tcW w:w="817" w:type="dxa"/>
            <w:tcBorders>
              <w:left w:val="single" w:sz="4" w:space="0" w:color="auto"/>
            </w:tcBorders>
            <w:shd w:val="clear" w:color="auto" w:fill="FFFFFF"/>
            <w:vAlign w:val="center"/>
          </w:tcPr>
          <w:p w14:paraId="373471C5" w14:textId="6A2DEE28"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м</w:t>
            </w:r>
          </w:p>
        </w:tc>
        <w:tc>
          <w:tcPr>
            <w:tcW w:w="826" w:type="dxa"/>
            <w:tcBorders>
              <w:left w:val="single" w:sz="4" w:space="0" w:color="auto"/>
            </w:tcBorders>
            <w:shd w:val="clear" w:color="auto" w:fill="FFFFFF"/>
            <w:vAlign w:val="center"/>
          </w:tcPr>
          <w:p w14:paraId="71FD57A6" w14:textId="7F165E1A"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6,4</w:t>
            </w:r>
          </w:p>
        </w:tc>
        <w:tc>
          <w:tcPr>
            <w:tcW w:w="818" w:type="dxa"/>
            <w:tcBorders>
              <w:left w:val="single" w:sz="4" w:space="0" w:color="auto"/>
            </w:tcBorders>
            <w:shd w:val="clear" w:color="auto" w:fill="FFFFFF"/>
            <w:vAlign w:val="center"/>
          </w:tcPr>
          <w:p w14:paraId="1F186747" w14:textId="18250907"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4,5</w:t>
            </w:r>
          </w:p>
        </w:tc>
        <w:tc>
          <w:tcPr>
            <w:tcW w:w="707" w:type="dxa"/>
            <w:tcBorders>
              <w:left w:val="single" w:sz="4" w:space="0" w:color="auto"/>
            </w:tcBorders>
            <w:shd w:val="clear" w:color="auto" w:fill="FFFFFF"/>
            <w:vAlign w:val="center"/>
          </w:tcPr>
          <w:p w14:paraId="063EDEE5" w14:textId="5FD81580"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2,9</w:t>
            </w:r>
          </w:p>
        </w:tc>
        <w:tc>
          <w:tcPr>
            <w:tcW w:w="709" w:type="dxa"/>
            <w:tcBorders>
              <w:left w:val="single" w:sz="4" w:space="0" w:color="auto"/>
              <w:right w:val="single" w:sz="4" w:space="0" w:color="auto"/>
            </w:tcBorders>
            <w:shd w:val="clear" w:color="auto" w:fill="FFFFFF"/>
            <w:vAlign w:val="center"/>
          </w:tcPr>
          <w:p w14:paraId="34F9B156" w14:textId="7FBDC608"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2,5</w:t>
            </w:r>
          </w:p>
        </w:tc>
        <w:tc>
          <w:tcPr>
            <w:tcW w:w="1276" w:type="dxa"/>
            <w:vAlign w:val="center"/>
          </w:tcPr>
          <w:p w14:paraId="6A150848" w14:textId="799C5DD2"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w:t>
            </w:r>
          </w:p>
        </w:tc>
        <w:tc>
          <w:tcPr>
            <w:tcW w:w="1827" w:type="dxa"/>
            <w:vAlign w:val="center"/>
          </w:tcPr>
          <w:p w14:paraId="43EB9C68" w14:textId="1CCEA8FB"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w:t>
            </w:r>
          </w:p>
        </w:tc>
      </w:tr>
      <w:tr w:rsidR="00350FEA" w:rsidRPr="00350FEA" w14:paraId="5E1D5AC6" w14:textId="77777777" w:rsidTr="00350FEA">
        <w:trPr>
          <w:jc w:val="center"/>
        </w:trPr>
        <w:tc>
          <w:tcPr>
            <w:tcW w:w="1063" w:type="dxa"/>
            <w:vAlign w:val="center"/>
          </w:tcPr>
          <w:p w14:paraId="549E5125" w14:textId="77777777" w:rsidR="00350FEA" w:rsidRPr="00350FEA" w:rsidRDefault="00350FEA" w:rsidP="00350FEA">
            <w:pPr>
              <w:spacing w:before="100" w:beforeAutospacing="1" w:after="100" w:afterAutospacing="1"/>
              <w:jc w:val="right"/>
              <w:rPr>
                <w:rFonts w:ascii="Times New Roman" w:hAnsi="Times New Roman" w:cs="Times New Roman"/>
                <w:sz w:val="16"/>
                <w:szCs w:val="16"/>
                <w:lang w:val="en-US"/>
              </w:rPr>
            </w:pPr>
            <w:r w:rsidRPr="00350FEA">
              <w:rPr>
                <w:rFonts w:ascii="Times New Roman" w:hAnsi="Times New Roman" w:cs="Times New Roman"/>
                <w:sz w:val="16"/>
                <w:szCs w:val="16"/>
              </w:rPr>
              <w:t>Май</w:t>
            </w:r>
            <w:r w:rsidRPr="00350FEA">
              <w:rPr>
                <w:rFonts w:ascii="Times New Roman" w:hAnsi="Times New Roman" w:cs="Times New Roman"/>
                <w:sz w:val="16"/>
                <w:szCs w:val="16"/>
                <w:lang w:val="en-US"/>
              </w:rPr>
              <w:t xml:space="preserve">      I</w:t>
            </w:r>
          </w:p>
        </w:tc>
        <w:tc>
          <w:tcPr>
            <w:tcW w:w="924" w:type="dxa"/>
            <w:tcBorders>
              <w:left w:val="single" w:sz="4" w:space="0" w:color="auto"/>
              <w:right w:val="single" w:sz="4" w:space="0" w:color="auto"/>
            </w:tcBorders>
            <w:shd w:val="clear" w:color="auto" w:fill="FFFFFF"/>
            <w:vAlign w:val="center"/>
          </w:tcPr>
          <w:p w14:paraId="589BCBFC" w14:textId="07BDED81"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w:t>
            </w:r>
          </w:p>
        </w:tc>
        <w:tc>
          <w:tcPr>
            <w:tcW w:w="817" w:type="dxa"/>
            <w:tcBorders>
              <w:left w:val="single" w:sz="4" w:space="0" w:color="auto"/>
            </w:tcBorders>
            <w:shd w:val="clear" w:color="auto" w:fill="FFFFFF"/>
            <w:vAlign w:val="center"/>
          </w:tcPr>
          <w:p w14:paraId="6BED70B0" w14:textId="49198DDE" w:rsidR="00350FEA" w:rsidRPr="00350FEA" w:rsidRDefault="00350FEA" w:rsidP="00350FEA">
            <w:pPr>
              <w:pStyle w:val="ab"/>
              <w:ind w:firstLine="200"/>
              <w:jc w:val="center"/>
              <w:rPr>
                <w:sz w:val="16"/>
                <w:szCs w:val="16"/>
              </w:rPr>
            </w:pPr>
            <w:r w:rsidRPr="00350FEA">
              <w:rPr>
                <w:rFonts w:eastAsia="Arial"/>
                <w:color w:val="000000"/>
                <w:sz w:val="16"/>
                <w:szCs w:val="16"/>
              </w:rPr>
              <w:t>8,1</w:t>
            </w:r>
          </w:p>
        </w:tc>
        <w:tc>
          <w:tcPr>
            <w:tcW w:w="817" w:type="dxa"/>
            <w:tcBorders>
              <w:left w:val="single" w:sz="4" w:space="0" w:color="auto"/>
            </w:tcBorders>
            <w:shd w:val="clear" w:color="auto" w:fill="FFFFFF"/>
            <w:vAlign w:val="center"/>
          </w:tcPr>
          <w:p w14:paraId="0F091098" w14:textId="2E632EBF"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8,4</w:t>
            </w:r>
          </w:p>
        </w:tc>
        <w:tc>
          <w:tcPr>
            <w:tcW w:w="817" w:type="dxa"/>
            <w:tcBorders>
              <w:left w:val="single" w:sz="4" w:space="0" w:color="auto"/>
            </w:tcBorders>
            <w:shd w:val="clear" w:color="auto" w:fill="FFFFFF"/>
            <w:vAlign w:val="center"/>
          </w:tcPr>
          <w:p w14:paraId="69CE460C" w14:textId="2E052962"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8,2</w:t>
            </w:r>
          </w:p>
        </w:tc>
        <w:tc>
          <w:tcPr>
            <w:tcW w:w="826" w:type="dxa"/>
            <w:tcBorders>
              <w:left w:val="single" w:sz="4" w:space="0" w:color="auto"/>
            </w:tcBorders>
            <w:shd w:val="clear" w:color="auto" w:fill="FFFFFF"/>
            <w:vAlign w:val="center"/>
          </w:tcPr>
          <w:p w14:paraId="2962285B" w14:textId="17115FD5"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7,7</w:t>
            </w:r>
          </w:p>
        </w:tc>
        <w:tc>
          <w:tcPr>
            <w:tcW w:w="818" w:type="dxa"/>
            <w:tcBorders>
              <w:left w:val="single" w:sz="4" w:space="0" w:color="auto"/>
            </w:tcBorders>
            <w:shd w:val="clear" w:color="auto" w:fill="FFFFFF"/>
            <w:vAlign w:val="center"/>
          </w:tcPr>
          <w:p w14:paraId="35B2F769" w14:textId="10962FF2"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6.6</w:t>
            </w:r>
          </w:p>
        </w:tc>
        <w:tc>
          <w:tcPr>
            <w:tcW w:w="707" w:type="dxa"/>
            <w:tcBorders>
              <w:left w:val="single" w:sz="4" w:space="0" w:color="auto"/>
            </w:tcBorders>
            <w:shd w:val="clear" w:color="auto" w:fill="FFFFFF"/>
            <w:vAlign w:val="center"/>
          </w:tcPr>
          <w:p w14:paraId="2DCA5482" w14:textId="6CBA07EA"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5,1</w:t>
            </w:r>
          </w:p>
        </w:tc>
        <w:tc>
          <w:tcPr>
            <w:tcW w:w="709" w:type="dxa"/>
            <w:tcBorders>
              <w:left w:val="single" w:sz="4" w:space="0" w:color="auto"/>
              <w:right w:val="single" w:sz="4" w:space="0" w:color="auto"/>
            </w:tcBorders>
            <w:shd w:val="clear" w:color="auto" w:fill="FFFFFF"/>
            <w:vAlign w:val="center"/>
          </w:tcPr>
          <w:p w14:paraId="4618BF24" w14:textId="37CE9445"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4,1</w:t>
            </w:r>
          </w:p>
        </w:tc>
        <w:tc>
          <w:tcPr>
            <w:tcW w:w="1276" w:type="dxa"/>
            <w:vAlign w:val="center"/>
          </w:tcPr>
          <w:p w14:paraId="3E699F98" w14:textId="7EC838A5"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w:t>
            </w:r>
          </w:p>
        </w:tc>
        <w:tc>
          <w:tcPr>
            <w:tcW w:w="1827" w:type="dxa"/>
            <w:vAlign w:val="center"/>
          </w:tcPr>
          <w:p w14:paraId="751C6A0D" w14:textId="3F356E64"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w:t>
            </w:r>
          </w:p>
        </w:tc>
      </w:tr>
      <w:tr w:rsidR="00350FEA" w:rsidRPr="00350FEA" w14:paraId="17CAD83E" w14:textId="77777777" w:rsidTr="00350FEA">
        <w:trPr>
          <w:jc w:val="center"/>
        </w:trPr>
        <w:tc>
          <w:tcPr>
            <w:tcW w:w="1063" w:type="dxa"/>
            <w:vAlign w:val="center"/>
          </w:tcPr>
          <w:p w14:paraId="2730470E" w14:textId="77777777" w:rsidR="00350FEA" w:rsidRPr="00350FEA" w:rsidRDefault="00350FEA" w:rsidP="00350FEA">
            <w:pPr>
              <w:spacing w:before="100" w:beforeAutospacing="1" w:after="100" w:afterAutospacing="1"/>
              <w:jc w:val="right"/>
              <w:rPr>
                <w:rFonts w:ascii="Times New Roman" w:hAnsi="Times New Roman" w:cs="Times New Roman"/>
                <w:sz w:val="16"/>
                <w:szCs w:val="16"/>
                <w:lang w:val="en-US"/>
              </w:rPr>
            </w:pPr>
            <w:r w:rsidRPr="00350FEA">
              <w:rPr>
                <w:rFonts w:ascii="Times New Roman" w:hAnsi="Times New Roman" w:cs="Times New Roman"/>
                <w:sz w:val="16"/>
                <w:szCs w:val="16"/>
                <w:lang w:val="en-US"/>
              </w:rPr>
              <w:t>II</w:t>
            </w:r>
          </w:p>
        </w:tc>
        <w:tc>
          <w:tcPr>
            <w:tcW w:w="924" w:type="dxa"/>
            <w:tcBorders>
              <w:left w:val="single" w:sz="4" w:space="0" w:color="auto"/>
              <w:right w:val="single" w:sz="4" w:space="0" w:color="auto"/>
            </w:tcBorders>
            <w:shd w:val="clear" w:color="auto" w:fill="FFFFFF"/>
            <w:vAlign w:val="center"/>
          </w:tcPr>
          <w:p w14:paraId="0222B7DC" w14:textId="237B5CDC"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w:t>
            </w:r>
          </w:p>
        </w:tc>
        <w:tc>
          <w:tcPr>
            <w:tcW w:w="817" w:type="dxa"/>
            <w:tcBorders>
              <w:left w:val="single" w:sz="4" w:space="0" w:color="auto"/>
            </w:tcBorders>
            <w:shd w:val="clear" w:color="auto" w:fill="FFFFFF"/>
            <w:vAlign w:val="center"/>
          </w:tcPr>
          <w:p w14:paraId="08F42940" w14:textId="74644FFE" w:rsidR="00350FEA" w:rsidRPr="00350FEA" w:rsidRDefault="00350FEA" w:rsidP="00350FEA">
            <w:pPr>
              <w:pStyle w:val="ab"/>
              <w:spacing w:line="230" w:lineRule="auto"/>
              <w:ind w:firstLine="200"/>
              <w:jc w:val="center"/>
              <w:rPr>
                <w:sz w:val="16"/>
                <w:szCs w:val="16"/>
              </w:rPr>
            </w:pPr>
            <w:r w:rsidRPr="00350FEA">
              <w:rPr>
                <w:rFonts w:eastAsia="Arial"/>
                <w:color w:val="000000"/>
                <w:sz w:val="16"/>
                <w:szCs w:val="16"/>
              </w:rPr>
              <w:t>8,1</w:t>
            </w:r>
          </w:p>
        </w:tc>
        <w:tc>
          <w:tcPr>
            <w:tcW w:w="817" w:type="dxa"/>
            <w:tcBorders>
              <w:left w:val="single" w:sz="4" w:space="0" w:color="auto"/>
            </w:tcBorders>
            <w:shd w:val="clear" w:color="auto" w:fill="FFFFFF"/>
            <w:vAlign w:val="center"/>
          </w:tcPr>
          <w:p w14:paraId="19DF23D1" w14:textId="0B1AE313" w:rsidR="00350FEA" w:rsidRPr="00350FEA" w:rsidRDefault="00350FEA" w:rsidP="00350FEA">
            <w:pPr>
              <w:pStyle w:val="ab"/>
              <w:ind w:firstLine="200"/>
              <w:jc w:val="center"/>
              <w:rPr>
                <w:sz w:val="16"/>
                <w:szCs w:val="16"/>
              </w:rPr>
            </w:pPr>
            <w:r w:rsidRPr="00350FEA">
              <w:rPr>
                <w:rFonts w:eastAsia="Arial"/>
                <w:color w:val="000000"/>
                <w:sz w:val="16"/>
                <w:szCs w:val="16"/>
              </w:rPr>
              <w:t>7,9</w:t>
            </w:r>
          </w:p>
        </w:tc>
        <w:tc>
          <w:tcPr>
            <w:tcW w:w="817" w:type="dxa"/>
            <w:tcBorders>
              <w:left w:val="single" w:sz="4" w:space="0" w:color="auto"/>
            </w:tcBorders>
            <w:shd w:val="clear" w:color="auto" w:fill="FFFFFF"/>
            <w:vAlign w:val="center"/>
          </w:tcPr>
          <w:p w14:paraId="206DCFCD" w14:textId="218618BC"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7,8</w:t>
            </w:r>
          </w:p>
        </w:tc>
        <w:tc>
          <w:tcPr>
            <w:tcW w:w="826" w:type="dxa"/>
            <w:tcBorders>
              <w:left w:val="single" w:sz="4" w:space="0" w:color="auto"/>
            </w:tcBorders>
            <w:shd w:val="clear" w:color="auto" w:fill="FFFFFF"/>
            <w:vAlign w:val="center"/>
          </w:tcPr>
          <w:p w14:paraId="2FC9AF9F" w14:textId="306FAD0E"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7,4</w:t>
            </w:r>
          </w:p>
        </w:tc>
        <w:tc>
          <w:tcPr>
            <w:tcW w:w="818" w:type="dxa"/>
            <w:tcBorders>
              <w:left w:val="single" w:sz="4" w:space="0" w:color="auto"/>
            </w:tcBorders>
            <w:shd w:val="clear" w:color="auto" w:fill="FFFFFF"/>
            <w:vAlign w:val="center"/>
          </w:tcPr>
          <w:p w14:paraId="6763352C" w14:textId="474EB3DF" w:rsidR="00350FEA" w:rsidRPr="00350FEA" w:rsidRDefault="00350FEA" w:rsidP="00350FEA">
            <w:pPr>
              <w:pStyle w:val="ab"/>
              <w:ind w:firstLine="0"/>
              <w:jc w:val="center"/>
              <w:rPr>
                <w:sz w:val="16"/>
                <w:szCs w:val="16"/>
              </w:rPr>
            </w:pPr>
            <w:r w:rsidRPr="00350FEA">
              <w:rPr>
                <w:rFonts w:eastAsia="Arial"/>
                <w:color w:val="000000"/>
                <w:sz w:val="16"/>
                <w:szCs w:val="16"/>
              </w:rPr>
              <w:t>6,5</w:t>
            </w:r>
          </w:p>
        </w:tc>
        <w:tc>
          <w:tcPr>
            <w:tcW w:w="707" w:type="dxa"/>
            <w:tcBorders>
              <w:left w:val="single" w:sz="4" w:space="0" w:color="auto"/>
            </w:tcBorders>
            <w:shd w:val="clear" w:color="auto" w:fill="FFFFFF"/>
            <w:vAlign w:val="center"/>
          </w:tcPr>
          <w:p w14:paraId="63FBC956" w14:textId="31575E49"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5,6</w:t>
            </w:r>
          </w:p>
        </w:tc>
        <w:tc>
          <w:tcPr>
            <w:tcW w:w="709" w:type="dxa"/>
            <w:tcBorders>
              <w:left w:val="single" w:sz="4" w:space="0" w:color="auto"/>
              <w:right w:val="single" w:sz="4" w:space="0" w:color="auto"/>
            </w:tcBorders>
            <w:shd w:val="clear" w:color="auto" w:fill="FFFFFF"/>
            <w:vAlign w:val="center"/>
          </w:tcPr>
          <w:p w14:paraId="4D67E36C" w14:textId="7FC8DC0D"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4,9</w:t>
            </w:r>
          </w:p>
        </w:tc>
        <w:tc>
          <w:tcPr>
            <w:tcW w:w="1276" w:type="dxa"/>
            <w:vAlign w:val="center"/>
          </w:tcPr>
          <w:p w14:paraId="258C97C1" w14:textId="62321FC7"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w:t>
            </w:r>
          </w:p>
        </w:tc>
        <w:tc>
          <w:tcPr>
            <w:tcW w:w="1827" w:type="dxa"/>
            <w:vAlign w:val="center"/>
          </w:tcPr>
          <w:p w14:paraId="1DA681B6" w14:textId="7FD8B78F"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w:t>
            </w:r>
          </w:p>
        </w:tc>
      </w:tr>
      <w:tr w:rsidR="00350FEA" w:rsidRPr="00350FEA" w14:paraId="5C7A8097" w14:textId="77777777" w:rsidTr="00350FEA">
        <w:trPr>
          <w:jc w:val="center"/>
        </w:trPr>
        <w:tc>
          <w:tcPr>
            <w:tcW w:w="1063" w:type="dxa"/>
            <w:vAlign w:val="center"/>
          </w:tcPr>
          <w:p w14:paraId="5BD6940B" w14:textId="77777777" w:rsidR="00350FEA" w:rsidRPr="00350FEA" w:rsidRDefault="00350FEA" w:rsidP="00350FEA">
            <w:pPr>
              <w:spacing w:before="100" w:beforeAutospacing="1" w:after="100" w:afterAutospacing="1"/>
              <w:jc w:val="right"/>
              <w:rPr>
                <w:rFonts w:ascii="Times New Roman" w:hAnsi="Times New Roman" w:cs="Times New Roman"/>
                <w:sz w:val="16"/>
                <w:szCs w:val="16"/>
                <w:lang w:val="en-US"/>
              </w:rPr>
            </w:pPr>
            <w:r w:rsidRPr="00350FEA">
              <w:rPr>
                <w:rFonts w:ascii="Times New Roman" w:hAnsi="Times New Roman" w:cs="Times New Roman"/>
                <w:sz w:val="16"/>
                <w:szCs w:val="16"/>
                <w:lang w:val="en-US"/>
              </w:rPr>
              <w:t>III</w:t>
            </w:r>
          </w:p>
        </w:tc>
        <w:tc>
          <w:tcPr>
            <w:tcW w:w="924" w:type="dxa"/>
            <w:tcBorders>
              <w:left w:val="single" w:sz="4" w:space="0" w:color="auto"/>
              <w:right w:val="single" w:sz="4" w:space="0" w:color="auto"/>
            </w:tcBorders>
            <w:shd w:val="clear" w:color="auto" w:fill="FFFFFF"/>
            <w:vAlign w:val="center"/>
          </w:tcPr>
          <w:p w14:paraId="51FA5BD0" w14:textId="02CAE924"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w:t>
            </w:r>
          </w:p>
        </w:tc>
        <w:tc>
          <w:tcPr>
            <w:tcW w:w="817" w:type="dxa"/>
            <w:tcBorders>
              <w:left w:val="single" w:sz="4" w:space="0" w:color="auto"/>
            </w:tcBorders>
            <w:shd w:val="clear" w:color="auto" w:fill="FFFFFF"/>
            <w:vAlign w:val="center"/>
          </w:tcPr>
          <w:p w14:paraId="0CA11109" w14:textId="5DF0BD5F"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11,3</w:t>
            </w:r>
          </w:p>
        </w:tc>
        <w:tc>
          <w:tcPr>
            <w:tcW w:w="817" w:type="dxa"/>
            <w:tcBorders>
              <w:left w:val="single" w:sz="4" w:space="0" w:color="auto"/>
            </w:tcBorders>
            <w:shd w:val="clear" w:color="auto" w:fill="FFFFFF"/>
            <w:vAlign w:val="center"/>
          </w:tcPr>
          <w:p w14:paraId="1A172AEA" w14:textId="57AECE24"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10,8</w:t>
            </w:r>
          </w:p>
        </w:tc>
        <w:tc>
          <w:tcPr>
            <w:tcW w:w="817" w:type="dxa"/>
            <w:tcBorders>
              <w:left w:val="single" w:sz="4" w:space="0" w:color="auto"/>
            </w:tcBorders>
            <w:shd w:val="clear" w:color="auto" w:fill="FFFFFF"/>
            <w:vAlign w:val="center"/>
          </w:tcPr>
          <w:p w14:paraId="05D5FFAB" w14:textId="682718D0"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10,5</w:t>
            </w:r>
          </w:p>
        </w:tc>
        <w:tc>
          <w:tcPr>
            <w:tcW w:w="826" w:type="dxa"/>
            <w:tcBorders>
              <w:left w:val="single" w:sz="4" w:space="0" w:color="auto"/>
            </w:tcBorders>
            <w:shd w:val="clear" w:color="auto" w:fill="FFFFFF"/>
            <w:vAlign w:val="center"/>
          </w:tcPr>
          <w:p w14:paraId="7DBE007C" w14:textId="3EEFC652"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9,6</w:t>
            </w:r>
          </w:p>
        </w:tc>
        <w:tc>
          <w:tcPr>
            <w:tcW w:w="818" w:type="dxa"/>
            <w:tcBorders>
              <w:left w:val="single" w:sz="4" w:space="0" w:color="auto"/>
            </w:tcBorders>
            <w:shd w:val="clear" w:color="auto" w:fill="FFFFFF"/>
            <w:vAlign w:val="center"/>
          </w:tcPr>
          <w:p w14:paraId="7D258C2E" w14:textId="0F97FAB4"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8,3</w:t>
            </w:r>
          </w:p>
        </w:tc>
        <w:tc>
          <w:tcPr>
            <w:tcW w:w="707" w:type="dxa"/>
            <w:tcBorders>
              <w:left w:val="single" w:sz="4" w:space="0" w:color="auto"/>
            </w:tcBorders>
            <w:shd w:val="clear" w:color="auto" w:fill="FFFFFF"/>
            <w:vAlign w:val="center"/>
          </w:tcPr>
          <w:p w14:paraId="247FB9B9" w14:textId="547986BC"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sz w:val="16"/>
                <w:szCs w:val="16"/>
              </w:rPr>
              <w:t>6,7</w:t>
            </w:r>
          </w:p>
        </w:tc>
        <w:tc>
          <w:tcPr>
            <w:tcW w:w="709" w:type="dxa"/>
            <w:tcBorders>
              <w:left w:val="single" w:sz="4" w:space="0" w:color="auto"/>
              <w:right w:val="single" w:sz="4" w:space="0" w:color="auto"/>
            </w:tcBorders>
            <w:shd w:val="clear" w:color="auto" w:fill="FFFFFF"/>
            <w:vAlign w:val="center"/>
          </w:tcPr>
          <w:p w14:paraId="5304AF2B" w14:textId="5532AEBD"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eastAsia="Arial" w:hAnsi="Times New Roman" w:cs="Times New Roman"/>
                <w:color w:val="000000"/>
                <w:sz w:val="16"/>
                <w:szCs w:val="16"/>
              </w:rPr>
              <w:t>6,6</w:t>
            </w:r>
          </w:p>
        </w:tc>
        <w:tc>
          <w:tcPr>
            <w:tcW w:w="1276" w:type="dxa"/>
            <w:vAlign w:val="center"/>
          </w:tcPr>
          <w:p w14:paraId="75C0F0F7" w14:textId="37FA0FA7"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w:t>
            </w:r>
          </w:p>
        </w:tc>
        <w:tc>
          <w:tcPr>
            <w:tcW w:w="1827" w:type="dxa"/>
            <w:vAlign w:val="center"/>
          </w:tcPr>
          <w:p w14:paraId="05E92699" w14:textId="3806E2DC" w:rsidR="00350FEA" w:rsidRPr="00350FEA" w:rsidRDefault="00350FEA" w:rsidP="00350FEA">
            <w:pPr>
              <w:spacing w:before="100" w:beforeAutospacing="1" w:after="100" w:afterAutospacing="1"/>
              <w:jc w:val="center"/>
              <w:rPr>
                <w:rFonts w:ascii="Times New Roman" w:hAnsi="Times New Roman" w:cs="Times New Roman"/>
                <w:sz w:val="16"/>
                <w:szCs w:val="16"/>
              </w:rPr>
            </w:pPr>
            <w:r w:rsidRPr="00350FEA">
              <w:rPr>
                <w:rFonts w:ascii="Times New Roman" w:hAnsi="Times New Roman" w:cs="Times New Roman"/>
                <w:sz w:val="16"/>
                <w:szCs w:val="16"/>
              </w:rPr>
              <w:t>-</w:t>
            </w:r>
          </w:p>
        </w:tc>
      </w:tr>
    </w:tbl>
    <w:p w14:paraId="2EC334EF" w14:textId="13EBA5C5" w:rsidR="00CB6436" w:rsidRDefault="00CB6436" w:rsidP="00CB6436">
      <w:pPr>
        <w:spacing w:before="100" w:beforeAutospacing="1" w:after="100" w:afterAutospacing="1" w:line="240" w:lineRule="auto"/>
        <w:ind w:firstLine="567"/>
        <w:jc w:val="both"/>
        <w:rPr>
          <w:rFonts w:ascii="Times New Roman" w:hAnsi="Times New Roman" w:cs="Times New Roman"/>
        </w:rPr>
      </w:pPr>
      <w:r w:rsidRPr="00CB6436">
        <w:rPr>
          <w:rFonts w:ascii="Times New Roman" w:hAnsi="Times New Roman" w:cs="Times New Roman"/>
        </w:rPr>
        <w:t>Для удобства сравнения и оценки данных, приведенных в табл. 20</w:t>
      </w:r>
      <w:r>
        <w:rPr>
          <w:rFonts w:ascii="Times New Roman" w:hAnsi="Times New Roman" w:cs="Times New Roman"/>
        </w:rPr>
        <w:t xml:space="preserve"> – </w:t>
      </w:r>
      <w:r w:rsidRPr="00CB6436">
        <w:rPr>
          <w:rFonts w:ascii="Times New Roman" w:hAnsi="Times New Roman" w:cs="Times New Roman"/>
        </w:rPr>
        <w:t>22, мы свели их в одну табл. 23, укр</w:t>
      </w:r>
      <w:r>
        <w:rPr>
          <w:rFonts w:ascii="Times New Roman" w:hAnsi="Times New Roman" w:cs="Times New Roman"/>
        </w:rPr>
        <w:t>еп</w:t>
      </w:r>
      <w:r w:rsidRPr="00CB6436">
        <w:rPr>
          <w:rFonts w:ascii="Times New Roman" w:hAnsi="Times New Roman" w:cs="Times New Roman"/>
        </w:rPr>
        <w:t>ив данные до среднемесячны</w:t>
      </w:r>
      <w:r>
        <w:rPr>
          <w:rFonts w:ascii="Times New Roman" w:hAnsi="Times New Roman" w:cs="Times New Roman"/>
        </w:rPr>
        <w:t xml:space="preserve">х </w:t>
      </w:r>
      <w:r w:rsidRPr="00CB6436">
        <w:rPr>
          <w:rFonts w:ascii="Times New Roman" w:hAnsi="Times New Roman" w:cs="Times New Roman"/>
        </w:rPr>
        <w:t>величин.</w:t>
      </w:r>
      <w:r w:rsidRPr="00CB6436">
        <w:rPr>
          <w:rFonts w:ascii="Times New Roman" w:hAnsi="Times New Roman" w:cs="Times New Roman"/>
        </w:rPr>
        <w:tab/>
      </w:r>
    </w:p>
    <w:p w14:paraId="20D248C9" w14:textId="11D27797" w:rsidR="00350FEA" w:rsidRPr="00331D48" w:rsidRDefault="00350FEA" w:rsidP="00CB6436">
      <w:pPr>
        <w:spacing w:before="100" w:beforeAutospacing="1" w:after="100" w:afterAutospacing="1" w:line="240" w:lineRule="auto"/>
        <w:jc w:val="right"/>
        <w:rPr>
          <w:rFonts w:ascii="Times New Roman" w:hAnsi="Times New Roman" w:cs="Times New Roman"/>
        </w:rPr>
      </w:pPr>
      <w:r w:rsidRPr="00331D48">
        <w:rPr>
          <w:rFonts w:ascii="Times New Roman" w:hAnsi="Times New Roman" w:cs="Times New Roman"/>
        </w:rPr>
        <w:t>Таблица 2</w:t>
      </w:r>
      <w:r>
        <w:rPr>
          <w:rFonts w:ascii="Times New Roman" w:hAnsi="Times New Roman" w:cs="Times New Roman"/>
        </w:rPr>
        <w:t>3</w:t>
      </w:r>
    </w:p>
    <w:p w14:paraId="3E3F0775" w14:textId="68005E2D" w:rsidR="00350FEA" w:rsidRDefault="00350FEA" w:rsidP="00350FEA">
      <w:pPr>
        <w:spacing w:before="100" w:beforeAutospacing="1" w:after="100" w:afterAutospacing="1" w:line="240" w:lineRule="auto"/>
        <w:ind w:firstLine="708"/>
        <w:jc w:val="right"/>
        <w:rPr>
          <w:rFonts w:ascii="Times New Roman" w:hAnsi="Times New Roman" w:cs="Times New Roman"/>
        </w:rPr>
      </w:pPr>
      <w:r>
        <w:rPr>
          <w:rFonts w:ascii="Times New Roman" w:hAnsi="Times New Roman" w:cs="Times New Roman"/>
        </w:rPr>
        <w:t>Среднемесячные величины т</w:t>
      </w:r>
      <w:r w:rsidRPr="00331D48">
        <w:rPr>
          <w:rFonts w:ascii="Times New Roman" w:hAnsi="Times New Roman" w:cs="Times New Roman"/>
        </w:rPr>
        <w:t>емператур</w:t>
      </w:r>
      <w:r>
        <w:rPr>
          <w:rFonts w:ascii="Times New Roman" w:hAnsi="Times New Roman" w:cs="Times New Roman"/>
        </w:rPr>
        <w:t>ы воздуха,</w:t>
      </w:r>
      <w:r w:rsidRPr="00331D48">
        <w:rPr>
          <w:rFonts w:ascii="Times New Roman" w:hAnsi="Times New Roman" w:cs="Times New Roman"/>
        </w:rPr>
        <w:t xml:space="preserve"> высот</w:t>
      </w:r>
      <w:r>
        <w:rPr>
          <w:rFonts w:ascii="Times New Roman" w:hAnsi="Times New Roman" w:cs="Times New Roman"/>
        </w:rPr>
        <w:t>ы</w:t>
      </w:r>
      <w:r w:rsidRPr="00331D48">
        <w:rPr>
          <w:rFonts w:ascii="Times New Roman" w:hAnsi="Times New Roman" w:cs="Times New Roman"/>
        </w:rPr>
        <w:t xml:space="preserve"> снежного покрова</w:t>
      </w:r>
      <w:r>
        <w:rPr>
          <w:rFonts w:ascii="Times New Roman" w:hAnsi="Times New Roman" w:cs="Times New Roman"/>
        </w:rPr>
        <w:t xml:space="preserve"> и </w:t>
      </w:r>
      <w:r w:rsidRPr="00331D48">
        <w:rPr>
          <w:rFonts w:ascii="Times New Roman" w:hAnsi="Times New Roman" w:cs="Times New Roman"/>
        </w:rPr>
        <w:t xml:space="preserve"> глубина проникновения </w:t>
      </w:r>
      <w:r>
        <w:rPr>
          <w:rFonts w:ascii="Times New Roman" w:hAnsi="Times New Roman" w:cs="Times New Roman"/>
        </w:rPr>
        <w:t xml:space="preserve">в почву </w:t>
      </w:r>
      <w:r w:rsidRPr="00331D48">
        <w:rPr>
          <w:rFonts w:ascii="Times New Roman" w:hAnsi="Times New Roman" w:cs="Times New Roman"/>
        </w:rPr>
        <w:t>температуры 0° по наблюдениям С. В. Шимановского в зиму 1949/50 г. на Подмосковной станции Института мерзлотоведения</w:t>
      </w:r>
      <w:r>
        <w:rPr>
          <w:rFonts w:ascii="Times New Roman" w:hAnsi="Times New Roman" w:cs="Times New Roman"/>
        </w:rPr>
        <w:t xml:space="preserve"> в зиму 1949/50 г.</w:t>
      </w:r>
    </w:p>
    <w:tbl>
      <w:tblPr>
        <w:tblStyle w:val="a5"/>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065"/>
        <w:gridCol w:w="913"/>
        <w:gridCol w:w="1947"/>
        <w:gridCol w:w="677"/>
        <w:gridCol w:w="669"/>
        <w:gridCol w:w="593"/>
        <w:gridCol w:w="599"/>
        <w:gridCol w:w="542"/>
        <w:gridCol w:w="508"/>
        <w:gridCol w:w="508"/>
        <w:gridCol w:w="995"/>
        <w:gridCol w:w="1444"/>
      </w:tblGrid>
      <w:tr w:rsidR="00350FEA" w:rsidRPr="00CB6436" w14:paraId="2C0C5765" w14:textId="77777777" w:rsidTr="00CB6436">
        <w:trPr>
          <w:jc w:val="center"/>
        </w:trPr>
        <w:tc>
          <w:tcPr>
            <w:tcW w:w="1064" w:type="dxa"/>
            <w:vMerge w:val="restart"/>
            <w:vAlign w:val="center"/>
          </w:tcPr>
          <w:p w14:paraId="130DF570" w14:textId="1BDF9A15"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Месяцы наблюдений</w:t>
            </w:r>
          </w:p>
        </w:tc>
        <w:tc>
          <w:tcPr>
            <w:tcW w:w="913" w:type="dxa"/>
            <w:vMerge w:val="restart"/>
            <w:vAlign w:val="center"/>
          </w:tcPr>
          <w:p w14:paraId="198D8CAD" w14:textId="1A51D708"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 установки</w:t>
            </w:r>
          </w:p>
        </w:tc>
        <w:tc>
          <w:tcPr>
            <w:tcW w:w="6168" w:type="dxa"/>
            <w:gridSpan w:val="8"/>
            <w:vAlign w:val="center"/>
          </w:tcPr>
          <w:p w14:paraId="0DDAC134" w14:textId="084866AB"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Температура (в °С)</w:t>
            </w:r>
          </w:p>
        </w:tc>
        <w:tc>
          <w:tcPr>
            <w:tcW w:w="1002" w:type="dxa"/>
            <w:vMerge w:val="restart"/>
            <w:vAlign w:val="center"/>
          </w:tcPr>
          <w:p w14:paraId="665A8B28" w14:textId="0DA1A8F0"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Высота снежного покрова (в см)</w:t>
            </w:r>
          </w:p>
        </w:tc>
        <w:tc>
          <w:tcPr>
            <w:tcW w:w="1454" w:type="dxa"/>
            <w:vMerge w:val="restart"/>
            <w:vAlign w:val="center"/>
          </w:tcPr>
          <w:p w14:paraId="3A997438" w14:textId="77777777"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Глубина проникновения в почву температуры 0° (в см)</w:t>
            </w:r>
          </w:p>
        </w:tc>
      </w:tr>
      <w:tr w:rsidR="00350FEA" w:rsidRPr="00CB6436" w14:paraId="46DA08CC" w14:textId="77777777" w:rsidTr="00CB6436">
        <w:trPr>
          <w:jc w:val="center"/>
        </w:trPr>
        <w:tc>
          <w:tcPr>
            <w:tcW w:w="1064" w:type="dxa"/>
            <w:vMerge/>
            <w:vAlign w:val="center"/>
          </w:tcPr>
          <w:p w14:paraId="7081895E" w14:textId="77777777" w:rsidR="00350FEA" w:rsidRPr="00CB6436" w:rsidRDefault="00350FEA" w:rsidP="00CB6436">
            <w:pPr>
              <w:spacing w:before="100" w:beforeAutospacing="1" w:after="100" w:afterAutospacing="1"/>
              <w:jc w:val="center"/>
              <w:rPr>
                <w:rFonts w:ascii="Times New Roman" w:hAnsi="Times New Roman" w:cs="Times New Roman"/>
                <w:sz w:val="16"/>
                <w:szCs w:val="16"/>
              </w:rPr>
            </w:pPr>
          </w:p>
        </w:tc>
        <w:tc>
          <w:tcPr>
            <w:tcW w:w="913" w:type="dxa"/>
            <w:vMerge/>
            <w:vAlign w:val="center"/>
          </w:tcPr>
          <w:p w14:paraId="347FC686" w14:textId="3647A8EC" w:rsidR="00350FEA" w:rsidRPr="00CB6436" w:rsidRDefault="00350FEA" w:rsidP="00CB6436">
            <w:pPr>
              <w:spacing w:before="100" w:beforeAutospacing="1" w:after="100" w:afterAutospacing="1"/>
              <w:jc w:val="center"/>
              <w:rPr>
                <w:rFonts w:ascii="Times New Roman" w:hAnsi="Times New Roman" w:cs="Times New Roman"/>
                <w:sz w:val="16"/>
                <w:szCs w:val="16"/>
              </w:rPr>
            </w:pPr>
          </w:p>
        </w:tc>
        <w:tc>
          <w:tcPr>
            <w:tcW w:w="2011" w:type="dxa"/>
            <w:vMerge w:val="restart"/>
            <w:vAlign w:val="center"/>
          </w:tcPr>
          <w:p w14:paraId="533D04C7" w14:textId="5F88396E"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Воздуха</w:t>
            </w:r>
          </w:p>
        </w:tc>
        <w:tc>
          <w:tcPr>
            <w:tcW w:w="4157" w:type="dxa"/>
            <w:gridSpan w:val="7"/>
            <w:vAlign w:val="center"/>
          </w:tcPr>
          <w:p w14:paraId="24EFC166" w14:textId="351DCC8D"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почвы на глубине</w:t>
            </w:r>
          </w:p>
        </w:tc>
        <w:tc>
          <w:tcPr>
            <w:tcW w:w="1002" w:type="dxa"/>
            <w:vMerge/>
            <w:vAlign w:val="center"/>
          </w:tcPr>
          <w:p w14:paraId="1CDB1ACF" w14:textId="77777777" w:rsidR="00350FEA" w:rsidRPr="00CB6436" w:rsidRDefault="00350FEA" w:rsidP="00CB6436">
            <w:pPr>
              <w:spacing w:before="100" w:beforeAutospacing="1" w:after="100" w:afterAutospacing="1"/>
              <w:jc w:val="center"/>
              <w:rPr>
                <w:rFonts w:ascii="Times New Roman" w:hAnsi="Times New Roman" w:cs="Times New Roman"/>
                <w:sz w:val="16"/>
                <w:szCs w:val="16"/>
              </w:rPr>
            </w:pPr>
          </w:p>
        </w:tc>
        <w:tc>
          <w:tcPr>
            <w:tcW w:w="1454" w:type="dxa"/>
            <w:vMerge/>
            <w:vAlign w:val="center"/>
          </w:tcPr>
          <w:p w14:paraId="1CA025E2" w14:textId="77777777" w:rsidR="00350FEA" w:rsidRPr="00CB6436" w:rsidRDefault="00350FEA" w:rsidP="00CB6436">
            <w:pPr>
              <w:spacing w:before="100" w:beforeAutospacing="1" w:after="100" w:afterAutospacing="1"/>
              <w:jc w:val="center"/>
              <w:rPr>
                <w:rFonts w:ascii="Times New Roman" w:hAnsi="Times New Roman" w:cs="Times New Roman"/>
                <w:sz w:val="16"/>
                <w:szCs w:val="16"/>
              </w:rPr>
            </w:pPr>
          </w:p>
        </w:tc>
      </w:tr>
      <w:tr w:rsidR="00350FEA" w:rsidRPr="00CB6436" w14:paraId="530FF80F" w14:textId="77777777" w:rsidTr="00CB6436">
        <w:trPr>
          <w:jc w:val="center"/>
        </w:trPr>
        <w:tc>
          <w:tcPr>
            <w:tcW w:w="1064" w:type="dxa"/>
            <w:vMerge/>
            <w:vAlign w:val="center"/>
          </w:tcPr>
          <w:p w14:paraId="35904EB4" w14:textId="77777777" w:rsidR="00350FEA" w:rsidRPr="00CB6436" w:rsidRDefault="00350FEA" w:rsidP="00CB6436">
            <w:pPr>
              <w:spacing w:before="100" w:beforeAutospacing="1" w:after="100" w:afterAutospacing="1"/>
              <w:jc w:val="center"/>
              <w:rPr>
                <w:rFonts w:ascii="Times New Roman" w:hAnsi="Times New Roman" w:cs="Times New Roman"/>
                <w:sz w:val="16"/>
                <w:szCs w:val="16"/>
              </w:rPr>
            </w:pPr>
          </w:p>
        </w:tc>
        <w:tc>
          <w:tcPr>
            <w:tcW w:w="913" w:type="dxa"/>
            <w:vMerge/>
            <w:vAlign w:val="center"/>
          </w:tcPr>
          <w:p w14:paraId="7C282C00" w14:textId="77777777" w:rsidR="00350FEA" w:rsidRPr="00CB6436" w:rsidRDefault="00350FEA" w:rsidP="00CB6436">
            <w:pPr>
              <w:spacing w:before="100" w:beforeAutospacing="1" w:after="100" w:afterAutospacing="1"/>
              <w:jc w:val="center"/>
              <w:rPr>
                <w:rFonts w:ascii="Times New Roman" w:hAnsi="Times New Roman" w:cs="Times New Roman"/>
                <w:sz w:val="16"/>
                <w:szCs w:val="16"/>
              </w:rPr>
            </w:pPr>
          </w:p>
        </w:tc>
        <w:tc>
          <w:tcPr>
            <w:tcW w:w="2011" w:type="dxa"/>
            <w:vMerge/>
            <w:vAlign w:val="center"/>
          </w:tcPr>
          <w:p w14:paraId="34A58B1E" w14:textId="02966AB4" w:rsidR="00350FEA" w:rsidRPr="00CB6436" w:rsidRDefault="00350FEA" w:rsidP="00CB6436">
            <w:pPr>
              <w:spacing w:before="100" w:beforeAutospacing="1" w:after="100" w:afterAutospacing="1"/>
              <w:jc w:val="center"/>
              <w:rPr>
                <w:rFonts w:ascii="Times New Roman" w:hAnsi="Times New Roman" w:cs="Times New Roman"/>
                <w:sz w:val="16"/>
                <w:szCs w:val="16"/>
              </w:rPr>
            </w:pPr>
          </w:p>
        </w:tc>
        <w:tc>
          <w:tcPr>
            <w:tcW w:w="691" w:type="dxa"/>
            <w:vAlign w:val="center"/>
          </w:tcPr>
          <w:p w14:paraId="2C2CE952" w14:textId="66ED320A"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0,3 м</w:t>
            </w:r>
          </w:p>
        </w:tc>
        <w:tc>
          <w:tcPr>
            <w:tcW w:w="683" w:type="dxa"/>
            <w:vAlign w:val="center"/>
          </w:tcPr>
          <w:p w14:paraId="51FFC93A" w14:textId="77777777"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0,4 м</w:t>
            </w:r>
          </w:p>
        </w:tc>
        <w:tc>
          <w:tcPr>
            <w:tcW w:w="603" w:type="dxa"/>
            <w:vAlign w:val="center"/>
          </w:tcPr>
          <w:p w14:paraId="5CD79920" w14:textId="77777777"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0,5 м</w:t>
            </w:r>
          </w:p>
        </w:tc>
        <w:tc>
          <w:tcPr>
            <w:tcW w:w="605" w:type="dxa"/>
            <w:vAlign w:val="center"/>
          </w:tcPr>
          <w:p w14:paraId="561A3F69" w14:textId="77777777"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0,75 м</w:t>
            </w:r>
          </w:p>
        </w:tc>
        <w:tc>
          <w:tcPr>
            <w:tcW w:w="549" w:type="dxa"/>
            <w:vAlign w:val="center"/>
          </w:tcPr>
          <w:p w14:paraId="47FF705E" w14:textId="77777777"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1,0 м</w:t>
            </w:r>
          </w:p>
        </w:tc>
        <w:tc>
          <w:tcPr>
            <w:tcW w:w="513" w:type="dxa"/>
            <w:vAlign w:val="center"/>
          </w:tcPr>
          <w:p w14:paraId="2D869C18" w14:textId="77777777"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1,5 м</w:t>
            </w:r>
          </w:p>
        </w:tc>
        <w:tc>
          <w:tcPr>
            <w:tcW w:w="513" w:type="dxa"/>
            <w:vAlign w:val="center"/>
          </w:tcPr>
          <w:p w14:paraId="201F054F" w14:textId="77777777"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2,0 м</w:t>
            </w:r>
          </w:p>
        </w:tc>
        <w:tc>
          <w:tcPr>
            <w:tcW w:w="1002" w:type="dxa"/>
            <w:vMerge/>
            <w:vAlign w:val="center"/>
          </w:tcPr>
          <w:p w14:paraId="611B7134" w14:textId="77777777" w:rsidR="00350FEA" w:rsidRPr="00CB6436" w:rsidRDefault="00350FEA" w:rsidP="00CB6436">
            <w:pPr>
              <w:spacing w:before="100" w:beforeAutospacing="1" w:after="100" w:afterAutospacing="1"/>
              <w:jc w:val="center"/>
              <w:rPr>
                <w:rFonts w:ascii="Times New Roman" w:hAnsi="Times New Roman" w:cs="Times New Roman"/>
                <w:sz w:val="16"/>
                <w:szCs w:val="16"/>
              </w:rPr>
            </w:pPr>
          </w:p>
        </w:tc>
        <w:tc>
          <w:tcPr>
            <w:tcW w:w="1454" w:type="dxa"/>
            <w:vMerge/>
            <w:vAlign w:val="center"/>
          </w:tcPr>
          <w:p w14:paraId="74D2B8FF" w14:textId="77777777" w:rsidR="00350FEA" w:rsidRPr="00CB6436" w:rsidRDefault="00350FEA" w:rsidP="00CB6436">
            <w:pPr>
              <w:spacing w:before="100" w:beforeAutospacing="1" w:after="100" w:afterAutospacing="1"/>
              <w:jc w:val="center"/>
              <w:rPr>
                <w:rFonts w:ascii="Times New Roman" w:hAnsi="Times New Roman" w:cs="Times New Roman"/>
                <w:sz w:val="16"/>
                <w:szCs w:val="16"/>
              </w:rPr>
            </w:pPr>
          </w:p>
        </w:tc>
      </w:tr>
      <w:tr w:rsidR="00350FEA" w:rsidRPr="00CB6436" w14:paraId="5178E073" w14:textId="77777777" w:rsidTr="00CB6436">
        <w:trPr>
          <w:jc w:val="center"/>
        </w:trPr>
        <w:tc>
          <w:tcPr>
            <w:tcW w:w="1064" w:type="dxa"/>
            <w:vMerge w:val="restart"/>
            <w:vAlign w:val="center"/>
          </w:tcPr>
          <w:p w14:paraId="26AC472B" w14:textId="32C1B76D" w:rsidR="00350FEA" w:rsidRPr="00CB6436" w:rsidRDefault="00350FEA" w:rsidP="00CB6436">
            <w:pPr>
              <w:spacing w:before="100" w:beforeAutospacing="1" w:after="100" w:afterAutospacing="1"/>
              <w:jc w:val="center"/>
              <w:rPr>
                <w:rFonts w:ascii="Times New Roman" w:hAnsi="Times New Roman" w:cs="Times New Roman"/>
                <w:sz w:val="16"/>
                <w:szCs w:val="16"/>
                <w:lang w:val="en-US"/>
              </w:rPr>
            </w:pPr>
            <w:r w:rsidRPr="00CB6436">
              <w:rPr>
                <w:rFonts w:ascii="Times New Roman" w:hAnsi="Times New Roman" w:cs="Times New Roman"/>
                <w:color w:val="131517"/>
                <w:sz w:val="16"/>
                <w:szCs w:val="16"/>
              </w:rPr>
              <w:t>Январь</w:t>
            </w:r>
          </w:p>
        </w:tc>
        <w:tc>
          <w:tcPr>
            <w:tcW w:w="913" w:type="dxa"/>
            <w:shd w:val="clear" w:color="auto" w:fill="FFFFFF"/>
            <w:vAlign w:val="center"/>
          </w:tcPr>
          <w:p w14:paraId="3A330FCB" w14:textId="692DCB21"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4</w:t>
            </w:r>
          </w:p>
        </w:tc>
        <w:tc>
          <w:tcPr>
            <w:tcW w:w="2011" w:type="dxa"/>
            <w:shd w:val="clear" w:color="auto" w:fill="FFFFFF"/>
            <w:vAlign w:val="center"/>
          </w:tcPr>
          <w:p w14:paraId="422E4CBA" w14:textId="2766BD94" w:rsidR="00350FEA" w:rsidRPr="00CB6436" w:rsidRDefault="00350FEA" w:rsidP="00CB6436">
            <w:pPr>
              <w:spacing w:before="100" w:beforeAutospacing="1" w:after="100" w:afterAutospacing="1"/>
              <w:jc w:val="center"/>
              <w:rPr>
                <w:rFonts w:ascii="Times New Roman" w:eastAsia="Arial" w:hAnsi="Times New Roman" w:cs="Times New Roman"/>
                <w:color w:val="000000"/>
                <w:sz w:val="16"/>
                <w:szCs w:val="16"/>
              </w:rPr>
            </w:pPr>
            <w:r w:rsidRPr="00CB6436">
              <w:rPr>
                <w:rFonts w:ascii="Times New Roman" w:eastAsia="Arial" w:hAnsi="Times New Roman" w:cs="Times New Roman"/>
                <w:color w:val="000000"/>
                <w:sz w:val="16"/>
                <w:szCs w:val="16"/>
              </w:rPr>
              <w:t>-16,2</w:t>
            </w:r>
          </w:p>
        </w:tc>
        <w:tc>
          <w:tcPr>
            <w:tcW w:w="691" w:type="dxa"/>
            <w:shd w:val="clear" w:color="auto" w:fill="FFFFFF"/>
            <w:vAlign w:val="center"/>
          </w:tcPr>
          <w:p w14:paraId="53F1AA0C" w14:textId="61CE8EC7"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-2,0</w:t>
            </w:r>
          </w:p>
        </w:tc>
        <w:tc>
          <w:tcPr>
            <w:tcW w:w="683" w:type="dxa"/>
            <w:shd w:val="clear" w:color="auto" w:fill="FFFFFF"/>
            <w:vAlign w:val="center"/>
          </w:tcPr>
          <w:p w14:paraId="79157D40" w14:textId="4030F115"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-1,1</w:t>
            </w:r>
          </w:p>
        </w:tc>
        <w:tc>
          <w:tcPr>
            <w:tcW w:w="603" w:type="dxa"/>
            <w:shd w:val="clear" w:color="auto" w:fill="FFFFFF"/>
            <w:vAlign w:val="center"/>
          </w:tcPr>
          <w:p w14:paraId="4872F9DC" w14:textId="1FC56596"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-0,4</w:t>
            </w:r>
          </w:p>
        </w:tc>
        <w:tc>
          <w:tcPr>
            <w:tcW w:w="605" w:type="dxa"/>
            <w:shd w:val="clear" w:color="auto" w:fill="FFFFFF"/>
            <w:vAlign w:val="center"/>
          </w:tcPr>
          <w:p w14:paraId="7DE83F44" w14:textId="55DBA1F4"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0,9</w:t>
            </w:r>
          </w:p>
        </w:tc>
        <w:tc>
          <w:tcPr>
            <w:tcW w:w="549" w:type="dxa"/>
            <w:shd w:val="clear" w:color="auto" w:fill="FFFFFF"/>
            <w:vAlign w:val="center"/>
          </w:tcPr>
          <w:p w14:paraId="51D00572" w14:textId="31CC4171"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1,6</w:t>
            </w:r>
          </w:p>
        </w:tc>
        <w:tc>
          <w:tcPr>
            <w:tcW w:w="513" w:type="dxa"/>
            <w:shd w:val="clear" w:color="auto" w:fill="FFFFFF"/>
            <w:vAlign w:val="center"/>
          </w:tcPr>
          <w:p w14:paraId="346DB610" w14:textId="4181D629"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2,9</w:t>
            </w:r>
          </w:p>
        </w:tc>
        <w:tc>
          <w:tcPr>
            <w:tcW w:w="513" w:type="dxa"/>
            <w:shd w:val="clear" w:color="auto" w:fill="FFFFFF"/>
            <w:vAlign w:val="center"/>
          </w:tcPr>
          <w:p w14:paraId="6FEE60DF" w14:textId="380168A2"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3,7</w:t>
            </w:r>
          </w:p>
        </w:tc>
        <w:tc>
          <w:tcPr>
            <w:tcW w:w="1002" w:type="dxa"/>
            <w:vAlign w:val="center"/>
          </w:tcPr>
          <w:p w14:paraId="27073BC8" w14:textId="6DC9AE43"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19</w:t>
            </w:r>
          </w:p>
        </w:tc>
        <w:tc>
          <w:tcPr>
            <w:tcW w:w="1454" w:type="dxa"/>
            <w:vAlign w:val="center"/>
          </w:tcPr>
          <w:p w14:paraId="5B8D295E" w14:textId="2E50E89A"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56</w:t>
            </w:r>
          </w:p>
        </w:tc>
      </w:tr>
      <w:tr w:rsidR="00CB6436" w:rsidRPr="00CB6436" w14:paraId="553BB319" w14:textId="77777777" w:rsidTr="00CB6436">
        <w:trPr>
          <w:jc w:val="center"/>
        </w:trPr>
        <w:tc>
          <w:tcPr>
            <w:tcW w:w="1064" w:type="dxa"/>
            <w:vMerge/>
            <w:vAlign w:val="center"/>
          </w:tcPr>
          <w:p w14:paraId="25478BCC" w14:textId="7F2D6A77" w:rsidR="00CB6436" w:rsidRPr="00CB6436" w:rsidRDefault="00CB6436" w:rsidP="00CB6436">
            <w:pPr>
              <w:spacing w:before="100" w:beforeAutospacing="1" w:after="100" w:afterAutospacing="1"/>
              <w:jc w:val="center"/>
              <w:rPr>
                <w:rFonts w:ascii="Times New Roman" w:hAnsi="Times New Roman" w:cs="Times New Roman"/>
                <w:sz w:val="16"/>
                <w:szCs w:val="16"/>
                <w:lang w:val="en-US"/>
              </w:rPr>
            </w:pPr>
          </w:p>
        </w:tc>
        <w:tc>
          <w:tcPr>
            <w:tcW w:w="913" w:type="dxa"/>
            <w:shd w:val="clear" w:color="auto" w:fill="FFFFFF"/>
            <w:vAlign w:val="center"/>
          </w:tcPr>
          <w:p w14:paraId="44CAD9CA" w14:textId="1CD698B1"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6</w:t>
            </w:r>
          </w:p>
        </w:tc>
        <w:tc>
          <w:tcPr>
            <w:tcW w:w="2011" w:type="dxa"/>
            <w:shd w:val="clear" w:color="auto" w:fill="FFFFFF"/>
            <w:vAlign w:val="center"/>
          </w:tcPr>
          <w:p w14:paraId="5B10231F" w14:textId="6823B5E0" w:rsidR="00CB6436" w:rsidRPr="00CB6436" w:rsidRDefault="00CB6436" w:rsidP="00CB6436">
            <w:pPr>
              <w:spacing w:before="100" w:beforeAutospacing="1" w:after="100" w:afterAutospacing="1"/>
              <w:jc w:val="center"/>
              <w:rPr>
                <w:rFonts w:ascii="Times New Roman" w:eastAsia="Arial" w:hAnsi="Times New Roman" w:cs="Times New Roman"/>
                <w:sz w:val="16"/>
                <w:szCs w:val="16"/>
              </w:rPr>
            </w:pPr>
            <w:r w:rsidRPr="00CB6436">
              <w:rPr>
                <w:rFonts w:ascii="Times New Roman" w:eastAsia="Arial" w:hAnsi="Times New Roman" w:cs="Times New Roman"/>
                <w:sz w:val="16"/>
                <w:szCs w:val="16"/>
              </w:rPr>
              <w:t>-17,4</w:t>
            </w:r>
          </w:p>
        </w:tc>
        <w:tc>
          <w:tcPr>
            <w:tcW w:w="691" w:type="dxa"/>
            <w:shd w:val="clear" w:color="auto" w:fill="FFFFFF"/>
            <w:vAlign w:val="center"/>
          </w:tcPr>
          <w:p w14:paraId="3511FB91" w14:textId="1DF95BDB"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0,4</w:t>
            </w:r>
          </w:p>
        </w:tc>
        <w:tc>
          <w:tcPr>
            <w:tcW w:w="683" w:type="dxa"/>
            <w:shd w:val="clear" w:color="auto" w:fill="FFFFFF"/>
            <w:vAlign w:val="center"/>
          </w:tcPr>
          <w:p w14:paraId="0DECB3B5" w14:textId="61FED6A4"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0,6</w:t>
            </w:r>
          </w:p>
        </w:tc>
        <w:tc>
          <w:tcPr>
            <w:tcW w:w="603" w:type="dxa"/>
            <w:shd w:val="clear" w:color="auto" w:fill="FFFFFF"/>
            <w:vAlign w:val="center"/>
          </w:tcPr>
          <w:p w14:paraId="4CB6EBEA" w14:textId="6952BB69"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1,0</w:t>
            </w:r>
          </w:p>
        </w:tc>
        <w:tc>
          <w:tcPr>
            <w:tcW w:w="605" w:type="dxa"/>
            <w:shd w:val="clear" w:color="auto" w:fill="FFFFFF"/>
            <w:vAlign w:val="center"/>
          </w:tcPr>
          <w:p w14:paraId="20853C96" w14:textId="7BBDC54B"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1,5</w:t>
            </w:r>
          </w:p>
        </w:tc>
        <w:tc>
          <w:tcPr>
            <w:tcW w:w="549" w:type="dxa"/>
            <w:shd w:val="clear" w:color="auto" w:fill="FFFFFF"/>
            <w:vAlign w:val="center"/>
          </w:tcPr>
          <w:p w14:paraId="32721265" w14:textId="5B361D64"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2,2</w:t>
            </w:r>
          </w:p>
        </w:tc>
        <w:tc>
          <w:tcPr>
            <w:tcW w:w="513" w:type="dxa"/>
            <w:shd w:val="clear" w:color="auto" w:fill="FFFFFF"/>
            <w:vAlign w:val="center"/>
          </w:tcPr>
          <w:p w14:paraId="5D38869B" w14:textId="1C197F2C"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3,3</w:t>
            </w:r>
          </w:p>
        </w:tc>
        <w:tc>
          <w:tcPr>
            <w:tcW w:w="513" w:type="dxa"/>
            <w:shd w:val="clear" w:color="auto" w:fill="FFFFFF"/>
            <w:vAlign w:val="center"/>
          </w:tcPr>
          <w:p w14:paraId="5C90C0F3" w14:textId="739BC688"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4,5</w:t>
            </w:r>
          </w:p>
        </w:tc>
        <w:tc>
          <w:tcPr>
            <w:tcW w:w="1002" w:type="dxa"/>
            <w:vAlign w:val="center"/>
          </w:tcPr>
          <w:p w14:paraId="3846FF8C" w14:textId="45848C02"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43</w:t>
            </w:r>
          </w:p>
        </w:tc>
        <w:tc>
          <w:tcPr>
            <w:tcW w:w="1454" w:type="dxa"/>
            <w:vMerge w:val="restart"/>
            <w:vAlign w:val="center"/>
          </w:tcPr>
          <w:p w14:paraId="16C66C76" w14:textId="0A28CED9"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Данных нет</w:t>
            </w:r>
          </w:p>
        </w:tc>
      </w:tr>
      <w:tr w:rsidR="00CB6436" w:rsidRPr="00CB6436" w14:paraId="3D068B7D" w14:textId="77777777" w:rsidTr="00CB6436">
        <w:trPr>
          <w:jc w:val="center"/>
        </w:trPr>
        <w:tc>
          <w:tcPr>
            <w:tcW w:w="1064" w:type="dxa"/>
            <w:vMerge/>
            <w:vAlign w:val="center"/>
          </w:tcPr>
          <w:p w14:paraId="6E52A3D1" w14:textId="133F4BFA" w:rsidR="00CB6436" w:rsidRPr="00CB6436" w:rsidRDefault="00CB6436" w:rsidP="00CB6436">
            <w:pPr>
              <w:spacing w:before="100" w:beforeAutospacing="1" w:after="100" w:afterAutospacing="1"/>
              <w:jc w:val="center"/>
              <w:rPr>
                <w:rFonts w:ascii="Times New Roman" w:hAnsi="Times New Roman" w:cs="Times New Roman"/>
                <w:sz w:val="16"/>
                <w:szCs w:val="16"/>
                <w:lang w:val="en-US"/>
              </w:rPr>
            </w:pPr>
          </w:p>
        </w:tc>
        <w:tc>
          <w:tcPr>
            <w:tcW w:w="913" w:type="dxa"/>
            <w:shd w:val="clear" w:color="auto" w:fill="FFFFFF"/>
            <w:vAlign w:val="center"/>
          </w:tcPr>
          <w:p w14:paraId="73636BAE" w14:textId="6FAC80C2"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8</w:t>
            </w:r>
          </w:p>
        </w:tc>
        <w:tc>
          <w:tcPr>
            <w:tcW w:w="6168" w:type="dxa"/>
            <w:gridSpan w:val="8"/>
            <w:shd w:val="clear" w:color="auto" w:fill="FFFFFF"/>
            <w:vAlign w:val="center"/>
          </w:tcPr>
          <w:p w14:paraId="656AE88C" w14:textId="155BE3FA"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Данные не полные</w:t>
            </w:r>
          </w:p>
        </w:tc>
        <w:tc>
          <w:tcPr>
            <w:tcW w:w="1002" w:type="dxa"/>
            <w:vAlign w:val="center"/>
          </w:tcPr>
          <w:p w14:paraId="51682DC8" w14:textId="4454E4DE"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46</w:t>
            </w:r>
          </w:p>
        </w:tc>
        <w:tc>
          <w:tcPr>
            <w:tcW w:w="1454" w:type="dxa"/>
            <w:vMerge/>
            <w:vAlign w:val="center"/>
          </w:tcPr>
          <w:p w14:paraId="24B13337" w14:textId="1F787D35" w:rsidR="00CB6436" w:rsidRPr="00CB6436" w:rsidRDefault="00CB6436" w:rsidP="00CB6436">
            <w:pPr>
              <w:spacing w:before="100" w:beforeAutospacing="1" w:after="100" w:afterAutospacing="1"/>
              <w:jc w:val="center"/>
              <w:rPr>
                <w:rFonts w:ascii="Times New Roman" w:hAnsi="Times New Roman" w:cs="Times New Roman"/>
                <w:sz w:val="16"/>
                <w:szCs w:val="16"/>
              </w:rPr>
            </w:pPr>
          </w:p>
        </w:tc>
      </w:tr>
      <w:tr w:rsidR="00350FEA" w:rsidRPr="00CB6436" w14:paraId="74663D18" w14:textId="77777777" w:rsidTr="00CB6436">
        <w:trPr>
          <w:jc w:val="center"/>
        </w:trPr>
        <w:tc>
          <w:tcPr>
            <w:tcW w:w="1064" w:type="dxa"/>
            <w:vMerge w:val="restart"/>
            <w:vAlign w:val="center"/>
          </w:tcPr>
          <w:p w14:paraId="3F221154" w14:textId="0C5A49A6" w:rsidR="00350FEA" w:rsidRPr="00CB6436" w:rsidRDefault="00350FEA" w:rsidP="00CB6436">
            <w:pPr>
              <w:spacing w:before="100" w:beforeAutospacing="1" w:after="100" w:afterAutospacing="1"/>
              <w:jc w:val="center"/>
              <w:rPr>
                <w:rFonts w:ascii="Times New Roman" w:hAnsi="Times New Roman" w:cs="Times New Roman"/>
                <w:sz w:val="16"/>
                <w:szCs w:val="16"/>
                <w:lang w:val="en-US"/>
              </w:rPr>
            </w:pPr>
            <w:r w:rsidRPr="00CB6436">
              <w:rPr>
                <w:rFonts w:ascii="Times New Roman" w:hAnsi="Times New Roman" w:cs="Times New Roman"/>
                <w:color w:val="131517"/>
                <w:sz w:val="16"/>
                <w:szCs w:val="16"/>
              </w:rPr>
              <w:t>Февраль</w:t>
            </w:r>
          </w:p>
        </w:tc>
        <w:tc>
          <w:tcPr>
            <w:tcW w:w="913" w:type="dxa"/>
            <w:shd w:val="clear" w:color="auto" w:fill="FFFFFF"/>
            <w:vAlign w:val="center"/>
          </w:tcPr>
          <w:p w14:paraId="18FF91F8" w14:textId="47D49719"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4</w:t>
            </w:r>
          </w:p>
        </w:tc>
        <w:tc>
          <w:tcPr>
            <w:tcW w:w="2011" w:type="dxa"/>
            <w:shd w:val="clear" w:color="auto" w:fill="FFFFFF"/>
            <w:vAlign w:val="center"/>
          </w:tcPr>
          <w:p w14:paraId="42251AE7" w14:textId="2C3161B5" w:rsidR="00350FEA" w:rsidRPr="00CB6436" w:rsidRDefault="00350FEA" w:rsidP="00CB6436">
            <w:pPr>
              <w:spacing w:before="100" w:beforeAutospacing="1" w:after="100" w:afterAutospacing="1"/>
              <w:jc w:val="center"/>
              <w:rPr>
                <w:rFonts w:ascii="Times New Roman" w:eastAsia="Arial" w:hAnsi="Times New Roman" w:cs="Times New Roman"/>
                <w:color w:val="2B2D31"/>
                <w:sz w:val="16"/>
                <w:szCs w:val="16"/>
              </w:rPr>
            </w:pPr>
            <w:r w:rsidRPr="00CB6436">
              <w:rPr>
                <w:rFonts w:ascii="Times New Roman" w:eastAsia="Arial" w:hAnsi="Times New Roman" w:cs="Times New Roman"/>
                <w:color w:val="2B2D31"/>
                <w:sz w:val="16"/>
                <w:szCs w:val="16"/>
              </w:rPr>
              <w:t>-6,5</w:t>
            </w:r>
          </w:p>
        </w:tc>
        <w:tc>
          <w:tcPr>
            <w:tcW w:w="691" w:type="dxa"/>
            <w:shd w:val="clear" w:color="auto" w:fill="FFFFFF"/>
            <w:vAlign w:val="center"/>
          </w:tcPr>
          <w:p w14:paraId="1F8F9164" w14:textId="4607172B"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-2,1</w:t>
            </w:r>
          </w:p>
        </w:tc>
        <w:tc>
          <w:tcPr>
            <w:tcW w:w="683" w:type="dxa"/>
            <w:shd w:val="clear" w:color="auto" w:fill="FFFFFF"/>
            <w:vAlign w:val="center"/>
          </w:tcPr>
          <w:p w14:paraId="61C968F1" w14:textId="65778913"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-1,8</w:t>
            </w:r>
          </w:p>
        </w:tc>
        <w:tc>
          <w:tcPr>
            <w:tcW w:w="603" w:type="dxa"/>
            <w:shd w:val="clear" w:color="auto" w:fill="FFFFFF"/>
            <w:vAlign w:val="center"/>
          </w:tcPr>
          <w:p w14:paraId="06CBC790" w14:textId="4A5A9366"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-1,3</w:t>
            </w:r>
          </w:p>
        </w:tc>
        <w:tc>
          <w:tcPr>
            <w:tcW w:w="605" w:type="dxa"/>
            <w:shd w:val="clear" w:color="auto" w:fill="FFFFFF"/>
            <w:vAlign w:val="center"/>
          </w:tcPr>
          <w:p w14:paraId="52B382E7" w14:textId="1DF09339"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-0,2</w:t>
            </w:r>
          </w:p>
        </w:tc>
        <w:tc>
          <w:tcPr>
            <w:tcW w:w="549" w:type="dxa"/>
            <w:shd w:val="clear" w:color="auto" w:fill="FFFFFF"/>
            <w:vAlign w:val="center"/>
          </w:tcPr>
          <w:p w14:paraId="4BB1BC79" w14:textId="69F91616"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0,4</w:t>
            </w:r>
          </w:p>
        </w:tc>
        <w:tc>
          <w:tcPr>
            <w:tcW w:w="513" w:type="dxa"/>
            <w:shd w:val="clear" w:color="auto" w:fill="FFFFFF"/>
            <w:vAlign w:val="center"/>
          </w:tcPr>
          <w:p w14:paraId="7C983EA7" w14:textId="3724E1EE"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1,6</w:t>
            </w:r>
          </w:p>
        </w:tc>
        <w:tc>
          <w:tcPr>
            <w:tcW w:w="513" w:type="dxa"/>
            <w:shd w:val="clear" w:color="auto" w:fill="FFFFFF"/>
            <w:vAlign w:val="center"/>
          </w:tcPr>
          <w:p w14:paraId="77A87E8E" w14:textId="67B05DB3"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2,6</w:t>
            </w:r>
          </w:p>
        </w:tc>
        <w:tc>
          <w:tcPr>
            <w:tcW w:w="1002" w:type="dxa"/>
            <w:vAlign w:val="center"/>
          </w:tcPr>
          <w:p w14:paraId="160C1163" w14:textId="4443A094"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28</w:t>
            </w:r>
          </w:p>
        </w:tc>
        <w:tc>
          <w:tcPr>
            <w:tcW w:w="1454" w:type="dxa"/>
            <w:vAlign w:val="center"/>
          </w:tcPr>
          <w:p w14:paraId="6803C9EB" w14:textId="7893E6F8"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83</w:t>
            </w:r>
          </w:p>
        </w:tc>
      </w:tr>
      <w:tr w:rsidR="00350FEA" w:rsidRPr="00CB6436" w14:paraId="2DA8FEFC" w14:textId="77777777" w:rsidTr="00CB6436">
        <w:trPr>
          <w:jc w:val="center"/>
        </w:trPr>
        <w:tc>
          <w:tcPr>
            <w:tcW w:w="1064" w:type="dxa"/>
            <w:vMerge/>
            <w:vAlign w:val="center"/>
          </w:tcPr>
          <w:p w14:paraId="1142C42C" w14:textId="0BE8F549" w:rsidR="00350FEA" w:rsidRPr="00CB6436" w:rsidRDefault="00350FEA" w:rsidP="00CB6436">
            <w:pPr>
              <w:spacing w:before="100" w:beforeAutospacing="1" w:after="100" w:afterAutospacing="1"/>
              <w:jc w:val="center"/>
              <w:rPr>
                <w:rFonts w:ascii="Times New Roman" w:hAnsi="Times New Roman" w:cs="Times New Roman"/>
                <w:sz w:val="16"/>
                <w:szCs w:val="16"/>
                <w:lang w:val="en-US"/>
              </w:rPr>
            </w:pPr>
          </w:p>
        </w:tc>
        <w:tc>
          <w:tcPr>
            <w:tcW w:w="913" w:type="dxa"/>
            <w:shd w:val="clear" w:color="auto" w:fill="FFFFFF"/>
            <w:vAlign w:val="center"/>
          </w:tcPr>
          <w:p w14:paraId="496C889A" w14:textId="41B58767"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6</w:t>
            </w:r>
          </w:p>
        </w:tc>
        <w:tc>
          <w:tcPr>
            <w:tcW w:w="2011" w:type="dxa"/>
            <w:shd w:val="clear" w:color="auto" w:fill="FFFFFF"/>
            <w:vAlign w:val="center"/>
          </w:tcPr>
          <w:p w14:paraId="3D9F8918" w14:textId="7FAC4445" w:rsidR="00350FEA" w:rsidRPr="00CB6436" w:rsidRDefault="00350FEA" w:rsidP="00CB6436">
            <w:pPr>
              <w:spacing w:before="100" w:beforeAutospacing="1" w:after="100" w:afterAutospacing="1"/>
              <w:jc w:val="center"/>
              <w:rPr>
                <w:rFonts w:ascii="Times New Roman" w:eastAsia="Arial" w:hAnsi="Times New Roman" w:cs="Times New Roman"/>
                <w:color w:val="000000"/>
                <w:sz w:val="16"/>
                <w:szCs w:val="16"/>
              </w:rPr>
            </w:pPr>
            <w:r w:rsidRPr="00CB6436">
              <w:rPr>
                <w:rFonts w:ascii="Times New Roman" w:eastAsia="Arial" w:hAnsi="Times New Roman" w:cs="Times New Roman"/>
                <w:color w:val="000000"/>
                <w:sz w:val="16"/>
                <w:szCs w:val="16"/>
              </w:rPr>
              <w:t>-6,5</w:t>
            </w:r>
          </w:p>
        </w:tc>
        <w:tc>
          <w:tcPr>
            <w:tcW w:w="691" w:type="dxa"/>
            <w:shd w:val="clear" w:color="auto" w:fill="FFFFFF"/>
            <w:vAlign w:val="center"/>
          </w:tcPr>
          <w:p w14:paraId="63C153C2" w14:textId="1A06F285"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0,0</w:t>
            </w:r>
          </w:p>
        </w:tc>
        <w:tc>
          <w:tcPr>
            <w:tcW w:w="683" w:type="dxa"/>
            <w:shd w:val="clear" w:color="auto" w:fill="FFFFFF"/>
            <w:vAlign w:val="center"/>
          </w:tcPr>
          <w:p w14:paraId="0AB73530" w14:textId="55434B51"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0,1</w:t>
            </w:r>
          </w:p>
        </w:tc>
        <w:tc>
          <w:tcPr>
            <w:tcW w:w="603" w:type="dxa"/>
            <w:shd w:val="clear" w:color="auto" w:fill="FFFFFF"/>
            <w:vAlign w:val="center"/>
          </w:tcPr>
          <w:p w14:paraId="318021A5" w14:textId="37DDBD60"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0,4</w:t>
            </w:r>
          </w:p>
        </w:tc>
        <w:tc>
          <w:tcPr>
            <w:tcW w:w="605" w:type="dxa"/>
            <w:shd w:val="clear" w:color="auto" w:fill="FFFFFF"/>
            <w:vAlign w:val="center"/>
          </w:tcPr>
          <w:p w14:paraId="1B977B0E" w14:textId="437879D6" w:rsidR="00350FEA" w:rsidRPr="00CB6436" w:rsidRDefault="00CB6436" w:rsidP="00CB6436">
            <w:pPr>
              <w:pStyle w:val="ab"/>
              <w:ind w:firstLine="0"/>
              <w:jc w:val="center"/>
              <w:rPr>
                <w:sz w:val="16"/>
                <w:szCs w:val="16"/>
              </w:rPr>
            </w:pPr>
            <w:r w:rsidRPr="00CB6436">
              <w:rPr>
                <w:sz w:val="16"/>
                <w:szCs w:val="16"/>
              </w:rPr>
              <w:t>0,8</w:t>
            </w:r>
          </w:p>
        </w:tc>
        <w:tc>
          <w:tcPr>
            <w:tcW w:w="549" w:type="dxa"/>
            <w:shd w:val="clear" w:color="auto" w:fill="FFFFFF"/>
            <w:vAlign w:val="center"/>
          </w:tcPr>
          <w:p w14:paraId="1D587FD6" w14:textId="3E7AF259"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1,4</w:t>
            </w:r>
          </w:p>
        </w:tc>
        <w:tc>
          <w:tcPr>
            <w:tcW w:w="513" w:type="dxa"/>
            <w:shd w:val="clear" w:color="auto" w:fill="FFFFFF"/>
            <w:vAlign w:val="center"/>
          </w:tcPr>
          <w:p w14:paraId="672CED9C" w14:textId="15A4B004"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2,3</w:t>
            </w:r>
          </w:p>
        </w:tc>
        <w:tc>
          <w:tcPr>
            <w:tcW w:w="513" w:type="dxa"/>
            <w:shd w:val="clear" w:color="auto" w:fill="FFFFFF"/>
            <w:vAlign w:val="center"/>
          </w:tcPr>
          <w:p w14:paraId="41A474B4" w14:textId="41D972A6"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3,4</w:t>
            </w:r>
          </w:p>
        </w:tc>
        <w:tc>
          <w:tcPr>
            <w:tcW w:w="1002" w:type="dxa"/>
            <w:vAlign w:val="center"/>
          </w:tcPr>
          <w:p w14:paraId="5D1E00F8" w14:textId="11D52353"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61</w:t>
            </w:r>
          </w:p>
        </w:tc>
        <w:tc>
          <w:tcPr>
            <w:tcW w:w="1454" w:type="dxa"/>
            <w:vAlign w:val="center"/>
          </w:tcPr>
          <w:p w14:paraId="6318134B" w14:textId="66EAFCCD"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35</w:t>
            </w:r>
          </w:p>
        </w:tc>
      </w:tr>
      <w:tr w:rsidR="00350FEA" w:rsidRPr="00CB6436" w14:paraId="587D763F" w14:textId="77777777" w:rsidTr="00CB6436">
        <w:trPr>
          <w:jc w:val="center"/>
        </w:trPr>
        <w:tc>
          <w:tcPr>
            <w:tcW w:w="1064" w:type="dxa"/>
            <w:vMerge/>
            <w:vAlign w:val="center"/>
          </w:tcPr>
          <w:p w14:paraId="474AE21D" w14:textId="3C984385" w:rsidR="00350FEA" w:rsidRPr="00CB6436" w:rsidRDefault="00350FEA" w:rsidP="00CB6436">
            <w:pPr>
              <w:spacing w:before="100" w:beforeAutospacing="1" w:after="100" w:afterAutospacing="1"/>
              <w:jc w:val="center"/>
              <w:rPr>
                <w:rFonts w:ascii="Times New Roman" w:hAnsi="Times New Roman" w:cs="Times New Roman"/>
                <w:sz w:val="16"/>
                <w:szCs w:val="16"/>
                <w:lang w:val="en-US"/>
              </w:rPr>
            </w:pPr>
          </w:p>
        </w:tc>
        <w:tc>
          <w:tcPr>
            <w:tcW w:w="913" w:type="dxa"/>
            <w:shd w:val="clear" w:color="auto" w:fill="FFFFFF"/>
            <w:vAlign w:val="center"/>
          </w:tcPr>
          <w:p w14:paraId="1ED140D6" w14:textId="6C1854C7"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8</w:t>
            </w:r>
          </w:p>
        </w:tc>
        <w:tc>
          <w:tcPr>
            <w:tcW w:w="2011" w:type="dxa"/>
            <w:shd w:val="clear" w:color="auto" w:fill="FFFFFF"/>
            <w:vAlign w:val="center"/>
          </w:tcPr>
          <w:p w14:paraId="3FAEFA4E" w14:textId="75AABBE9" w:rsidR="00350FEA" w:rsidRPr="00CB6436" w:rsidRDefault="00350FEA" w:rsidP="00CB6436">
            <w:pPr>
              <w:pStyle w:val="ab"/>
              <w:ind w:firstLine="0"/>
              <w:jc w:val="center"/>
              <w:rPr>
                <w:rFonts w:eastAsia="Arial"/>
                <w:color w:val="000000"/>
                <w:sz w:val="16"/>
                <w:szCs w:val="16"/>
              </w:rPr>
            </w:pPr>
            <w:r w:rsidRPr="00CB6436">
              <w:rPr>
                <w:rFonts w:eastAsia="Arial"/>
                <w:color w:val="000000"/>
                <w:sz w:val="16"/>
                <w:szCs w:val="16"/>
              </w:rPr>
              <w:t>-6,7</w:t>
            </w:r>
          </w:p>
        </w:tc>
        <w:tc>
          <w:tcPr>
            <w:tcW w:w="691" w:type="dxa"/>
            <w:shd w:val="clear" w:color="auto" w:fill="FFFFFF"/>
            <w:vAlign w:val="center"/>
          </w:tcPr>
          <w:p w14:paraId="5CB12476" w14:textId="59710C43" w:rsidR="00350FEA" w:rsidRPr="00CB6436" w:rsidRDefault="00CB6436" w:rsidP="00CB6436">
            <w:pPr>
              <w:pStyle w:val="ab"/>
              <w:ind w:firstLine="0"/>
              <w:jc w:val="center"/>
              <w:rPr>
                <w:sz w:val="16"/>
                <w:szCs w:val="16"/>
              </w:rPr>
            </w:pPr>
            <w:r w:rsidRPr="00CB6436">
              <w:rPr>
                <w:sz w:val="16"/>
                <w:szCs w:val="16"/>
              </w:rPr>
              <w:t>-0,8</w:t>
            </w:r>
          </w:p>
        </w:tc>
        <w:tc>
          <w:tcPr>
            <w:tcW w:w="683" w:type="dxa"/>
            <w:shd w:val="clear" w:color="auto" w:fill="FFFFFF"/>
            <w:vAlign w:val="center"/>
          </w:tcPr>
          <w:p w14:paraId="12D0B117" w14:textId="6019A7C9"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-0,4</w:t>
            </w:r>
          </w:p>
        </w:tc>
        <w:tc>
          <w:tcPr>
            <w:tcW w:w="603" w:type="dxa"/>
            <w:shd w:val="clear" w:color="auto" w:fill="FFFFFF"/>
            <w:vAlign w:val="center"/>
          </w:tcPr>
          <w:p w14:paraId="6B267A3F" w14:textId="0104D4F0"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0,0</w:t>
            </w:r>
          </w:p>
        </w:tc>
        <w:tc>
          <w:tcPr>
            <w:tcW w:w="605" w:type="dxa"/>
            <w:shd w:val="clear" w:color="auto" w:fill="FFFFFF"/>
            <w:vAlign w:val="center"/>
          </w:tcPr>
          <w:p w14:paraId="3E2CBA3F" w14:textId="222E1634"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0,6</w:t>
            </w:r>
          </w:p>
        </w:tc>
        <w:tc>
          <w:tcPr>
            <w:tcW w:w="549" w:type="dxa"/>
            <w:shd w:val="clear" w:color="auto" w:fill="FFFFFF"/>
            <w:vAlign w:val="center"/>
          </w:tcPr>
          <w:p w14:paraId="54F1EA5D" w14:textId="44A86375"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1,1</w:t>
            </w:r>
          </w:p>
        </w:tc>
        <w:tc>
          <w:tcPr>
            <w:tcW w:w="513" w:type="dxa"/>
            <w:shd w:val="clear" w:color="auto" w:fill="FFFFFF"/>
            <w:vAlign w:val="center"/>
          </w:tcPr>
          <w:p w14:paraId="5FB8C5B4" w14:textId="13D8A425"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2,0</w:t>
            </w:r>
          </w:p>
        </w:tc>
        <w:tc>
          <w:tcPr>
            <w:tcW w:w="513" w:type="dxa"/>
            <w:shd w:val="clear" w:color="auto" w:fill="FFFFFF"/>
            <w:vAlign w:val="center"/>
          </w:tcPr>
          <w:p w14:paraId="4E857503" w14:textId="2C36C718"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2,7</w:t>
            </w:r>
          </w:p>
        </w:tc>
        <w:tc>
          <w:tcPr>
            <w:tcW w:w="1002" w:type="dxa"/>
            <w:vAlign w:val="center"/>
          </w:tcPr>
          <w:p w14:paraId="70E6E022" w14:textId="2A797831"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54</w:t>
            </w:r>
          </w:p>
        </w:tc>
        <w:tc>
          <w:tcPr>
            <w:tcW w:w="1454" w:type="dxa"/>
            <w:vAlign w:val="center"/>
          </w:tcPr>
          <w:p w14:paraId="643175B4" w14:textId="428EB8EE"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51</w:t>
            </w:r>
          </w:p>
        </w:tc>
      </w:tr>
      <w:tr w:rsidR="00350FEA" w:rsidRPr="00CB6436" w14:paraId="66E06B5D" w14:textId="77777777" w:rsidTr="00CB6436">
        <w:trPr>
          <w:jc w:val="center"/>
        </w:trPr>
        <w:tc>
          <w:tcPr>
            <w:tcW w:w="1064" w:type="dxa"/>
            <w:vMerge w:val="restart"/>
            <w:vAlign w:val="center"/>
          </w:tcPr>
          <w:p w14:paraId="602E3264" w14:textId="135E2E30" w:rsidR="00350FEA" w:rsidRPr="00CB6436" w:rsidRDefault="00350FEA" w:rsidP="00CB6436">
            <w:pPr>
              <w:spacing w:before="100" w:beforeAutospacing="1" w:after="100" w:afterAutospacing="1"/>
              <w:jc w:val="center"/>
              <w:rPr>
                <w:rFonts w:ascii="Times New Roman" w:hAnsi="Times New Roman" w:cs="Times New Roman"/>
                <w:sz w:val="16"/>
                <w:szCs w:val="16"/>
                <w:lang w:val="en-US"/>
              </w:rPr>
            </w:pPr>
            <w:r w:rsidRPr="00CB6436">
              <w:rPr>
                <w:rFonts w:ascii="Times New Roman" w:hAnsi="Times New Roman" w:cs="Times New Roman"/>
                <w:sz w:val="16"/>
                <w:szCs w:val="16"/>
              </w:rPr>
              <w:t>Март</w:t>
            </w:r>
          </w:p>
        </w:tc>
        <w:tc>
          <w:tcPr>
            <w:tcW w:w="913" w:type="dxa"/>
            <w:shd w:val="clear" w:color="auto" w:fill="FFFFFF"/>
            <w:vAlign w:val="center"/>
          </w:tcPr>
          <w:p w14:paraId="6750088F" w14:textId="7C7958BD"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4</w:t>
            </w:r>
          </w:p>
        </w:tc>
        <w:tc>
          <w:tcPr>
            <w:tcW w:w="2011" w:type="dxa"/>
            <w:shd w:val="clear" w:color="auto" w:fill="FFFFFF"/>
            <w:vAlign w:val="center"/>
          </w:tcPr>
          <w:p w14:paraId="4E3147B7" w14:textId="76ABC9AF" w:rsidR="00350FEA" w:rsidRPr="00CB6436" w:rsidRDefault="00350FEA" w:rsidP="00CB6436">
            <w:pPr>
              <w:spacing w:before="100" w:beforeAutospacing="1" w:after="100" w:afterAutospacing="1"/>
              <w:jc w:val="center"/>
              <w:rPr>
                <w:rFonts w:ascii="Times New Roman" w:eastAsia="Arial" w:hAnsi="Times New Roman" w:cs="Times New Roman"/>
                <w:color w:val="000000"/>
                <w:sz w:val="16"/>
                <w:szCs w:val="16"/>
              </w:rPr>
            </w:pPr>
            <w:r w:rsidRPr="00CB6436">
              <w:rPr>
                <w:rFonts w:ascii="Times New Roman" w:eastAsia="Arial" w:hAnsi="Times New Roman" w:cs="Times New Roman"/>
                <w:color w:val="000000"/>
                <w:sz w:val="16"/>
                <w:szCs w:val="16"/>
              </w:rPr>
              <w:t>-1,8</w:t>
            </w:r>
          </w:p>
        </w:tc>
        <w:tc>
          <w:tcPr>
            <w:tcW w:w="691" w:type="dxa"/>
            <w:shd w:val="clear" w:color="auto" w:fill="FFFFFF"/>
            <w:vAlign w:val="center"/>
          </w:tcPr>
          <w:p w14:paraId="046534D0" w14:textId="494880CB"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-0,6</w:t>
            </w:r>
          </w:p>
        </w:tc>
        <w:tc>
          <w:tcPr>
            <w:tcW w:w="683" w:type="dxa"/>
            <w:shd w:val="clear" w:color="auto" w:fill="FFFFFF"/>
            <w:vAlign w:val="center"/>
          </w:tcPr>
          <w:p w14:paraId="39A7C164" w14:textId="3453218D"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-0,6</w:t>
            </w:r>
          </w:p>
        </w:tc>
        <w:tc>
          <w:tcPr>
            <w:tcW w:w="603" w:type="dxa"/>
            <w:shd w:val="clear" w:color="auto" w:fill="FFFFFF"/>
            <w:vAlign w:val="center"/>
          </w:tcPr>
          <w:p w14:paraId="73B2EB26" w14:textId="14ACED17"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-0,4</w:t>
            </w:r>
          </w:p>
        </w:tc>
        <w:tc>
          <w:tcPr>
            <w:tcW w:w="605" w:type="dxa"/>
            <w:shd w:val="clear" w:color="auto" w:fill="FFFFFF"/>
            <w:vAlign w:val="center"/>
          </w:tcPr>
          <w:p w14:paraId="31F3F822" w14:textId="45796B3C"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0,0</w:t>
            </w:r>
          </w:p>
        </w:tc>
        <w:tc>
          <w:tcPr>
            <w:tcW w:w="549" w:type="dxa"/>
            <w:shd w:val="clear" w:color="auto" w:fill="FFFFFF"/>
            <w:vAlign w:val="center"/>
          </w:tcPr>
          <w:p w14:paraId="7782F668" w14:textId="7579EC26"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0,4</w:t>
            </w:r>
          </w:p>
        </w:tc>
        <w:tc>
          <w:tcPr>
            <w:tcW w:w="513" w:type="dxa"/>
            <w:shd w:val="clear" w:color="auto" w:fill="FFFFFF"/>
            <w:vAlign w:val="center"/>
          </w:tcPr>
          <w:p w14:paraId="7633ED9D" w14:textId="7C75AD4C"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1,2</w:t>
            </w:r>
          </w:p>
        </w:tc>
        <w:tc>
          <w:tcPr>
            <w:tcW w:w="513" w:type="dxa"/>
            <w:shd w:val="clear" w:color="auto" w:fill="FFFFFF"/>
            <w:vAlign w:val="center"/>
          </w:tcPr>
          <w:p w14:paraId="412F875D" w14:textId="25D848F6"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2,0</w:t>
            </w:r>
          </w:p>
        </w:tc>
        <w:tc>
          <w:tcPr>
            <w:tcW w:w="1002" w:type="dxa"/>
            <w:vAlign w:val="center"/>
          </w:tcPr>
          <w:p w14:paraId="5768C0D8" w14:textId="7CA4CDAF"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42</w:t>
            </w:r>
          </w:p>
        </w:tc>
        <w:tc>
          <w:tcPr>
            <w:tcW w:w="1454" w:type="dxa"/>
            <w:vAlign w:val="center"/>
          </w:tcPr>
          <w:p w14:paraId="68BAF1F0" w14:textId="1698AEC3"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77</w:t>
            </w:r>
          </w:p>
        </w:tc>
      </w:tr>
      <w:tr w:rsidR="00350FEA" w:rsidRPr="00CB6436" w14:paraId="6F87B2D4" w14:textId="77777777" w:rsidTr="00CB6436">
        <w:trPr>
          <w:jc w:val="center"/>
        </w:trPr>
        <w:tc>
          <w:tcPr>
            <w:tcW w:w="1064" w:type="dxa"/>
            <w:vMerge/>
            <w:vAlign w:val="center"/>
          </w:tcPr>
          <w:p w14:paraId="4A83AD32" w14:textId="0316BABB" w:rsidR="00350FEA" w:rsidRPr="00CB6436" w:rsidRDefault="00350FEA" w:rsidP="00CB6436">
            <w:pPr>
              <w:spacing w:before="100" w:beforeAutospacing="1" w:after="100" w:afterAutospacing="1"/>
              <w:jc w:val="center"/>
              <w:rPr>
                <w:rFonts w:ascii="Times New Roman" w:hAnsi="Times New Roman" w:cs="Times New Roman"/>
                <w:sz w:val="16"/>
                <w:szCs w:val="16"/>
                <w:lang w:val="en-US"/>
              </w:rPr>
            </w:pPr>
          </w:p>
        </w:tc>
        <w:tc>
          <w:tcPr>
            <w:tcW w:w="913" w:type="dxa"/>
            <w:shd w:val="clear" w:color="auto" w:fill="FFFFFF"/>
            <w:vAlign w:val="center"/>
          </w:tcPr>
          <w:p w14:paraId="38982BE9" w14:textId="564E5401" w:rsidR="00350FEA" w:rsidRPr="00CB6436" w:rsidRDefault="00350FEA"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6</w:t>
            </w:r>
          </w:p>
        </w:tc>
        <w:tc>
          <w:tcPr>
            <w:tcW w:w="2011" w:type="dxa"/>
            <w:shd w:val="clear" w:color="auto" w:fill="FFFFFF"/>
            <w:vAlign w:val="center"/>
          </w:tcPr>
          <w:p w14:paraId="32EF6051" w14:textId="7CA0DC6F" w:rsidR="00350FEA" w:rsidRPr="00CB6436" w:rsidRDefault="00350FEA" w:rsidP="00CB6436">
            <w:pPr>
              <w:pStyle w:val="ab"/>
              <w:ind w:firstLine="0"/>
              <w:jc w:val="center"/>
              <w:rPr>
                <w:rFonts w:eastAsia="Arial"/>
                <w:color w:val="000000"/>
                <w:sz w:val="16"/>
                <w:szCs w:val="16"/>
              </w:rPr>
            </w:pPr>
            <w:r w:rsidRPr="00CB6436">
              <w:rPr>
                <w:rFonts w:eastAsia="Arial"/>
                <w:color w:val="000000"/>
                <w:sz w:val="16"/>
                <w:szCs w:val="16"/>
              </w:rPr>
              <w:t>-1,3</w:t>
            </w:r>
          </w:p>
        </w:tc>
        <w:tc>
          <w:tcPr>
            <w:tcW w:w="691" w:type="dxa"/>
            <w:shd w:val="clear" w:color="auto" w:fill="FFFFFF"/>
            <w:vAlign w:val="center"/>
          </w:tcPr>
          <w:p w14:paraId="40D94DD4" w14:textId="66D70875" w:rsidR="00350FEA" w:rsidRPr="00CB6436" w:rsidRDefault="00CB6436" w:rsidP="00CB6436">
            <w:pPr>
              <w:pStyle w:val="ab"/>
              <w:ind w:firstLine="0"/>
              <w:jc w:val="center"/>
              <w:rPr>
                <w:sz w:val="16"/>
                <w:szCs w:val="16"/>
              </w:rPr>
            </w:pPr>
            <w:r w:rsidRPr="00CB6436">
              <w:rPr>
                <w:sz w:val="16"/>
                <w:szCs w:val="16"/>
              </w:rPr>
              <w:t>0,1</w:t>
            </w:r>
          </w:p>
        </w:tc>
        <w:tc>
          <w:tcPr>
            <w:tcW w:w="683" w:type="dxa"/>
            <w:shd w:val="clear" w:color="auto" w:fill="FFFFFF"/>
            <w:vAlign w:val="center"/>
          </w:tcPr>
          <w:p w14:paraId="6B8BA317" w14:textId="5F9CD717"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0,2</w:t>
            </w:r>
          </w:p>
        </w:tc>
        <w:tc>
          <w:tcPr>
            <w:tcW w:w="603" w:type="dxa"/>
            <w:shd w:val="clear" w:color="auto" w:fill="FFFFFF"/>
            <w:vAlign w:val="center"/>
          </w:tcPr>
          <w:p w14:paraId="66FCAAD4" w14:textId="27A81768"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0,4</w:t>
            </w:r>
          </w:p>
        </w:tc>
        <w:tc>
          <w:tcPr>
            <w:tcW w:w="605" w:type="dxa"/>
            <w:shd w:val="clear" w:color="auto" w:fill="FFFFFF"/>
            <w:vAlign w:val="center"/>
          </w:tcPr>
          <w:p w14:paraId="0632826D" w14:textId="70A9B98B"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0,8</w:t>
            </w:r>
          </w:p>
        </w:tc>
        <w:tc>
          <w:tcPr>
            <w:tcW w:w="549" w:type="dxa"/>
            <w:shd w:val="clear" w:color="auto" w:fill="FFFFFF"/>
            <w:vAlign w:val="center"/>
          </w:tcPr>
          <w:p w14:paraId="5AC2494B" w14:textId="2AD95755"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1,3</w:t>
            </w:r>
          </w:p>
        </w:tc>
        <w:tc>
          <w:tcPr>
            <w:tcW w:w="513" w:type="dxa"/>
            <w:shd w:val="clear" w:color="auto" w:fill="FFFFFF"/>
            <w:vAlign w:val="center"/>
          </w:tcPr>
          <w:p w14:paraId="6A8296D6" w14:textId="25DE116B"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2,0</w:t>
            </w:r>
          </w:p>
        </w:tc>
        <w:tc>
          <w:tcPr>
            <w:tcW w:w="513" w:type="dxa"/>
            <w:shd w:val="clear" w:color="auto" w:fill="FFFFFF"/>
            <w:vAlign w:val="center"/>
          </w:tcPr>
          <w:p w14:paraId="2EE192B8" w14:textId="588778C1"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2,9</w:t>
            </w:r>
          </w:p>
        </w:tc>
        <w:tc>
          <w:tcPr>
            <w:tcW w:w="1002" w:type="dxa"/>
            <w:vAlign w:val="center"/>
          </w:tcPr>
          <w:p w14:paraId="1EC663CE" w14:textId="434B7452"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79</w:t>
            </w:r>
          </w:p>
        </w:tc>
        <w:tc>
          <w:tcPr>
            <w:tcW w:w="1454" w:type="dxa"/>
            <w:vAlign w:val="center"/>
          </w:tcPr>
          <w:p w14:paraId="3BEF89D6" w14:textId="7A1CD5D2" w:rsidR="00350FEA"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30</w:t>
            </w:r>
          </w:p>
        </w:tc>
      </w:tr>
      <w:tr w:rsidR="00CB6436" w:rsidRPr="00CB6436" w14:paraId="37CEDF8F" w14:textId="1CC45E1B" w:rsidTr="00CB6436">
        <w:trPr>
          <w:jc w:val="center"/>
        </w:trPr>
        <w:tc>
          <w:tcPr>
            <w:tcW w:w="1064" w:type="dxa"/>
            <w:vMerge/>
            <w:vAlign w:val="center"/>
          </w:tcPr>
          <w:p w14:paraId="43E451EC" w14:textId="1A0636CF" w:rsidR="00CB6436" w:rsidRPr="00CB6436" w:rsidRDefault="00CB6436" w:rsidP="00CB6436">
            <w:pPr>
              <w:spacing w:before="100" w:beforeAutospacing="1" w:after="100" w:afterAutospacing="1"/>
              <w:jc w:val="center"/>
              <w:rPr>
                <w:rFonts w:ascii="Times New Roman" w:hAnsi="Times New Roman" w:cs="Times New Roman"/>
                <w:sz w:val="16"/>
                <w:szCs w:val="16"/>
                <w:lang w:val="en-US"/>
              </w:rPr>
            </w:pPr>
          </w:p>
        </w:tc>
        <w:tc>
          <w:tcPr>
            <w:tcW w:w="913" w:type="dxa"/>
            <w:shd w:val="clear" w:color="auto" w:fill="FFFFFF"/>
            <w:vAlign w:val="center"/>
          </w:tcPr>
          <w:p w14:paraId="29279B95" w14:textId="15F98242"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8</w:t>
            </w:r>
          </w:p>
        </w:tc>
        <w:tc>
          <w:tcPr>
            <w:tcW w:w="2011" w:type="dxa"/>
            <w:shd w:val="clear" w:color="auto" w:fill="FFFFFF"/>
            <w:vAlign w:val="center"/>
          </w:tcPr>
          <w:p w14:paraId="7C105EF9" w14:textId="1B22A244" w:rsidR="00CB6436" w:rsidRPr="00CB6436" w:rsidRDefault="00CB6436" w:rsidP="00CB6436">
            <w:pPr>
              <w:spacing w:before="100" w:beforeAutospacing="1" w:after="100" w:afterAutospacing="1"/>
              <w:jc w:val="center"/>
              <w:rPr>
                <w:rFonts w:ascii="Times New Roman" w:eastAsia="Arial" w:hAnsi="Times New Roman" w:cs="Times New Roman"/>
                <w:color w:val="000000"/>
                <w:sz w:val="16"/>
                <w:szCs w:val="16"/>
              </w:rPr>
            </w:pPr>
            <w:r w:rsidRPr="00CB6436">
              <w:rPr>
                <w:rFonts w:ascii="Times New Roman" w:eastAsia="Arial" w:hAnsi="Times New Roman" w:cs="Times New Roman"/>
                <w:color w:val="000000"/>
                <w:sz w:val="16"/>
                <w:szCs w:val="16"/>
              </w:rPr>
              <w:t>-3,2</w:t>
            </w:r>
          </w:p>
        </w:tc>
        <w:tc>
          <w:tcPr>
            <w:tcW w:w="691" w:type="dxa"/>
            <w:shd w:val="clear" w:color="auto" w:fill="FFFFFF"/>
            <w:vAlign w:val="center"/>
          </w:tcPr>
          <w:p w14:paraId="6F887C97" w14:textId="1C3DAB74"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-0,3</w:t>
            </w:r>
          </w:p>
        </w:tc>
        <w:tc>
          <w:tcPr>
            <w:tcW w:w="683" w:type="dxa"/>
            <w:shd w:val="clear" w:color="auto" w:fill="FFFFFF"/>
            <w:vAlign w:val="center"/>
          </w:tcPr>
          <w:p w14:paraId="6220A869" w14:textId="447BFF60"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-0,1</w:t>
            </w:r>
          </w:p>
        </w:tc>
        <w:tc>
          <w:tcPr>
            <w:tcW w:w="603" w:type="dxa"/>
            <w:shd w:val="clear" w:color="auto" w:fill="FFFFFF"/>
            <w:vAlign w:val="center"/>
          </w:tcPr>
          <w:p w14:paraId="19E9B238" w14:textId="3D285724"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0,1</w:t>
            </w:r>
          </w:p>
        </w:tc>
        <w:tc>
          <w:tcPr>
            <w:tcW w:w="605" w:type="dxa"/>
            <w:shd w:val="clear" w:color="auto" w:fill="FFFFFF"/>
            <w:vAlign w:val="center"/>
          </w:tcPr>
          <w:p w14:paraId="3566BB4D" w14:textId="73E19ACB"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0,5</w:t>
            </w:r>
          </w:p>
        </w:tc>
        <w:tc>
          <w:tcPr>
            <w:tcW w:w="549" w:type="dxa"/>
            <w:shd w:val="clear" w:color="auto" w:fill="FFFFFF"/>
            <w:vAlign w:val="center"/>
          </w:tcPr>
          <w:p w14:paraId="412C5236" w14:textId="7B3DCDBF"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0,9</w:t>
            </w:r>
          </w:p>
        </w:tc>
        <w:tc>
          <w:tcPr>
            <w:tcW w:w="513" w:type="dxa"/>
            <w:shd w:val="clear" w:color="auto" w:fill="FFFFFF"/>
            <w:vAlign w:val="center"/>
          </w:tcPr>
          <w:p w14:paraId="5C5AC844" w14:textId="6A3E272D"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1,5</w:t>
            </w:r>
          </w:p>
        </w:tc>
        <w:tc>
          <w:tcPr>
            <w:tcW w:w="513" w:type="dxa"/>
            <w:shd w:val="clear" w:color="auto" w:fill="FFFFFF"/>
            <w:vAlign w:val="center"/>
          </w:tcPr>
          <w:p w14:paraId="21C1D310" w14:textId="4822B687"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2,2</w:t>
            </w:r>
          </w:p>
        </w:tc>
        <w:tc>
          <w:tcPr>
            <w:tcW w:w="1002" w:type="dxa"/>
            <w:vAlign w:val="center"/>
          </w:tcPr>
          <w:p w14:paraId="23CAD80B" w14:textId="6249CF37"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77</w:t>
            </w:r>
          </w:p>
        </w:tc>
        <w:tc>
          <w:tcPr>
            <w:tcW w:w="1454" w:type="dxa"/>
            <w:vAlign w:val="center"/>
          </w:tcPr>
          <w:p w14:paraId="345AFB04" w14:textId="268EA475" w:rsidR="00CB6436" w:rsidRPr="00CB6436" w:rsidRDefault="00CB6436" w:rsidP="00CB6436">
            <w:pPr>
              <w:spacing w:before="100" w:beforeAutospacing="1" w:after="100" w:afterAutospacing="1"/>
              <w:jc w:val="center"/>
              <w:rPr>
                <w:rFonts w:ascii="Times New Roman" w:hAnsi="Times New Roman" w:cs="Times New Roman"/>
                <w:sz w:val="16"/>
                <w:szCs w:val="16"/>
              </w:rPr>
            </w:pPr>
            <w:r w:rsidRPr="00CB6436">
              <w:rPr>
                <w:rFonts w:ascii="Times New Roman" w:hAnsi="Times New Roman" w:cs="Times New Roman"/>
                <w:sz w:val="16"/>
                <w:szCs w:val="16"/>
              </w:rPr>
              <w:t>47</w:t>
            </w:r>
          </w:p>
        </w:tc>
      </w:tr>
    </w:tbl>
    <w:p w14:paraId="48F535EB" w14:textId="0D42670A" w:rsidR="00CB6436" w:rsidRPr="00CB6436" w:rsidRDefault="00CB6436" w:rsidP="00CB6436">
      <w:pPr>
        <w:spacing w:before="100" w:beforeAutospacing="1" w:after="100" w:afterAutospacing="1" w:line="240" w:lineRule="auto"/>
        <w:ind w:firstLine="567"/>
        <w:jc w:val="both"/>
        <w:rPr>
          <w:rFonts w:ascii="Times New Roman" w:hAnsi="Times New Roman" w:cs="Times New Roman"/>
          <w:lang w:bidi="ru-RU"/>
        </w:rPr>
      </w:pPr>
      <w:r w:rsidRPr="00CB6436">
        <w:rPr>
          <w:rFonts w:ascii="Times New Roman" w:hAnsi="Times New Roman" w:cs="Times New Roman"/>
          <w:i/>
          <w:iCs/>
          <w:lang w:bidi="ru-RU"/>
        </w:rPr>
        <w:t>Примечание.</w:t>
      </w:r>
      <w:r w:rsidRPr="00CB6436">
        <w:rPr>
          <w:rFonts w:ascii="Times New Roman" w:hAnsi="Times New Roman" w:cs="Times New Roman"/>
          <w:lang w:bidi="ru-RU"/>
        </w:rPr>
        <w:t xml:space="preserve"> Установка № 4 — в густом слоном лесу, установка №</w:t>
      </w:r>
      <w:r>
        <w:rPr>
          <w:rFonts w:ascii="Times New Roman" w:hAnsi="Times New Roman" w:cs="Times New Roman"/>
          <w:lang w:bidi="ru-RU"/>
        </w:rPr>
        <w:t>6 в мо</w:t>
      </w:r>
      <w:r w:rsidRPr="00CB6436">
        <w:rPr>
          <w:rFonts w:ascii="Times New Roman" w:hAnsi="Times New Roman" w:cs="Times New Roman"/>
          <w:lang w:bidi="ru-RU"/>
        </w:rPr>
        <w:t xml:space="preserve">лодом лиственном лесу, установка № 8 — на вершине безлесного </w:t>
      </w:r>
      <w:r>
        <w:rPr>
          <w:rFonts w:ascii="Times New Roman" w:hAnsi="Times New Roman" w:cs="Times New Roman"/>
          <w:lang w:bidi="ru-RU"/>
        </w:rPr>
        <w:t xml:space="preserve">пологого холма. </w:t>
      </w:r>
    </w:p>
    <w:p w14:paraId="026BB02A" w14:textId="12A72C9F" w:rsidR="00176314" w:rsidRPr="00176314" w:rsidRDefault="00CB6436" w:rsidP="00176314">
      <w:pPr>
        <w:spacing w:before="100" w:beforeAutospacing="1" w:after="100" w:afterAutospacing="1" w:line="240" w:lineRule="auto"/>
        <w:ind w:firstLine="567"/>
        <w:jc w:val="both"/>
        <w:rPr>
          <w:rFonts w:ascii="Times New Roman" w:hAnsi="Times New Roman" w:cs="Times New Roman"/>
          <w:lang w:bidi="ru-RU"/>
        </w:rPr>
      </w:pPr>
      <w:r w:rsidRPr="00CB6436">
        <w:rPr>
          <w:rFonts w:ascii="Times New Roman" w:hAnsi="Times New Roman" w:cs="Times New Roman"/>
          <w:lang w:bidi="ru-RU"/>
        </w:rPr>
        <w:t>Как видно из табл. 20—23, разница в зимнем температурном</w:t>
      </w:r>
      <w:r w:rsidR="00176314">
        <w:rPr>
          <w:rFonts w:ascii="Times New Roman" w:hAnsi="Times New Roman" w:cs="Times New Roman"/>
          <w:lang w:bidi="ru-RU"/>
        </w:rPr>
        <w:t xml:space="preserve"> режиме</w:t>
      </w:r>
      <w:r w:rsidRPr="00CB6436">
        <w:rPr>
          <w:rFonts w:ascii="Times New Roman" w:hAnsi="Times New Roman" w:cs="Times New Roman"/>
          <w:lang w:bidi="ru-RU"/>
        </w:rPr>
        <w:t xml:space="preserve"> почвы и в глубине ее промерзания на рассматриваемых установках значительна. Наиболее сильно охладилась почва на установке </w:t>
      </w:r>
      <w:r w:rsidR="00176314">
        <w:rPr>
          <w:rFonts w:ascii="Times New Roman" w:hAnsi="Times New Roman" w:cs="Times New Roman"/>
          <w:lang w:bidi="ru-RU"/>
        </w:rPr>
        <w:t xml:space="preserve">№4 – в </w:t>
      </w:r>
      <w:r w:rsidR="00176314" w:rsidRPr="00176314">
        <w:rPr>
          <w:rFonts w:ascii="Times New Roman" w:hAnsi="Times New Roman" w:cs="Times New Roman"/>
          <w:lang w:bidi="ru-RU"/>
        </w:rPr>
        <w:t>густом еловом лесу, затем на вершине безлесного холма (установка № 8) и меньше всего в молодом лиственном лесу на установке № 6.</w:t>
      </w:r>
    </w:p>
    <w:p w14:paraId="7851E0CB" w14:textId="31617088" w:rsidR="00176314" w:rsidRPr="00176314" w:rsidRDefault="00176314" w:rsidP="00176314">
      <w:pPr>
        <w:spacing w:before="100" w:beforeAutospacing="1" w:after="100" w:afterAutospacing="1" w:line="240" w:lineRule="auto"/>
        <w:ind w:firstLine="567"/>
        <w:jc w:val="both"/>
        <w:rPr>
          <w:rFonts w:ascii="Times New Roman" w:hAnsi="Times New Roman" w:cs="Times New Roman"/>
          <w:lang w:bidi="ru-RU"/>
        </w:rPr>
      </w:pPr>
      <w:r w:rsidRPr="00176314">
        <w:rPr>
          <w:rFonts w:ascii="Times New Roman" w:hAnsi="Times New Roman" w:cs="Times New Roman"/>
          <w:lang w:bidi="ru-RU"/>
        </w:rPr>
        <w:t>Разница в величинах температуры почвы на установках № 4 и 6 достигала в феврале 2,1° (на глубине 0,3 м), уменьшаясь постепенно до 0,7—0,8° на глубинах 1,5—2,0 м. Соответственно этому и глубина проникновения в почву температуры 0° была наибольшей на установке № 4 (83 см в феврале), затем на установке № 8 (51 см в феврале) и наименьшей на установке № 6 (30 см в марте).</w:t>
      </w:r>
    </w:p>
    <w:p w14:paraId="7829CC06" w14:textId="6273AE2A" w:rsidR="00176314" w:rsidRPr="00176314" w:rsidRDefault="00176314" w:rsidP="00176314">
      <w:pPr>
        <w:spacing w:before="100" w:beforeAutospacing="1" w:after="100" w:afterAutospacing="1" w:line="240" w:lineRule="auto"/>
        <w:ind w:firstLine="567"/>
        <w:jc w:val="both"/>
        <w:rPr>
          <w:rFonts w:ascii="Times New Roman" w:hAnsi="Times New Roman" w:cs="Times New Roman"/>
          <w:lang w:bidi="ru-RU"/>
        </w:rPr>
      </w:pPr>
      <w:r w:rsidRPr="00176314">
        <w:rPr>
          <w:rFonts w:ascii="Times New Roman" w:hAnsi="Times New Roman" w:cs="Times New Roman"/>
          <w:lang w:bidi="ru-RU"/>
        </w:rPr>
        <w:t>Объяснение этому надо искать, несомненно, в разнице высоты снежного покрова на разных установках. На установке № 6 лесная раст</w:t>
      </w:r>
      <w:r>
        <w:rPr>
          <w:rFonts w:ascii="Times New Roman" w:hAnsi="Times New Roman" w:cs="Times New Roman"/>
          <w:lang w:bidi="ru-RU"/>
        </w:rPr>
        <w:t>и</w:t>
      </w:r>
      <w:r w:rsidRPr="00176314">
        <w:rPr>
          <w:rFonts w:ascii="Times New Roman" w:hAnsi="Times New Roman" w:cs="Times New Roman"/>
          <w:lang w:bidi="ru-RU"/>
        </w:rPr>
        <w:t xml:space="preserve">тельность способствовала задержанию снега и равномерному его распределению, в результате чего высота снежного покрова на установке № 6 достигла в третьей декаде февраля 68 см. Менее благоприятные условия снегонакопления на установке № 8 обусловили и несколько меньшую высоту снежного покрова — 60 см. На установке № 4 большая часть выпавшего снега задерживалась на ветвях елей, и на поверхности почвы снежный покров в третьей декаде февраля имел высоту всего 32 см. Понятно, что такая разница в высоте снежного покрова имела результатом и соответствующую разницу в глубине промерзания почвы на рассматриваемых установках. В то время как наибольшая глубина проникновения в почву </w:t>
      </w:r>
      <w:r w:rsidRPr="00176314">
        <w:rPr>
          <w:rFonts w:ascii="Times New Roman" w:hAnsi="Times New Roman" w:cs="Times New Roman"/>
          <w:lang w:bidi="ru-RU"/>
        </w:rPr>
        <w:lastRenderedPageBreak/>
        <w:t>температуры 0° на установке № 6 равнялась 40 см, на установке № 8 — 55 см, на установке № 4 она была равна 88 см, т. е. в два с лишним раза больше, чем на установке № 6. Этому способствовало также меньшее прогревание почвы летом, вследствие затененности ее густым лесным пологом, и наличие мохового покрова.</w:t>
      </w:r>
    </w:p>
    <w:p w14:paraId="7684F1E5" w14:textId="1FEEE097" w:rsidR="00176314" w:rsidRDefault="00176314" w:rsidP="00176314">
      <w:pPr>
        <w:spacing w:before="100" w:beforeAutospacing="1" w:after="100" w:afterAutospacing="1" w:line="240" w:lineRule="auto"/>
        <w:ind w:firstLine="567"/>
        <w:jc w:val="both"/>
        <w:rPr>
          <w:rFonts w:ascii="Times New Roman" w:hAnsi="Times New Roman" w:cs="Times New Roman"/>
          <w:lang w:bidi="ru-RU"/>
        </w:rPr>
      </w:pPr>
      <w:r w:rsidRPr="00176314">
        <w:rPr>
          <w:rFonts w:ascii="Times New Roman" w:hAnsi="Times New Roman" w:cs="Times New Roman"/>
          <w:lang w:bidi="ru-RU"/>
        </w:rPr>
        <w:t>Отмеченные условия вызывают существенные изменения теплообор</w:t>
      </w:r>
      <w:r>
        <w:rPr>
          <w:rFonts w:ascii="Times New Roman" w:hAnsi="Times New Roman" w:cs="Times New Roman"/>
          <w:lang w:bidi="ru-RU"/>
        </w:rPr>
        <w:t>о</w:t>
      </w:r>
      <w:r w:rsidRPr="00176314">
        <w:rPr>
          <w:rFonts w:ascii="Times New Roman" w:hAnsi="Times New Roman" w:cs="Times New Roman"/>
          <w:lang w:bidi="ru-RU"/>
        </w:rPr>
        <w:t>та в почве, покрытой лесной растительностью. А. П. Тольский, произведя подсчет влияния леса, нашел, что оборот тепла в 2-метровом слое почвы выражается в калориях:</w:t>
      </w:r>
    </w:p>
    <w:p w14:paraId="2A2AC0EC" w14:textId="77777777" w:rsidR="00176314" w:rsidRDefault="00176314" w:rsidP="00176314">
      <w:pPr>
        <w:spacing w:before="100" w:beforeAutospacing="1" w:after="100" w:afterAutospacing="1" w:line="240" w:lineRule="auto"/>
        <w:ind w:firstLine="567"/>
        <w:jc w:val="both"/>
        <w:rPr>
          <w:rFonts w:ascii="Times New Roman" w:hAnsi="Times New Roman" w:cs="Times New Roman"/>
          <w:lang w:bidi="ru-RU"/>
        </w:rPr>
      </w:pPr>
    </w:p>
    <w:tbl>
      <w:tblPr>
        <w:tblW w:w="0" w:type="auto"/>
        <w:jc w:val="center"/>
        <w:tblCellSpacing w:w="1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top w:w="15" w:type="dxa"/>
          <w:left w:w="15" w:type="dxa"/>
          <w:bottom w:w="15" w:type="dxa"/>
          <w:right w:w="15" w:type="dxa"/>
        </w:tblCellMar>
        <w:tblLook w:val="04A0" w:firstRow="1" w:lastRow="0" w:firstColumn="1" w:lastColumn="0" w:noHBand="0" w:noVBand="1"/>
      </w:tblPr>
      <w:tblGrid>
        <w:gridCol w:w="1413"/>
        <w:gridCol w:w="1399"/>
        <w:gridCol w:w="869"/>
      </w:tblGrid>
      <w:tr w:rsidR="00176314" w:rsidRPr="00176314" w14:paraId="402C4C60" w14:textId="1BE94763" w:rsidTr="00176314">
        <w:trPr>
          <w:tblCellSpacing w:w="15" w:type="dxa"/>
          <w:jc w:val="center"/>
        </w:trPr>
        <w:tc>
          <w:tcPr>
            <w:tcW w:w="1368" w:type="dxa"/>
            <w:tcBorders>
              <w:top w:val="single" w:sz="4" w:space="0" w:color="auto"/>
              <w:left w:val="single" w:sz="4" w:space="0" w:color="auto"/>
              <w:bottom w:val="single" w:sz="4" w:space="0" w:color="auto"/>
              <w:right w:val="single" w:sz="4" w:space="0" w:color="auto"/>
            </w:tcBorders>
            <w:vAlign w:val="center"/>
            <w:hideMark/>
          </w:tcPr>
          <w:p w14:paraId="4E74499C" w14:textId="28E9FA40" w:rsidR="00176314" w:rsidRPr="00176314" w:rsidRDefault="00176314" w:rsidP="00176314">
            <w:pPr>
              <w:spacing w:before="100" w:beforeAutospacing="1" w:after="100" w:afterAutospacing="1" w:line="240" w:lineRule="auto"/>
              <w:ind w:firstLine="567"/>
              <w:jc w:val="center"/>
              <w:rPr>
                <w:rFonts w:ascii="Times New Roman" w:hAnsi="Times New Roman" w:cs="Times New Roman"/>
                <w:b/>
                <w:bCs/>
                <w:lang w:bidi="ru-RU"/>
              </w:rPr>
            </w:pPr>
          </w:p>
        </w:tc>
        <w:tc>
          <w:tcPr>
            <w:tcW w:w="1369" w:type="dxa"/>
            <w:tcBorders>
              <w:top w:val="single" w:sz="4" w:space="0" w:color="auto"/>
              <w:left w:val="single" w:sz="4" w:space="0" w:color="auto"/>
              <w:bottom w:val="single" w:sz="4" w:space="0" w:color="auto"/>
              <w:right w:val="single" w:sz="4" w:space="0" w:color="auto"/>
            </w:tcBorders>
            <w:vAlign w:val="center"/>
          </w:tcPr>
          <w:p w14:paraId="2E4ACE7F" w14:textId="33323D9F" w:rsidR="00176314" w:rsidRPr="00176314" w:rsidRDefault="00176314" w:rsidP="00176314">
            <w:pPr>
              <w:spacing w:before="100" w:beforeAutospacing="1" w:after="100" w:afterAutospacing="1" w:line="240" w:lineRule="auto"/>
              <w:jc w:val="center"/>
              <w:rPr>
                <w:rFonts w:ascii="Times New Roman" w:hAnsi="Times New Roman" w:cs="Times New Roman"/>
                <w:b/>
                <w:bCs/>
                <w:lang w:bidi="ru-RU"/>
              </w:rPr>
            </w:pPr>
            <w:r w:rsidRPr="00176314">
              <w:rPr>
                <w:rFonts w:ascii="Times New Roman" w:hAnsi="Times New Roman" w:cs="Times New Roman"/>
                <w:b/>
                <w:bCs/>
                <w:lang w:bidi="ru-RU"/>
              </w:rPr>
              <w:t>Приход</w:t>
            </w:r>
          </w:p>
        </w:tc>
        <w:tc>
          <w:tcPr>
            <w:tcW w:w="824" w:type="dxa"/>
            <w:tcBorders>
              <w:top w:val="single" w:sz="4" w:space="0" w:color="auto"/>
              <w:left w:val="single" w:sz="4" w:space="0" w:color="auto"/>
              <w:bottom w:val="single" w:sz="4" w:space="0" w:color="auto"/>
              <w:right w:val="single" w:sz="4" w:space="0" w:color="auto"/>
            </w:tcBorders>
            <w:vAlign w:val="center"/>
            <w:hideMark/>
          </w:tcPr>
          <w:p w14:paraId="5E38B2B2" w14:textId="6D353BFA" w:rsidR="00176314" w:rsidRPr="00176314" w:rsidRDefault="00176314" w:rsidP="00176314">
            <w:pPr>
              <w:spacing w:before="100" w:beforeAutospacing="1" w:after="100" w:afterAutospacing="1" w:line="240" w:lineRule="auto"/>
              <w:jc w:val="center"/>
              <w:rPr>
                <w:rFonts w:ascii="Times New Roman" w:hAnsi="Times New Roman" w:cs="Times New Roman"/>
                <w:b/>
                <w:bCs/>
                <w:lang w:bidi="ru-RU"/>
              </w:rPr>
            </w:pPr>
            <w:r w:rsidRPr="00176314">
              <w:rPr>
                <w:rFonts w:ascii="Times New Roman" w:hAnsi="Times New Roman" w:cs="Times New Roman"/>
                <w:b/>
                <w:bCs/>
                <w:lang w:bidi="ru-RU"/>
              </w:rPr>
              <w:t>Расход</w:t>
            </w:r>
          </w:p>
        </w:tc>
      </w:tr>
      <w:tr w:rsidR="00176314" w:rsidRPr="00176314" w14:paraId="5647A426" w14:textId="77777777" w:rsidTr="00176314">
        <w:trPr>
          <w:tblCellSpacing w:w="15" w:type="dxa"/>
          <w:jc w:val="center"/>
        </w:trPr>
        <w:tc>
          <w:tcPr>
            <w:tcW w:w="1368" w:type="dxa"/>
            <w:tcBorders>
              <w:top w:val="single" w:sz="4" w:space="0" w:color="auto"/>
              <w:left w:val="single" w:sz="4" w:space="0" w:color="auto"/>
              <w:bottom w:val="single" w:sz="4" w:space="0" w:color="auto"/>
              <w:right w:val="single" w:sz="4" w:space="0" w:color="auto"/>
            </w:tcBorders>
            <w:vAlign w:val="center"/>
            <w:hideMark/>
          </w:tcPr>
          <w:p w14:paraId="7E7AE66C" w14:textId="77777777" w:rsidR="00176314" w:rsidRPr="00176314" w:rsidRDefault="00176314" w:rsidP="00176314">
            <w:pPr>
              <w:spacing w:before="100" w:beforeAutospacing="1" w:after="100" w:afterAutospacing="1" w:line="240" w:lineRule="auto"/>
              <w:jc w:val="center"/>
              <w:rPr>
                <w:rFonts w:ascii="Times New Roman" w:hAnsi="Times New Roman" w:cs="Times New Roman"/>
                <w:lang w:bidi="ru-RU"/>
              </w:rPr>
            </w:pPr>
            <w:r w:rsidRPr="00176314">
              <w:rPr>
                <w:rFonts w:ascii="Times New Roman" w:hAnsi="Times New Roman" w:cs="Times New Roman"/>
                <w:lang w:bidi="ru-RU"/>
              </w:rPr>
              <w:t>Поляна</w:t>
            </w:r>
          </w:p>
        </w:tc>
        <w:tc>
          <w:tcPr>
            <w:tcW w:w="1369" w:type="dxa"/>
            <w:tcBorders>
              <w:top w:val="single" w:sz="4" w:space="0" w:color="auto"/>
              <w:left w:val="single" w:sz="4" w:space="0" w:color="auto"/>
              <w:bottom w:val="single" w:sz="4" w:space="0" w:color="auto"/>
              <w:right w:val="single" w:sz="4" w:space="0" w:color="auto"/>
            </w:tcBorders>
            <w:vAlign w:val="center"/>
          </w:tcPr>
          <w:p w14:paraId="749493C9" w14:textId="29F17232" w:rsidR="00176314" w:rsidRPr="00176314" w:rsidRDefault="00176314" w:rsidP="00176314">
            <w:pPr>
              <w:spacing w:before="100" w:beforeAutospacing="1" w:after="100" w:afterAutospacing="1" w:line="240" w:lineRule="auto"/>
              <w:ind w:firstLine="567"/>
              <w:jc w:val="center"/>
              <w:rPr>
                <w:rFonts w:ascii="Times New Roman" w:hAnsi="Times New Roman" w:cs="Times New Roman"/>
                <w:lang w:bidi="ru-RU"/>
              </w:rPr>
            </w:pPr>
            <w:r w:rsidRPr="00176314">
              <w:rPr>
                <w:rFonts w:ascii="Times New Roman" w:hAnsi="Times New Roman" w:cs="Times New Roman"/>
                <w:lang w:bidi="ru-RU"/>
              </w:rPr>
              <w:t>1555</w:t>
            </w:r>
          </w:p>
        </w:tc>
        <w:tc>
          <w:tcPr>
            <w:tcW w:w="824" w:type="dxa"/>
            <w:tcBorders>
              <w:top w:val="single" w:sz="4" w:space="0" w:color="auto"/>
              <w:left w:val="single" w:sz="4" w:space="0" w:color="auto"/>
              <w:bottom w:val="single" w:sz="4" w:space="0" w:color="auto"/>
              <w:right w:val="single" w:sz="4" w:space="0" w:color="auto"/>
            </w:tcBorders>
            <w:vAlign w:val="center"/>
            <w:hideMark/>
          </w:tcPr>
          <w:p w14:paraId="4BE6BE7C" w14:textId="10E24AB7" w:rsidR="00176314" w:rsidRPr="00176314" w:rsidRDefault="00176314" w:rsidP="00176314">
            <w:pPr>
              <w:spacing w:before="100" w:beforeAutospacing="1" w:after="100" w:afterAutospacing="1" w:line="240" w:lineRule="auto"/>
              <w:jc w:val="center"/>
              <w:rPr>
                <w:rFonts w:ascii="Times New Roman" w:hAnsi="Times New Roman" w:cs="Times New Roman"/>
                <w:lang w:bidi="ru-RU"/>
              </w:rPr>
            </w:pPr>
            <w:r>
              <w:rPr>
                <w:rFonts w:ascii="Times New Roman" w:hAnsi="Times New Roman" w:cs="Times New Roman"/>
                <w:lang w:bidi="ru-RU"/>
              </w:rPr>
              <w:t>1499</w:t>
            </w:r>
          </w:p>
        </w:tc>
      </w:tr>
      <w:tr w:rsidR="00176314" w:rsidRPr="00176314" w14:paraId="3DFF4D41" w14:textId="77777777" w:rsidTr="00176314">
        <w:trPr>
          <w:tblCellSpacing w:w="15" w:type="dxa"/>
          <w:jc w:val="center"/>
        </w:trPr>
        <w:tc>
          <w:tcPr>
            <w:tcW w:w="1368" w:type="dxa"/>
            <w:tcBorders>
              <w:top w:val="single" w:sz="4" w:space="0" w:color="auto"/>
              <w:left w:val="single" w:sz="4" w:space="0" w:color="auto"/>
              <w:bottom w:val="single" w:sz="4" w:space="0" w:color="auto"/>
              <w:right w:val="single" w:sz="4" w:space="0" w:color="auto"/>
            </w:tcBorders>
            <w:vAlign w:val="center"/>
            <w:hideMark/>
          </w:tcPr>
          <w:p w14:paraId="15713B85" w14:textId="77F9E4BD" w:rsidR="00176314" w:rsidRPr="00176314" w:rsidRDefault="00176314" w:rsidP="00176314">
            <w:pPr>
              <w:spacing w:before="100" w:beforeAutospacing="1" w:after="100" w:afterAutospacing="1" w:line="240" w:lineRule="auto"/>
              <w:jc w:val="center"/>
              <w:rPr>
                <w:rFonts w:ascii="Times New Roman" w:hAnsi="Times New Roman" w:cs="Times New Roman"/>
                <w:lang w:bidi="ru-RU"/>
              </w:rPr>
            </w:pPr>
            <w:r w:rsidRPr="00176314">
              <w:rPr>
                <w:rFonts w:ascii="Times New Roman" w:hAnsi="Times New Roman" w:cs="Times New Roman"/>
                <w:lang w:bidi="ru-RU"/>
              </w:rPr>
              <w:t>Лес</w:t>
            </w:r>
          </w:p>
        </w:tc>
        <w:tc>
          <w:tcPr>
            <w:tcW w:w="1369" w:type="dxa"/>
            <w:tcBorders>
              <w:top w:val="single" w:sz="4" w:space="0" w:color="auto"/>
              <w:left w:val="single" w:sz="4" w:space="0" w:color="auto"/>
              <w:bottom w:val="single" w:sz="4" w:space="0" w:color="auto"/>
              <w:right w:val="single" w:sz="4" w:space="0" w:color="auto"/>
            </w:tcBorders>
            <w:vAlign w:val="center"/>
          </w:tcPr>
          <w:p w14:paraId="43CAAA02" w14:textId="1FD86FC2" w:rsidR="00176314" w:rsidRPr="00176314" w:rsidRDefault="00176314" w:rsidP="00176314">
            <w:pPr>
              <w:spacing w:before="100" w:beforeAutospacing="1" w:after="100" w:afterAutospacing="1" w:line="240" w:lineRule="auto"/>
              <w:ind w:firstLine="567"/>
              <w:jc w:val="center"/>
              <w:rPr>
                <w:rFonts w:ascii="Times New Roman" w:hAnsi="Times New Roman" w:cs="Times New Roman"/>
                <w:lang w:bidi="ru-RU"/>
              </w:rPr>
            </w:pPr>
            <w:r w:rsidRPr="00176314">
              <w:rPr>
                <w:rFonts w:ascii="Times New Roman" w:hAnsi="Times New Roman" w:cs="Times New Roman"/>
                <w:lang w:bidi="ru-RU"/>
              </w:rPr>
              <w:t>1105</w:t>
            </w:r>
          </w:p>
        </w:tc>
        <w:tc>
          <w:tcPr>
            <w:tcW w:w="824" w:type="dxa"/>
            <w:tcBorders>
              <w:top w:val="single" w:sz="4" w:space="0" w:color="auto"/>
              <w:left w:val="single" w:sz="4" w:space="0" w:color="auto"/>
              <w:bottom w:val="single" w:sz="4" w:space="0" w:color="auto"/>
              <w:right w:val="single" w:sz="4" w:space="0" w:color="auto"/>
            </w:tcBorders>
            <w:vAlign w:val="center"/>
            <w:hideMark/>
          </w:tcPr>
          <w:p w14:paraId="34051E81" w14:textId="670555ED" w:rsidR="00176314" w:rsidRPr="00176314" w:rsidRDefault="00176314" w:rsidP="00176314">
            <w:pPr>
              <w:spacing w:before="100" w:beforeAutospacing="1" w:after="100" w:afterAutospacing="1" w:line="240" w:lineRule="auto"/>
              <w:jc w:val="center"/>
              <w:rPr>
                <w:rFonts w:ascii="Times New Roman" w:hAnsi="Times New Roman" w:cs="Times New Roman"/>
                <w:lang w:bidi="ru-RU"/>
              </w:rPr>
            </w:pPr>
            <w:r w:rsidRPr="00176314">
              <w:rPr>
                <w:rFonts w:ascii="Times New Roman" w:hAnsi="Times New Roman" w:cs="Times New Roman"/>
                <w:lang w:bidi="ru-RU"/>
              </w:rPr>
              <w:t>1071</w:t>
            </w:r>
          </w:p>
        </w:tc>
      </w:tr>
    </w:tbl>
    <w:p w14:paraId="6612A5F4" w14:textId="6435E873" w:rsidR="00176314" w:rsidRPr="00176314" w:rsidRDefault="00176314" w:rsidP="00176314">
      <w:pPr>
        <w:spacing w:before="100" w:beforeAutospacing="1" w:after="100" w:afterAutospacing="1" w:line="240" w:lineRule="auto"/>
        <w:ind w:firstLine="567"/>
        <w:jc w:val="both"/>
        <w:rPr>
          <w:rFonts w:ascii="Times New Roman" w:hAnsi="Times New Roman" w:cs="Times New Roman"/>
          <w:lang w:bidi="ru-RU"/>
        </w:rPr>
      </w:pPr>
      <w:r w:rsidRPr="00176314">
        <w:rPr>
          <w:rFonts w:ascii="Times New Roman" w:hAnsi="Times New Roman" w:cs="Times New Roman"/>
          <w:lang w:bidi="ru-RU"/>
        </w:rPr>
        <w:t>Таким образом, в лесу как приход, так и расход тепла составляет около 70% величины для поляны. Сходные результаты получены в Брянском опытном лесничестве М. И. Сахаровым [323].</w:t>
      </w:r>
    </w:p>
    <w:p w14:paraId="747568D0" w14:textId="011E4D4E" w:rsidR="00176314" w:rsidRPr="00176314" w:rsidRDefault="00176314" w:rsidP="00176314">
      <w:pPr>
        <w:spacing w:before="100" w:beforeAutospacing="1" w:after="100" w:afterAutospacing="1" w:line="240" w:lineRule="auto"/>
        <w:ind w:firstLine="567"/>
        <w:jc w:val="both"/>
        <w:rPr>
          <w:rFonts w:ascii="Times New Roman" w:hAnsi="Times New Roman" w:cs="Times New Roman"/>
          <w:lang w:bidi="ru-RU"/>
        </w:rPr>
      </w:pPr>
      <w:r w:rsidRPr="00176314">
        <w:rPr>
          <w:rFonts w:ascii="Times New Roman" w:hAnsi="Times New Roman" w:cs="Times New Roman"/>
          <w:lang w:bidi="ru-RU"/>
        </w:rPr>
        <w:t>В результате замедления теплооборота, в летнее время лесные почвы холоднее полевых не только в дневные, но и в ночные часы. Вырубка леса заметно понижает разности, приближая температуру почвы в лесу к температуре почвы поля. Так, например, по данным Н. Ф. Созыкина и В. И. Рутковского [333], температурный режим почвы в лесу и в поле, по наблюдениям в Шиповом лесу, характеризуется следующими данными (табл. 24).</w:t>
      </w:r>
    </w:p>
    <w:p w14:paraId="5742F856" w14:textId="1A08E601" w:rsidR="00176314" w:rsidRPr="00176314" w:rsidRDefault="00176314" w:rsidP="00176314">
      <w:pPr>
        <w:spacing w:before="100" w:beforeAutospacing="1" w:after="100" w:afterAutospacing="1" w:line="240" w:lineRule="auto"/>
        <w:ind w:firstLine="567"/>
        <w:jc w:val="both"/>
        <w:rPr>
          <w:rFonts w:ascii="Times New Roman" w:hAnsi="Times New Roman" w:cs="Times New Roman"/>
          <w:lang w:bidi="ru-RU"/>
        </w:rPr>
      </w:pPr>
      <w:r w:rsidRPr="00176314">
        <w:rPr>
          <w:rFonts w:ascii="Times New Roman" w:hAnsi="Times New Roman" w:cs="Times New Roman"/>
          <w:lang w:bidi="ru-RU"/>
        </w:rPr>
        <w:t>Влияние лесной растительности на глубину промерзания почвы в Казанском лесничестве, по данным М. И. Сахарова [321], выражается следующими цифрами: приняв за 100% показатель глубины промерзания почвы в поле (залежь), для остальных участков б. Казанского лесничества получены данные, приведенные в табл. 25.</w:t>
      </w:r>
    </w:p>
    <w:p w14:paraId="5CB3D085" w14:textId="77777777" w:rsidR="003F1A8D" w:rsidRPr="003F1A8D" w:rsidRDefault="00176314" w:rsidP="003F1A8D">
      <w:pPr>
        <w:spacing w:before="100" w:beforeAutospacing="1" w:after="100" w:afterAutospacing="1" w:line="240" w:lineRule="auto"/>
        <w:ind w:firstLine="567"/>
        <w:rPr>
          <w:rFonts w:ascii="Times New Roman" w:hAnsi="Times New Roman" w:cs="Times New Roman"/>
          <w:lang w:bidi="ru-RU"/>
        </w:rPr>
      </w:pPr>
      <w:r w:rsidRPr="00176314">
        <w:rPr>
          <w:rFonts w:ascii="Times New Roman" w:hAnsi="Times New Roman" w:cs="Times New Roman"/>
          <w:lang w:bidi="ru-RU"/>
        </w:rPr>
        <w:t>Г. Т. Селянинов и Н. П. Леонтьевский [325], описывая наблюдения, производившиеся в трех различных пунктах Каменно-степной опытной станции – в открытой степи, в лесу и на участке между лесными полосами, на глубине до 2,0 м,— сообщают, что температура почвы до глубины 50 см среди лесных полос на 0,5° выше, чем в степи. Нагревается почва среди лесных полос несколько медленнее, чем в степи, и достигает максимума на 5–7 дней позднее; на глубине 1 м сроки уравниваются.</w:t>
      </w:r>
      <w:r w:rsidR="00707C88">
        <w:rPr>
          <w:rFonts w:ascii="Times New Roman" w:hAnsi="Times New Roman" w:cs="Times New Roman"/>
          <w:lang w:bidi="ru-RU"/>
        </w:rPr>
        <w:t xml:space="preserve"> </w:t>
      </w:r>
      <w:r w:rsidR="00707C88" w:rsidRPr="00707C88">
        <w:rPr>
          <w:rFonts w:ascii="Times New Roman" w:hAnsi="Times New Roman" w:cs="Times New Roman"/>
          <w:lang w:bidi="ru-RU"/>
        </w:rPr>
        <w:t xml:space="preserve">В то же время отрицательная температура в почве держится в степи </w:t>
      </w:r>
      <w:r w:rsidR="00707C88">
        <w:rPr>
          <w:rFonts w:ascii="Times New Roman" w:hAnsi="Times New Roman" w:cs="Times New Roman"/>
          <w:lang w:bidi="ru-RU"/>
        </w:rPr>
        <w:t xml:space="preserve">на </w:t>
      </w:r>
      <w:r w:rsidR="003F1A8D" w:rsidRPr="003F1A8D">
        <w:rPr>
          <w:rFonts w:ascii="Times New Roman" w:hAnsi="Times New Roman" w:cs="Times New Roman"/>
          <w:lang w:bidi="ru-RU"/>
        </w:rPr>
        <w:t>небольших глубинах дольше на 10—12 дней. Па глубине 50 см разность достигает 25 дней.</w:t>
      </w:r>
    </w:p>
    <w:p w14:paraId="3C805983" w14:textId="79536E7B" w:rsidR="003F1A8D" w:rsidRPr="00707C88" w:rsidRDefault="003F1A8D" w:rsidP="00707C88">
      <w:pPr>
        <w:spacing w:before="100" w:beforeAutospacing="1" w:after="100" w:afterAutospacing="1" w:line="240" w:lineRule="auto"/>
        <w:ind w:firstLine="567"/>
        <w:rPr>
          <w:rFonts w:ascii="Times New Roman" w:hAnsi="Times New Roman" w:cs="Times New Roman"/>
          <w:lang w:bidi="ru-RU"/>
        </w:rPr>
      </w:pPr>
    </w:p>
    <w:tbl>
      <w:tblPr>
        <w:tblStyle w:val="a5"/>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370"/>
        <w:gridCol w:w="1375"/>
        <w:gridCol w:w="1394"/>
        <w:gridCol w:w="1230"/>
        <w:gridCol w:w="1230"/>
        <w:gridCol w:w="1394"/>
        <w:gridCol w:w="1240"/>
        <w:gridCol w:w="1227"/>
      </w:tblGrid>
      <w:tr w:rsidR="003F1A8D" w:rsidRPr="003F1A8D" w14:paraId="4E4FDAAA" w14:textId="77777777" w:rsidTr="003F1A8D">
        <w:trPr>
          <w:jc w:val="center"/>
        </w:trPr>
        <w:tc>
          <w:tcPr>
            <w:tcW w:w="1382" w:type="dxa"/>
            <w:vMerge w:val="restart"/>
            <w:vAlign w:val="center"/>
          </w:tcPr>
          <w:p w14:paraId="18756BFC" w14:textId="58691305"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Месяцы наблюдений</w:t>
            </w:r>
          </w:p>
        </w:tc>
        <w:tc>
          <w:tcPr>
            <w:tcW w:w="1386" w:type="dxa"/>
            <w:vMerge w:val="restart"/>
            <w:vAlign w:val="center"/>
          </w:tcPr>
          <w:p w14:paraId="6BBC630F" w14:textId="4823A919"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Средняя температура воздуха вне леса</w:t>
            </w:r>
          </w:p>
        </w:tc>
        <w:tc>
          <w:tcPr>
            <w:tcW w:w="3917" w:type="dxa"/>
            <w:gridSpan w:val="3"/>
            <w:vAlign w:val="center"/>
          </w:tcPr>
          <w:p w14:paraId="00E01D01" w14:textId="65108024"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Температура почвы вне леса, под травянистой растительностью</w:t>
            </w:r>
          </w:p>
        </w:tc>
        <w:tc>
          <w:tcPr>
            <w:tcW w:w="3916" w:type="dxa"/>
            <w:gridSpan w:val="3"/>
            <w:vAlign w:val="center"/>
          </w:tcPr>
          <w:p w14:paraId="5854F535" w14:textId="5639592F"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Температура почвы в лесу</w:t>
            </w:r>
          </w:p>
        </w:tc>
      </w:tr>
      <w:tr w:rsidR="003F1A8D" w:rsidRPr="003F1A8D" w14:paraId="6D9BA3F6" w14:textId="463AF9FE" w:rsidTr="003F1A8D">
        <w:trPr>
          <w:jc w:val="center"/>
        </w:trPr>
        <w:tc>
          <w:tcPr>
            <w:tcW w:w="1382" w:type="dxa"/>
            <w:vMerge/>
            <w:vAlign w:val="center"/>
          </w:tcPr>
          <w:p w14:paraId="68849D32" w14:textId="77777777"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p>
        </w:tc>
        <w:tc>
          <w:tcPr>
            <w:tcW w:w="1386" w:type="dxa"/>
            <w:vMerge/>
            <w:vAlign w:val="center"/>
          </w:tcPr>
          <w:p w14:paraId="428F8784" w14:textId="77777777"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p>
        </w:tc>
        <w:tc>
          <w:tcPr>
            <w:tcW w:w="1405" w:type="dxa"/>
            <w:vMerge w:val="restart"/>
            <w:vAlign w:val="center"/>
          </w:tcPr>
          <w:p w14:paraId="174EB290" w14:textId="518D9977"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на поверхности почвы</w:t>
            </w:r>
          </w:p>
        </w:tc>
        <w:tc>
          <w:tcPr>
            <w:tcW w:w="2512" w:type="dxa"/>
            <w:gridSpan w:val="2"/>
            <w:vAlign w:val="center"/>
          </w:tcPr>
          <w:p w14:paraId="45CEF0D7" w14:textId="3E11AF80"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на глубине</w:t>
            </w:r>
          </w:p>
        </w:tc>
        <w:tc>
          <w:tcPr>
            <w:tcW w:w="1405" w:type="dxa"/>
            <w:vAlign w:val="center"/>
          </w:tcPr>
          <w:p w14:paraId="2EFA532E" w14:textId="515FAE78"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на поверхности почвы</w:t>
            </w:r>
          </w:p>
        </w:tc>
        <w:tc>
          <w:tcPr>
            <w:tcW w:w="2511" w:type="dxa"/>
            <w:gridSpan w:val="2"/>
            <w:vAlign w:val="center"/>
          </w:tcPr>
          <w:p w14:paraId="5F955093" w14:textId="67B33D4B"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на глубине</w:t>
            </w:r>
          </w:p>
        </w:tc>
      </w:tr>
      <w:tr w:rsidR="003F1A8D" w:rsidRPr="003F1A8D" w14:paraId="23341050" w14:textId="77777777" w:rsidTr="003F1A8D">
        <w:trPr>
          <w:jc w:val="center"/>
        </w:trPr>
        <w:tc>
          <w:tcPr>
            <w:tcW w:w="1382" w:type="dxa"/>
            <w:vMerge/>
            <w:vAlign w:val="center"/>
          </w:tcPr>
          <w:p w14:paraId="06EE024A" w14:textId="77777777"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p>
        </w:tc>
        <w:tc>
          <w:tcPr>
            <w:tcW w:w="1386" w:type="dxa"/>
            <w:vMerge/>
            <w:vAlign w:val="center"/>
          </w:tcPr>
          <w:p w14:paraId="73DA9657" w14:textId="77777777"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p>
        </w:tc>
        <w:tc>
          <w:tcPr>
            <w:tcW w:w="1405" w:type="dxa"/>
            <w:vMerge/>
            <w:vAlign w:val="center"/>
          </w:tcPr>
          <w:p w14:paraId="23C6700F" w14:textId="77777777"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p>
        </w:tc>
        <w:tc>
          <w:tcPr>
            <w:tcW w:w="1256" w:type="dxa"/>
            <w:vAlign w:val="center"/>
          </w:tcPr>
          <w:p w14:paraId="0EC5AB05" w14:textId="350262C9"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0,5 м</w:t>
            </w:r>
          </w:p>
        </w:tc>
        <w:tc>
          <w:tcPr>
            <w:tcW w:w="1256" w:type="dxa"/>
            <w:vAlign w:val="center"/>
          </w:tcPr>
          <w:p w14:paraId="503EA1CD" w14:textId="1E829F63"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2,0 м</w:t>
            </w:r>
          </w:p>
        </w:tc>
        <w:tc>
          <w:tcPr>
            <w:tcW w:w="1405" w:type="dxa"/>
            <w:vAlign w:val="center"/>
          </w:tcPr>
          <w:p w14:paraId="0DD21E27" w14:textId="63DE55AB"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p>
        </w:tc>
        <w:tc>
          <w:tcPr>
            <w:tcW w:w="1266" w:type="dxa"/>
            <w:vAlign w:val="center"/>
          </w:tcPr>
          <w:p w14:paraId="50DB6821" w14:textId="638979C1"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0,5 м</w:t>
            </w:r>
          </w:p>
        </w:tc>
        <w:tc>
          <w:tcPr>
            <w:tcW w:w="1245" w:type="dxa"/>
            <w:vAlign w:val="center"/>
          </w:tcPr>
          <w:p w14:paraId="0C36890B" w14:textId="2615382C"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2,0 м</w:t>
            </w:r>
          </w:p>
        </w:tc>
      </w:tr>
      <w:tr w:rsidR="003F1A8D" w:rsidRPr="003F1A8D" w14:paraId="725617E7" w14:textId="77777777" w:rsidTr="003F1A8D">
        <w:trPr>
          <w:jc w:val="center"/>
        </w:trPr>
        <w:tc>
          <w:tcPr>
            <w:tcW w:w="1382" w:type="dxa"/>
            <w:vAlign w:val="center"/>
          </w:tcPr>
          <w:p w14:paraId="1F629213" w14:textId="75BC25E0"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bookmarkStart w:id="10" w:name="_Hlk198978463"/>
            <w:r w:rsidRPr="003F1A8D">
              <w:rPr>
                <w:rFonts w:ascii="Times New Roman" w:hAnsi="Times New Roman" w:cs="Times New Roman"/>
                <w:sz w:val="16"/>
                <w:szCs w:val="16"/>
                <w:lang w:bidi="ru-RU"/>
              </w:rPr>
              <w:t>Январь</w:t>
            </w:r>
          </w:p>
        </w:tc>
        <w:tc>
          <w:tcPr>
            <w:tcW w:w="1386" w:type="dxa"/>
            <w:tcBorders>
              <w:left w:val="single" w:sz="4" w:space="0" w:color="auto"/>
              <w:right w:val="single" w:sz="4" w:space="0" w:color="auto"/>
            </w:tcBorders>
            <w:shd w:val="clear" w:color="auto" w:fill="FFFFFF"/>
            <w:vAlign w:val="center"/>
          </w:tcPr>
          <w:p w14:paraId="238AA18B" w14:textId="2C35A937"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2B2D31"/>
                <w:sz w:val="16"/>
                <w:szCs w:val="16"/>
              </w:rPr>
              <w:t>-9,2</w:t>
            </w:r>
          </w:p>
        </w:tc>
        <w:tc>
          <w:tcPr>
            <w:tcW w:w="1405" w:type="dxa"/>
            <w:tcBorders>
              <w:left w:val="single" w:sz="4" w:space="0" w:color="auto"/>
            </w:tcBorders>
            <w:shd w:val="clear" w:color="auto" w:fill="FFFFFF"/>
            <w:vAlign w:val="center"/>
          </w:tcPr>
          <w:p w14:paraId="186425A5" w14:textId="1F9583A3"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sz w:val="16"/>
                <w:szCs w:val="16"/>
              </w:rPr>
              <w:t>-8,8</w:t>
            </w:r>
          </w:p>
        </w:tc>
        <w:tc>
          <w:tcPr>
            <w:tcW w:w="1256" w:type="dxa"/>
            <w:shd w:val="clear" w:color="auto" w:fill="FFFFFF"/>
            <w:vAlign w:val="center"/>
          </w:tcPr>
          <w:p w14:paraId="5504DDBE" w14:textId="4BE80448"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2B2D31"/>
                <w:sz w:val="16"/>
                <w:szCs w:val="16"/>
              </w:rPr>
              <w:t>-1.1</w:t>
            </w:r>
          </w:p>
        </w:tc>
        <w:tc>
          <w:tcPr>
            <w:tcW w:w="1256" w:type="dxa"/>
            <w:shd w:val="clear" w:color="auto" w:fill="FFFFFF"/>
            <w:vAlign w:val="center"/>
          </w:tcPr>
          <w:p w14:paraId="36BBA1B5" w14:textId="5B447199"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sz w:val="16"/>
                <w:szCs w:val="16"/>
              </w:rPr>
              <w:t>5,6</w:t>
            </w:r>
          </w:p>
        </w:tc>
        <w:tc>
          <w:tcPr>
            <w:tcW w:w="1405" w:type="dxa"/>
            <w:shd w:val="clear" w:color="auto" w:fill="FFFFFF"/>
            <w:vAlign w:val="center"/>
          </w:tcPr>
          <w:p w14:paraId="573774DE" w14:textId="676633D8" w:rsidR="003F1A8D" w:rsidRPr="003F1A8D" w:rsidRDefault="003F1A8D" w:rsidP="003F1A8D">
            <w:pPr>
              <w:pStyle w:val="ab"/>
              <w:ind w:firstLine="0"/>
              <w:jc w:val="center"/>
              <w:rPr>
                <w:sz w:val="16"/>
                <w:szCs w:val="16"/>
              </w:rPr>
            </w:pPr>
            <w:r w:rsidRPr="003F1A8D">
              <w:rPr>
                <w:rFonts w:eastAsia="Arial"/>
                <w:color w:val="2B2D31"/>
                <w:sz w:val="16"/>
                <w:szCs w:val="16"/>
              </w:rPr>
              <w:t>-9,3</w:t>
            </w:r>
          </w:p>
        </w:tc>
        <w:tc>
          <w:tcPr>
            <w:tcW w:w="1266" w:type="dxa"/>
            <w:shd w:val="clear" w:color="auto" w:fill="FFFFFF"/>
            <w:vAlign w:val="center"/>
          </w:tcPr>
          <w:p w14:paraId="058B59DE" w14:textId="38AE26CA" w:rsidR="003F1A8D" w:rsidRPr="003F1A8D" w:rsidRDefault="003F1A8D" w:rsidP="003F1A8D">
            <w:pPr>
              <w:pStyle w:val="ab"/>
              <w:ind w:firstLine="200"/>
              <w:jc w:val="center"/>
              <w:rPr>
                <w:sz w:val="16"/>
                <w:szCs w:val="16"/>
              </w:rPr>
            </w:pPr>
            <w:r w:rsidRPr="003F1A8D">
              <w:rPr>
                <w:rFonts w:eastAsia="Arial"/>
                <w:color w:val="2B2D31"/>
                <w:sz w:val="16"/>
                <w:szCs w:val="16"/>
              </w:rPr>
              <w:t>-1,1</w:t>
            </w:r>
          </w:p>
        </w:tc>
        <w:tc>
          <w:tcPr>
            <w:tcW w:w="1245" w:type="dxa"/>
            <w:shd w:val="clear" w:color="auto" w:fill="FFFFFF"/>
            <w:vAlign w:val="center"/>
          </w:tcPr>
          <w:p w14:paraId="4E035EBB" w14:textId="0C12E0B6" w:rsidR="003F1A8D" w:rsidRPr="003F1A8D" w:rsidRDefault="003F1A8D" w:rsidP="003F1A8D">
            <w:pPr>
              <w:pStyle w:val="ab"/>
              <w:ind w:firstLine="300"/>
              <w:jc w:val="center"/>
              <w:rPr>
                <w:sz w:val="16"/>
                <w:szCs w:val="16"/>
              </w:rPr>
            </w:pPr>
            <w:r w:rsidRPr="003F1A8D">
              <w:rPr>
                <w:color w:val="2B2D31"/>
                <w:sz w:val="16"/>
                <w:szCs w:val="16"/>
              </w:rPr>
              <w:t>4,4</w:t>
            </w:r>
          </w:p>
        </w:tc>
      </w:tr>
      <w:tr w:rsidR="003F1A8D" w:rsidRPr="003F1A8D" w14:paraId="0A394415" w14:textId="77777777" w:rsidTr="003F1A8D">
        <w:trPr>
          <w:jc w:val="center"/>
        </w:trPr>
        <w:tc>
          <w:tcPr>
            <w:tcW w:w="1382" w:type="dxa"/>
            <w:vAlign w:val="center"/>
          </w:tcPr>
          <w:p w14:paraId="6BDFEF4D" w14:textId="6448CC4B"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Февраль</w:t>
            </w:r>
          </w:p>
        </w:tc>
        <w:tc>
          <w:tcPr>
            <w:tcW w:w="1386" w:type="dxa"/>
            <w:tcBorders>
              <w:left w:val="single" w:sz="4" w:space="0" w:color="auto"/>
              <w:right w:val="single" w:sz="4" w:space="0" w:color="auto"/>
            </w:tcBorders>
            <w:shd w:val="clear" w:color="auto" w:fill="FFFFFF"/>
            <w:vAlign w:val="center"/>
          </w:tcPr>
          <w:p w14:paraId="08EC5CE1" w14:textId="21A96BAA"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sz w:val="16"/>
                <w:szCs w:val="16"/>
              </w:rPr>
              <w:t>—9,2</w:t>
            </w:r>
          </w:p>
        </w:tc>
        <w:tc>
          <w:tcPr>
            <w:tcW w:w="1405" w:type="dxa"/>
            <w:tcBorders>
              <w:left w:val="single" w:sz="4" w:space="0" w:color="auto"/>
            </w:tcBorders>
            <w:shd w:val="clear" w:color="auto" w:fill="FFFFFF"/>
            <w:vAlign w:val="center"/>
          </w:tcPr>
          <w:p w14:paraId="6EB3D99C" w14:textId="45E7D97C"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-9,8</w:t>
            </w:r>
          </w:p>
        </w:tc>
        <w:tc>
          <w:tcPr>
            <w:tcW w:w="1256" w:type="dxa"/>
            <w:shd w:val="clear" w:color="auto" w:fill="FFFFFF"/>
            <w:vAlign w:val="center"/>
          </w:tcPr>
          <w:p w14:paraId="04B02685" w14:textId="1EF90F3B"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393A40"/>
                <w:sz w:val="16"/>
                <w:szCs w:val="16"/>
              </w:rPr>
              <w:t>-1,3</w:t>
            </w:r>
          </w:p>
        </w:tc>
        <w:tc>
          <w:tcPr>
            <w:tcW w:w="1256" w:type="dxa"/>
            <w:shd w:val="clear" w:color="auto" w:fill="FFFFFF"/>
            <w:vAlign w:val="center"/>
          </w:tcPr>
          <w:p w14:paraId="74C25EB5" w14:textId="6BC6D23F"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4,9</w:t>
            </w:r>
          </w:p>
        </w:tc>
        <w:tc>
          <w:tcPr>
            <w:tcW w:w="1405" w:type="dxa"/>
            <w:shd w:val="clear" w:color="auto" w:fill="FFFFFF"/>
            <w:vAlign w:val="center"/>
          </w:tcPr>
          <w:p w14:paraId="5FB82DE7" w14:textId="05421CD8"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2B2D31"/>
                <w:sz w:val="16"/>
                <w:szCs w:val="16"/>
              </w:rPr>
              <w:t>- 9,8</w:t>
            </w:r>
          </w:p>
        </w:tc>
        <w:tc>
          <w:tcPr>
            <w:tcW w:w="1266" w:type="dxa"/>
            <w:shd w:val="clear" w:color="auto" w:fill="FFFFFF"/>
            <w:vAlign w:val="center"/>
          </w:tcPr>
          <w:p w14:paraId="37C5E357" w14:textId="39EFF406"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2B2D31"/>
                <w:sz w:val="16"/>
                <w:szCs w:val="16"/>
              </w:rPr>
              <w:t>-1,7</w:t>
            </w:r>
          </w:p>
        </w:tc>
        <w:tc>
          <w:tcPr>
            <w:tcW w:w="1245" w:type="dxa"/>
            <w:shd w:val="clear" w:color="auto" w:fill="FFFFFF"/>
            <w:vAlign w:val="center"/>
          </w:tcPr>
          <w:p w14:paraId="3DAF5413" w14:textId="2D350DFB"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color w:val="2B2D31"/>
                <w:sz w:val="16"/>
                <w:szCs w:val="16"/>
              </w:rPr>
              <w:t>3,6</w:t>
            </w:r>
          </w:p>
        </w:tc>
      </w:tr>
      <w:tr w:rsidR="003F1A8D" w:rsidRPr="003F1A8D" w14:paraId="4A0D0C12" w14:textId="77777777" w:rsidTr="003F1A8D">
        <w:trPr>
          <w:jc w:val="center"/>
        </w:trPr>
        <w:tc>
          <w:tcPr>
            <w:tcW w:w="1382" w:type="dxa"/>
            <w:vAlign w:val="center"/>
          </w:tcPr>
          <w:p w14:paraId="51F591AD" w14:textId="3890270D"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Март</w:t>
            </w:r>
          </w:p>
        </w:tc>
        <w:tc>
          <w:tcPr>
            <w:tcW w:w="1386" w:type="dxa"/>
            <w:tcBorders>
              <w:left w:val="single" w:sz="4" w:space="0" w:color="auto"/>
              <w:right w:val="single" w:sz="4" w:space="0" w:color="auto"/>
            </w:tcBorders>
            <w:shd w:val="clear" w:color="auto" w:fill="FFFFFF"/>
            <w:vAlign w:val="center"/>
          </w:tcPr>
          <w:p w14:paraId="54E26E97" w14:textId="7B941393"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2B2D31"/>
                <w:sz w:val="16"/>
                <w:szCs w:val="16"/>
              </w:rPr>
              <w:t>—3,7</w:t>
            </w:r>
          </w:p>
        </w:tc>
        <w:tc>
          <w:tcPr>
            <w:tcW w:w="1405" w:type="dxa"/>
            <w:tcBorders>
              <w:left w:val="single" w:sz="4" w:space="0" w:color="auto"/>
            </w:tcBorders>
            <w:shd w:val="clear" w:color="auto" w:fill="FFFFFF"/>
            <w:vAlign w:val="center"/>
          </w:tcPr>
          <w:p w14:paraId="0DB98168" w14:textId="6A8F38A5"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2B2D31"/>
                <w:sz w:val="16"/>
                <w:szCs w:val="16"/>
              </w:rPr>
              <w:t>-2,8</w:t>
            </w:r>
          </w:p>
        </w:tc>
        <w:tc>
          <w:tcPr>
            <w:tcW w:w="1256" w:type="dxa"/>
            <w:tcBorders>
              <w:left w:val="single" w:sz="4" w:space="0" w:color="auto"/>
            </w:tcBorders>
            <w:shd w:val="clear" w:color="auto" w:fill="FFFFFF"/>
            <w:vAlign w:val="center"/>
          </w:tcPr>
          <w:p w14:paraId="20A63180" w14:textId="53CA1270"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2B2D31"/>
                <w:sz w:val="16"/>
                <w:szCs w:val="16"/>
              </w:rPr>
              <w:t>-0,8</w:t>
            </w:r>
          </w:p>
        </w:tc>
        <w:tc>
          <w:tcPr>
            <w:tcW w:w="1256" w:type="dxa"/>
            <w:tcBorders>
              <w:right w:val="single" w:sz="4" w:space="0" w:color="auto"/>
            </w:tcBorders>
            <w:shd w:val="clear" w:color="auto" w:fill="FFFFFF"/>
            <w:vAlign w:val="center"/>
          </w:tcPr>
          <w:p w14:paraId="22C5B040" w14:textId="457CA8A8"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4,0</w:t>
            </w:r>
          </w:p>
        </w:tc>
        <w:tc>
          <w:tcPr>
            <w:tcW w:w="1405" w:type="dxa"/>
            <w:shd w:val="clear" w:color="auto" w:fill="FFFFFF"/>
            <w:vAlign w:val="center"/>
          </w:tcPr>
          <w:p w14:paraId="15075C4C" w14:textId="054046D5"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sz w:val="16"/>
                <w:szCs w:val="16"/>
              </w:rPr>
              <w:t>-3,7</w:t>
            </w:r>
          </w:p>
        </w:tc>
        <w:tc>
          <w:tcPr>
            <w:tcW w:w="1266" w:type="dxa"/>
            <w:shd w:val="clear" w:color="auto" w:fill="FFFFFF"/>
            <w:vAlign w:val="center"/>
          </w:tcPr>
          <w:p w14:paraId="566C894E" w14:textId="0DE9FDB9"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2B2D31"/>
                <w:sz w:val="16"/>
                <w:szCs w:val="16"/>
              </w:rPr>
              <w:t>-1,0</w:t>
            </w:r>
          </w:p>
        </w:tc>
        <w:tc>
          <w:tcPr>
            <w:tcW w:w="1245" w:type="dxa"/>
            <w:shd w:val="clear" w:color="auto" w:fill="FFFFFF"/>
            <w:vAlign w:val="center"/>
          </w:tcPr>
          <w:p w14:paraId="1CDC49EF" w14:textId="64B7595A"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color w:val="2B2D31"/>
                <w:sz w:val="16"/>
                <w:szCs w:val="16"/>
              </w:rPr>
              <w:t>2,6</w:t>
            </w:r>
          </w:p>
        </w:tc>
      </w:tr>
      <w:tr w:rsidR="003F1A8D" w:rsidRPr="003F1A8D" w14:paraId="0664E815" w14:textId="77777777" w:rsidTr="003F1A8D">
        <w:trPr>
          <w:jc w:val="center"/>
        </w:trPr>
        <w:tc>
          <w:tcPr>
            <w:tcW w:w="1382" w:type="dxa"/>
            <w:vAlign w:val="center"/>
          </w:tcPr>
          <w:p w14:paraId="7194FBDB" w14:textId="50F17D71"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Апрель</w:t>
            </w:r>
          </w:p>
        </w:tc>
        <w:tc>
          <w:tcPr>
            <w:tcW w:w="1386" w:type="dxa"/>
            <w:tcBorders>
              <w:left w:val="single" w:sz="4" w:space="0" w:color="auto"/>
            </w:tcBorders>
            <w:shd w:val="clear" w:color="auto" w:fill="FFFFFF"/>
            <w:vAlign w:val="center"/>
          </w:tcPr>
          <w:p w14:paraId="7B8F0148" w14:textId="7ABFDECB"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6,0</w:t>
            </w:r>
          </w:p>
        </w:tc>
        <w:tc>
          <w:tcPr>
            <w:tcW w:w="1405" w:type="dxa"/>
            <w:shd w:val="clear" w:color="auto" w:fill="FFFFFF"/>
            <w:vAlign w:val="center"/>
          </w:tcPr>
          <w:p w14:paraId="383129C2" w14:textId="137D008A"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8,6</w:t>
            </w:r>
          </w:p>
        </w:tc>
        <w:tc>
          <w:tcPr>
            <w:tcW w:w="1256" w:type="dxa"/>
            <w:tcBorders>
              <w:left w:val="single" w:sz="4" w:space="0" w:color="auto"/>
            </w:tcBorders>
            <w:shd w:val="clear" w:color="auto" w:fill="FFFFFF"/>
            <w:vAlign w:val="center"/>
          </w:tcPr>
          <w:p w14:paraId="511BC208" w14:textId="0A3241E2"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2,6</w:t>
            </w:r>
          </w:p>
        </w:tc>
        <w:tc>
          <w:tcPr>
            <w:tcW w:w="1256" w:type="dxa"/>
            <w:tcBorders>
              <w:right w:val="single" w:sz="4" w:space="0" w:color="auto"/>
            </w:tcBorders>
            <w:shd w:val="clear" w:color="auto" w:fill="FFFFFF"/>
            <w:vAlign w:val="center"/>
          </w:tcPr>
          <w:p w14:paraId="30EF7C7B" w14:textId="5A5F12EA"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3,7</w:t>
            </w:r>
          </w:p>
        </w:tc>
        <w:tc>
          <w:tcPr>
            <w:tcW w:w="1405" w:type="dxa"/>
            <w:tcBorders>
              <w:left w:val="single" w:sz="4" w:space="0" w:color="auto"/>
            </w:tcBorders>
            <w:shd w:val="clear" w:color="auto" w:fill="FFFFFF"/>
            <w:vAlign w:val="center"/>
          </w:tcPr>
          <w:p w14:paraId="6E8750C6" w14:textId="68EBC5E8"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6,0</w:t>
            </w:r>
          </w:p>
        </w:tc>
        <w:tc>
          <w:tcPr>
            <w:tcW w:w="1266" w:type="dxa"/>
            <w:shd w:val="clear" w:color="auto" w:fill="FFFFFF"/>
            <w:vAlign w:val="center"/>
          </w:tcPr>
          <w:p w14:paraId="5832B0D1" w14:textId="38144AEB"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2B2D31"/>
                <w:sz w:val="16"/>
                <w:szCs w:val="16"/>
              </w:rPr>
              <w:t>2,0</w:t>
            </w:r>
          </w:p>
        </w:tc>
        <w:tc>
          <w:tcPr>
            <w:tcW w:w="1245" w:type="dxa"/>
            <w:shd w:val="clear" w:color="auto" w:fill="FFFFFF"/>
            <w:vAlign w:val="center"/>
          </w:tcPr>
          <w:p w14:paraId="2BB6298E" w14:textId="7D8AF9F3"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color w:val="2B2D31"/>
                <w:sz w:val="16"/>
                <w:szCs w:val="16"/>
              </w:rPr>
              <w:t>2,6</w:t>
            </w:r>
          </w:p>
        </w:tc>
      </w:tr>
      <w:tr w:rsidR="003F1A8D" w:rsidRPr="003F1A8D" w14:paraId="6BF7B381" w14:textId="77777777" w:rsidTr="003F1A8D">
        <w:trPr>
          <w:jc w:val="center"/>
        </w:trPr>
        <w:tc>
          <w:tcPr>
            <w:tcW w:w="1382" w:type="dxa"/>
            <w:vAlign w:val="center"/>
          </w:tcPr>
          <w:p w14:paraId="682829A5" w14:textId="1F508F35"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Май</w:t>
            </w:r>
          </w:p>
        </w:tc>
        <w:tc>
          <w:tcPr>
            <w:tcW w:w="1386" w:type="dxa"/>
            <w:tcBorders>
              <w:left w:val="single" w:sz="4" w:space="0" w:color="auto"/>
            </w:tcBorders>
            <w:shd w:val="clear" w:color="auto" w:fill="FFFFFF"/>
            <w:vAlign w:val="center"/>
          </w:tcPr>
          <w:p w14:paraId="67D28BBC" w14:textId="2DD2FD45"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14,6</w:t>
            </w:r>
          </w:p>
        </w:tc>
        <w:tc>
          <w:tcPr>
            <w:tcW w:w="1405" w:type="dxa"/>
            <w:shd w:val="clear" w:color="auto" w:fill="FFFFFF"/>
            <w:vAlign w:val="center"/>
          </w:tcPr>
          <w:p w14:paraId="1347A19D" w14:textId="3D8A6581"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19,4</w:t>
            </w:r>
          </w:p>
        </w:tc>
        <w:tc>
          <w:tcPr>
            <w:tcW w:w="1256" w:type="dxa"/>
            <w:tcBorders>
              <w:left w:val="single" w:sz="4" w:space="0" w:color="auto"/>
            </w:tcBorders>
            <w:shd w:val="clear" w:color="auto" w:fill="FFFFFF"/>
            <w:vAlign w:val="center"/>
          </w:tcPr>
          <w:p w14:paraId="3E0FB03E" w14:textId="451643DB"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10.0</w:t>
            </w:r>
          </w:p>
        </w:tc>
        <w:tc>
          <w:tcPr>
            <w:tcW w:w="1256" w:type="dxa"/>
            <w:tcBorders>
              <w:right w:val="single" w:sz="4" w:space="0" w:color="auto"/>
            </w:tcBorders>
            <w:shd w:val="clear" w:color="auto" w:fill="FFFFFF"/>
            <w:vAlign w:val="center"/>
          </w:tcPr>
          <w:p w14:paraId="7AE91ACE" w14:textId="0C658BB4"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4,8</w:t>
            </w:r>
          </w:p>
        </w:tc>
        <w:tc>
          <w:tcPr>
            <w:tcW w:w="1405" w:type="dxa"/>
            <w:tcBorders>
              <w:left w:val="single" w:sz="4" w:space="0" w:color="auto"/>
            </w:tcBorders>
            <w:shd w:val="clear" w:color="auto" w:fill="FFFFFF"/>
            <w:vAlign w:val="center"/>
          </w:tcPr>
          <w:p w14:paraId="5BB63A55" w14:textId="57A3E4A6"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sz w:val="16"/>
                <w:szCs w:val="16"/>
              </w:rPr>
              <w:t>15,5</w:t>
            </w:r>
          </w:p>
        </w:tc>
        <w:tc>
          <w:tcPr>
            <w:tcW w:w="1266" w:type="dxa"/>
            <w:shd w:val="clear" w:color="auto" w:fill="FFFFFF"/>
            <w:vAlign w:val="center"/>
          </w:tcPr>
          <w:p w14:paraId="78E8C57D" w14:textId="45879A6F"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sz w:val="16"/>
                <w:szCs w:val="16"/>
              </w:rPr>
              <w:t>8,0</w:t>
            </w:r>
          </w:p>
        </w:tc>
        <w:tc>
          <w:tcPr>
            <w:tcW w:w="1245" w:type="dxa"/>
            <w:shd w:val="clear" w:color="auto" w:fill="FFFFFF"/>
            <w:vAlign w:val="center"/>
          </w:tcPr>
          <w:p w14:paraId="14ED3ADC" w14:textId="7E3C5DE6"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color w:val="2B2D31"/>
                <w:sz w:val="16"/>
                <w:szCs w:val="16"/>
              </w:rPr>
              <w:t>4,6</w:t>
            </w:r>
          </w:p>
        </w:tc>
      </w:tr>
      <w:tr w:rsidR="003F1A8D" w:rsidRPr="003F1A8D" w14:paraId="0E02D064" w14:textId="77777777" w:rsidTr="003F1A8D">
        <w:trPr>
          <w:jc w:val="center"/>
        </w:trPr>
        <w:tc>
          <w:tcPr>
            <w:tcW w:w="1382" w:type="dxa"/>
            <w:vAlign w:val="center"/>
          </w:tcPr>
          <w:p w14:paraId="18AE54CD" w14:textId="52F734F3"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Июнь</w:t>
            </w:r>
          </w:p>
        </w:tc>
        <w:tc>
          <w:tcPr>
            <w:tcW w:w="1386" w:type="dxa"/>
            <w:tcBorders>
              <w:left w:val="single" w:sz="4" w:space="0" w:color="auto"/>
              <w:right w:val="single" w:sz="4" w:space="0" w:color="auto"/>
            </w:tcBorders>
            <w:shd w:val="clear" w:color="auto" w:fill="FFFFFF"/>
            <w:vAlign w:val="center"/>
          </w:tcPr>
          <w:p w14:paraId="72F7F68A" w14:textId="124B0CB9"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17,7</w:t>
            </w:r>
          </w:p>
        </w:tc>
        <w:tc>
          <w:tcPr>
            <w:tcW w:w="1405" w:type="dxa"/>
            <w:shd w:val="clear" w:color="auto" w:fill="FFFFFF"/>
            <w:vAlign w:val="center"/>
          </w:tcPr>
          <w:p w14:paraId="2DBA0392" w14:textId="0164E89F"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23.9</w:t>
            </w:r>
          </w:p>
        </w:tc>
        <w:tc>
          <w:tcPr>
            <w:tcW w:w="1256" w:type="dxa"/>
            <w:tcBorders>
              <w:left w:val="single" w:sz="4" w:space="0" w:color="auto"/>
            </w:tcBorders>
            <w:shd w:val="clear" w:color="auto" w:fill="FFFFFF"/>
            <w:vAlign w:val="center"/>
          </w:tcPr>
          <w:p w14:paraId="5427C032" w14:textId="023610B7"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14,2</w:t>
            </w:r>
          </w:p>
        </w:tc>
        <w:tc>
          <w:tcPr>
            <w:tcW w:w="1256" w:type="dxa"/>
            <w:tcBorders>
              <w:right w:val="single" w:sz="4" w:space="0" w:color="auto"/>
            </w:tcBorders>
            <w:shd w:val="clear" w:color="auto" w:fill="FFFFFF"/>
            <w:vAlign w:val="center"/>
          </w:tcPr>
          <w:p w14:paraId="140514EF" w14:textId="2EAD3310"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7,7</w:t>
            </w:r>
          </w:p>
        </w:tc>
        <w:tc>
          <w:tcPr>
            <w:tcW w:w="1405" w:type="dxa"/>
            <w:tcBorders>
              <w:left w:val="single" w:sz="4" w:space="0" w:color="auto"/>
            </w:tcBorders>
            <w:shd w:val="clear" w:color="auto" w:fill="FFFFFF"/>
            <w:vAlign w:val="center"/>
          </w:tcPr>
          <w:p w14:paraId="2200D557" w14:textId="6CEB4EFE"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sz w:val="16"/>
                <w:szCs w:val="16"/>
              </w:rPr>
              <w:t>16,5</w:t>
            </w:r>
          </w:p>
        </w:tc>
        <w:tc>
          <w:tcPr>
            <w:tcW w:w="1266" w:type="dxa"/>
            <w:shd w:val="clear" w:color="auto" w:fill="FFFFFF"/>
            <w:vAlign w:val="center"/>
          </w:tcPr>
          <w:p w14:paraId="15052D25" w14:textId="1A424BA7"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11.7</w:t>
            </w:r>
          </w:p>
        </w:tc>
        <w:tc>
          <w:tcPr>
            <w:tcW w:w="1245" w:type="dxa"/>
            <w:shd w:val="clear" w:color="auto" w:fill="FFFFFF"/>
            <w:vAlign w:val="center"/>
          </w:tcPr>
          <w:p w14:paraId="02A1A34F" w14:textId="7C5D165D"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color w:val="2B2D31"/>
                <w:sz w:val="16"/>
                <w:szCs w:val="16"/>
              </w:rPr>
              <w:t>7,5</w:t>
            </w:r>
          </w:p>
        </w:tc>
      </w:tr>
      <w:tr w:rsidR="003F1A8D" w:rsidRPr="003F1A8D" w14:paraId="3D364D97" w14:textId="77777777" w:rsidTr="003F1A8D">
        <w:trPr>
          <w:jc w:val="center"/>
        </w:trPr>
        <w:tc>
          <w:tcPr>
            <w:tcW w:w="1382" w:type="dxa"/>
            <w:vAlign w:val="center"/>
          </w:tcPr>
          <w:p w14:paraId="1D0132C5" w14:textId="520B8945"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Июль</w:t>
            </w:r>
          </w:p>
        </w:tc>
        <w:tc>
          <w:tcPr>
            <w:tcW w:w="1386" w:type="dxa"/>
            <w:tcBorders>
              <w:left w:val="single" w:sz="4" w:space="0" w:color="auto"/>
              <w:right w:val="single" w:sz="4" w:space="0" w:color="auto"/>
            </w:tcBorders>
            <w:shd w:val="clear" w:color="auto" w:fill="FFFFFF"/>
            <w:vAlign w:val="center"/>
          </w:tcPr>
          <w:p w14:paraId="52058103" w14:textId="6433C1B6"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19,8</w:t>
            </w:r>
          </w:p>
        </w:tc>
        <w:tc>
          <w:tcPr>
            <w:tcW w:w="1405" w:type="dxa"/>
            <w:shd w:val="clear" w:color="auto" w:fill="FFFFFF"/>
            <w:vAlign w:val="center"/>
          </w:tcPr>
          <w:p w14:paraId="38333AF0" w14:textId="173CDEAD"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27,8</w:t>
            </w:r>
          </w:p>
        </w:tc>
        <w:tc>
          <w:tcPr>
            <w:tcW w:w="1256" w:type="dxa"/>
            <w:shd w:val="clear" w:color="auto" w:fill="FFFFFF"/>
            <w:vAlign w:val="center"/>
          </w:tcPr>
          <w:p w14:paraId="2068E3C7" w14:textId="6F2BDC06"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17,5</w:t>
            </w:r>
          </w:p>
        </w:tc>
        <w:tc>
          <w:tcPr>
            <w:tcW w:w="1256" w:type="dxa"/>
            <w:tcBorders>
              <w:right w:val="single" w:sz="4" w:space="0" w:color="auto"/>
            </w:tcBorders>
            <w:shd w:val="clear" w:color="auto" w:fill="FFFFFF"/>
            <w:vAlign w:val="center"/>
          </w:tcPr>
          <w:p w14:paraId="72F713EB" w14:textId="458CA8E8"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9,4</w:t>
            </w:r>
          </w:p>
        </w:tc>
        <w:tc>
          <w:tcPr>
            <w:tcW w:w="1405" w:type="dxa"/>
            <w:tcBorders>
              <w:left w:val="single" w:sz="4" w:space="0" w:color="auto"/>
            </w:tcBorders>
            <w:shd w:val="clear" w:color="auto" w:fill="FFFFFF"/>
            <w:vAlign w:val="center"/>
          </w:tcPr>
          <w:p w14:paraId="0BC41B48" w14:textId="1A2FDFAE"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20,1</w:t>
            </w:r>
          </w:p>
        </w:tc>
        <w:tc>
          <w:tcPr>
            <w:tcW w:w="1266" w:type="dxa"/>
            <w:shd w:val="clear" w:color="auto" w:fill="FFFFFF"/>
            <w:vAlign w:val="center"/>
          </w:tcPr>
          <w:p w14:paraId="7D5744D6" w14:textId="39A4CD49"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2B2D31"/>
                <w:sz w:val="16"/>
                <w:szCs w:val="16"/>
              </w:rPr>
              <w:t>13,7</w:t>
            </w:r>
          </w:p>
        </w:tc>
        <w:tc>
          <w:tcPr>
            <w:tcW w:w="1245" w:type="dxa"/>
            <w:shd w:val="clear" w:color="auto" w:fill="FFFFFF"/>
            <w:vAlign w:val="center"/>
          </w:tcPr>
          <w:p w14:paraId="17F8C1FA" w14:textId="02643068"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color w:val="2B2D31"/>
                <w:sz w:val="16"/>
                <w:szCs w:val="16"/>
              </w:rPr>
              <w:t>9,4</w:t>
            </w:r>
          </w:p>
        </w:tc>
      </w:tr>
      <w:tr w:rsidR="003F1A8D" w:rsidRPr="003F1A8D" w14:paraId="05575CB9" w14:textId="77777777" w:rsidTr="003F1A8D">
        <w:trPr>
          <w:jc w:val="center"/>
        </w:trPr>
        <w:tc>
          <w:tcPr>
            <w:tcW w:w="1382" w:type="dxa"/>
            <w:vAlign w:val="center"/>
          </w:tcPr>
          <w:p w14:paraId="674B756A" w14:textId="1F9E0FD5"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Август</w:t>
            </w:r>
          </w:p>
        </w:tc>
        <w:tc>
          <w:tcPr>
            <w:tcW w:w="1386" w:type="dxa"/>
            <w:tcBorders>
              <w:left w:val="single" w:sz="4" w:space="0" w:color="auto"/>
              <w:right w:val="single" w:sz="4" w:space="0" w:color="auto"/>
            </w:tcBorders>
            <w:shd w:val="clear" w:color="auto" w:fill="FFFFFF"/>
            <w:vAlign w:val="center"/>
          </w:tcPr>
          <w:p w14:paraId="54E4625C" w14:textId="309B5F46"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18,5</w:t>
            </w:r>
          </w:p>
        </w:tc>
        <w:tc>
          <w:tcPr>
            <w:tcW w:w="1405" w:type="dxa"/>
            <w:shd w:val="clear" w:color="auto" w:fill="FFFFFF"/>
            <w:vAlign w:val="center"/>
          </w:tcPr>
          <w:p w14:paraId="589E511E" w14:textId="15374E32"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24,3</w:t>
            </w:r>
          </w:p>
        </w:tc>
        <w:tc>
          <w:tcPr>
            <w:tcW w:w="1256" w:type="dxa"/>
            <w:shd w:val="clear" w:color="auto" w:fill="FFFFFF"/>
            <w:vAlign w:val="center"/>
          </w:tcPr>
          <w:p w14:paraId="4C9AC2BD" w14:textId="00A4BE15"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17,7</w:t>
            </w:r>
          </w:p>
        </w:tc>
        <w:tc>
          <w:tcPr>
            <w:tcW w:w="1256" w:type="dxa"/>
            <w:tcBorders>
              <w:right w:val="single" w:sz="4" w:space="0" w:color="auto"/>
            </w:tcBorders>
            <w:shd w:val="clear" w:color="auto" w:fill="FFFFFF"/>
            <w:vAlign w:val="center"/>
          </w:tcPr>
          <w:p w14:paraId="682DBA81" w14:textId="403899AF"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11,6</w:t>
            </w:r>
          </w:p>
        </w:tc>
        <w:tc>
          <w:tcPr>
            <w:tcW w:w="1405" w:type="dxa"/>
            <w:tcBorders>
              <w:left w:val="single" w:sz="4" w:space="0" w:color="auto"/>
            </w:tcBorders>
            <w:shd w:val="clear" w:color="auto" w:fill="FFFFFF"/>
            <w:vAlign w:val="center"/>
          </w:tcPr>
          <w:p w14:paraId="3D58CBA4" w14:textId="58A1B2D0"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18,6</w:t>
            </w:r>
          </w:p>
        </w:tc>
        <w:tc>
          <w:tcPr>
            <w:tcW w:w="1266" w:type="dxa"/>
            <w:shd w:val="clear" w:color="auto" w:fill="FFFFFF"/>
            <w:vAlign w:val="center"/>
          </w:tcPr>
          <w:p w14:paraId="1289382F" w14:textId="4E55B5C6"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14,1</w:t>
            </w:r>
          </w:p>
        </w:tc>
        <w:tc>
          <w:tcPr>
            <w:tcW w:w="1245" w:type="dxa"/>
            <w:shd w:val="clear" w:color="auto" w:fill="FFFFFF"/>
            <w:vAlign w:val="center"/>
          </w:tcPr>
          <w:p w14:paraId="353D223D" w14:textId="492B401A"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color w:val="2B2D31"/>
                <w:sz w:val="16"/>
                <w:szCs w:val="16"/>
              </w:rPr>
              <w:t>10.4</w:t>
            </w:r>
          </w:p>
        </w:tc>
      </w:tr>
      <w:tr w:rsidR="003F1A8D" w:rsidRPr="003F1A8D" w14:paraId="411B9EA0" w14:textId="77777777" w:rsidTr="003F1A8D">
        <w:trPr>
          <w:jc w:val="center"/>
        </w:trPr>
        <w:tc>
          <w:tcPr>
            <w:tcW w:w="1382" w:type="dxa"/>
            <w:vAlign w:val="center"/>
          </w:tcPr>
          <w:p w14:paraId="038CE187" w14:textId="0DD22A36"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Сентябрь</w:t>
            </w:r>
          </w:p>
        </w:tc>
        <w:tc>
          <w:tcPr>
            <w:tcW w:w="1386" w:type="dxa"/>
            <w:tcBorders>
              <w:left w:val="single" w:sz="4" w:space="0" w:color="auto"/>
            </w:tcBorders>
            <w:shd w:val="clear" w:color="auto" w:fill="FFFFFF"/>
            <w:vAlign w:val="center"/>
          </w:tcPr>
          <w:p w14:paraId="4EB4B3FC" w14:textId="53A2D972"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12,6</w:t>
            </w:r>
          </w:p>
        </w:tc>
        <w:tc>
          <w:tcPr>
            <w:tcW w:w="1405" w:type="dxa"/>
            <w:shd w:val="clear" w:color="auto" w:fill="FFFFFF"/>
            <w:vAlign w:val="center"/>
          </w:tcPr>
          <w:p w14:paraId="0569B061" w14:textId="05BF8DC0"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15,7</w:t>
            </w:r>
          </w:p>
        </w:tc>
        <w:tc>
          <w:tcPr>
            <w:tcW w:w="1256" w:type="dxa"/>
            <w:shd w:val="clear" w:color="auto" w:fill="FFFFFF"/>
            <w:vAlign w:val="center"/>
          </w:tcPr>
          <w:p w14:paraId="42A026F2" w14:textId="4B1CE566"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13,9</w:t>
            </w:r>
          </w:p>
        </w:tc>
        <w:tc>
          <w:tcPr>
            <w:tcW w:w="1256" w:type="dxa"/>
            <w:tcBorders>
              <w:right w:val="single" w:sz="4" w:space="0" w:color="auto"/>
            </w:tcBorders>
            <w:shd w:val="clear" w:color="auto" w:fill="FFFFFF"/>
            <w:vAlign w:val="center"/>
          </w:tcPr>
          <w:p w14:paraId="1502E41D" w14:textId="566C9A67"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12,0</w:t>
            </w:r>
          </w:p>
        </w:tc>
        <w:tc>
          <w:tcPr>
            <w:tcW w:w="1405" w:type="dxa"/>
            <w:tcBorders>
              <w:left w:val="single" w:sz="4" w:space="0" w:color="auto"/>
            </w:tcBorders>
            <w:shd w:val="clear" w:color="auto" w:fill="FFFFFF"/>
            <w:vAlign w:val="center"/>
          </w:tcPr>
          <w:p w14:paraId="2AF5E9FA" w14:textId="1B46F0C0"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12,9</w:t>
            </w:r>
          </w:p>
        </w:tc>
        <w:tc>
          <w:tcPr>
            <w:tcW w:w="1266" w:type="dxa"/>
            <w:shd w:val="clear" w:color="auto" w:fill="FFFFFF"/>
            <w:vAlign w:val="center"/>
          </w:tcPr>
          <w:p w14:paraId="371DF390" w14:textId="0B8EBE49"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sz w:val="16"/>
                <w:szCs w:val="16"/>
              </w:rPr>
              <w:t>12,1</w:t>
            </w:r>
          </w:p>
        </w:tc>
        <w:tc>
          <w:tcPr>
            <w:tcW w:w="1245" w:type="dxa"/>
            <w:shd w:val="clear" w:color="auto" w:fill="FFFFFF"/>
            <w:vAlign w:val="center"/>
          </w:tcPr>
          <w:p w14:paraId="1315A9B1" w14:textId="7E26A366"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color w:val="2B2D31"/>
                <w:sz w:val="16"/>
                <w:szCs w:val="16"/>
              </w:rPr>
              <w:t>11,2</w:t>
            </w:r>
          </w:p>
        </w:tc>
      </w:tr>
      <w:tr w:rsidR="003F1A8D" w:rsidRPr="003F1A8D" w14:paraId="4DF66AE4" w14:textId="77777777" w:rsidTr="003F1A8D">
        <w:trPr>
          <w:jc w:val="center"/>
        </w:trPr>
        <w:tc>
          <w:tcPr>
            <w:tcW w:w="1382" w:type="dxa"/>
            <w:vAlign w:val="center"/>
          </w:tcPr>
          <w:p w14:paraId="5BA14A39" w14:textId="699AA98F"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Октябрь</w:t>
            </w:r>
          </w:p>
        </w:tc>
        <w:tc>
          <w:tcPr>
            <w:tcW w:w="1386" w:type="dxa"/>
            <w:tcBorders>
              <w:left w:val="single" w:sz="4" w:space="0" w:color="auto"/>
            </w:tcBorders>
            <w:shd w:val="clear" w:color="auto" w:fill="FFFFFF"/>
            <w:vAlign w:val="center"/>
          </w:tcPr>
          <w:p w14:paraId="55A94E56" w14:textId="297CBC2A"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6,2</w:t>
            </w:r>
          </w:p>
        </w:tc>
        <w:tc>
          <w:tcPr>
            <w:tcW w:w="1405" w:type="dxa"/>
            <w:shd w:val="clear" w:color="auto" w:fill="FFFFFF"/>
            <w:vAlign w:val="center"/>
          </w:tcPr>
          <w:p w14:paraId="5B2F2D14" w14:textId="20ADB5B6"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8,1</w:t>
            </w:r>
          </w:p>
        </w:tc>
        <w:tc>
          <w:tcPr>
            <w:tcW w:w="1256" w:type="dxa"/>
            <w:tcBorders>
              <w:left w:val="single" w:sz="4" w:space="0" w:color="auto"/>
            </w:tcBorders>
            <w:shd w:val="clear" w:color="auto" w:fill="FFFFFF"/>
            <w:vAlign w:val="center"/>
          </w:tcPr>
          <w:p w14:paraId="3BE1516D" w14:textId="2E99559F"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8,9</w:t>
            </w:r>
          </w:p>
        </w:tc>
        <w:tc>
          <w:tcPr>
            <w:tcW w:w="1256" w:type="dxa"/>
            <w:tcBorders>
              <w:right w:val="single" w:sz="4" w:space="0" w:color="auto"/>
            </w:tcBorders>
            <w:shd w:val="clear" w:color="auto" w:fill="FFFFFF"/>
            <w:vAlign w:val="center"/>
          </w:tcPr>
          <w:p w14:paraId="4DFD916C" w14:textId="1F6C345E"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11,4</w:t>
            </w:r>
          </w:p>
        </w:tc>
        <w:tc>
          <w:tcPr>
            <w:tcW w:w="1405" w:type="dxa"/>
            <w:tcBorders>
              <w:left w:val="single" w:sz="4" w:space="0" w:color="auto"/>
            </w:tcBorders>
            <w:shd w:val="clear" w:color="auto" w:fill="FFFFFF"/>
            <w:vAlign w:val="center"/>
          </w:tcPr>
          <w:p w14:paraId="13C0B960" w14:textId="2B5778B1"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7,6</w:t>
            </w:r>
          </w:p>
        </w:tc>
        <w:tc>
          <w:tcPr>
            <w:tcW w:w="1266" w:type="dxa"/>
            <w:shd w:val="clear" w:color="auto" w:fill="FFFFFF"/>
            <w:vAlign w:val="center"/>
          </w:tcPr>
          <w:p w14:paraId="639442E2" w14:textId="55BDE2DC"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8,6</w:t>
            </w:r>
          </w:p>
        </w:tc>
        <w:tc>
          <w:tcPr>
            <w:tcW w:w="1245" w:type="dxa"/>
            <w:shd w:val="clear" w:color="auto" w:fill="FFFFFF"/>
            <w:vAlign w:val="center"/>
          </w:tcPr>
          <w:p w14:paraId="49D6BBFB" w14:textId="70B4F37A"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color w:val="2B2D31"/>
                <w:sz w:val="16"/>
                <w:szCs w:val="16"/>
              </w:rPr>
              <w:t>10,0</w:t>
            </w:r>
          </w:p>
        </w:tc>
      </w:tr>
      <w:tr w:rsidR="003F1A8D" w:rsidRPr="003F1A8D" w14:paraId="11D636F4" w14:textId="77777777" w:rsidTr="003F1A8D">
        <w:trPr>
          <w:jc w:val="center"/>
        </w:trPr>
        <w:tc>
          <w:tcPr>
            <w:tcW w:w="1382" w:type="dxa"/>
            <w:vAlign w:val="center"/>
          </w:tcPr>
          <w:p w14:paraId="016F9D73" w14:textId="75328371"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Ноябрь</w:t>
            </w:r>
          </w:p>
        </w:tc>
        <w:tc>
          <w:tcPr>
            <w:tcW w:w="1386" w:type="dxa"/>
            <w:tcBorders>
              <w:left w:val="single" w:sz="4" w:space="0" w:color="auto"/>
              <w:right w:val="single" w:sz="4" w:space="0" w:color="auto"/>
            </w:tcBorders>
            <w:shd w:val="clear" w:color="auto" w:fill="FFFFFF"/>
            <w:vAlign w:val="center"/>
          </w:tcPr>
          <w:p w14:paraId="31F7F87B" w14:textId="314B5141"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—1.0</w:t>
            </w:r>
          </w:p>
        </w:tc>
        <w:tc>
          <w:tcPr>
            <w:tcW w:w="1405" w:type="dxa"/>
            <w:shd w:val="clear" w:color="auto" w:fill="FFFFFF"/>
            <w:vAlign w:val="center"/>
          </w:tcPr>
          <w:p w14:paraId="110446E7" w14:textId="4320D6BB"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1,0</w:t>
            </w:r>
          </w:p>
        </w:tc>
        <w:tc>
          <w:tcPr>
            <w:tcW w:w="1256" w:type="dxa"/>
            <w:tcBorders>
              <w:left w:val="single" w:sz="4" w:space="0" w:color="auto"/>
            </w:tcBorders>
            <w:shd w:val="clear" w:color="auto" w:fill="FFFFFF"/>
            <w:vAlign w:val="center"/>
          </w:tcPr>
          <w:p w14:paraId="6C20BE15" w14:textId="4B76725A"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4,5</w:t>
            </w:r>
          </w:p>
        </w:tc>
        <w:tc>
          <w:tcPr>
            <w:tcW w:w="1256" w:type="dxa"/>
            <w:tcBorders>
              <w:right w:val="single" w:sz="4" w:space="0" w:color="auto"/>
            </w:tcBorders>
            <w:shd w:val="clear" w:color="auto" w:fill="FFFFFF"/>
            <w:vAlign w:val="center"/>
          </w:tcPr>
          <w:p w14:paraId="3F2909A0" w14:textId="1521B08D"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10,0</w:t>
            </w:r>
          </w:p>
        </w:tc>
        <w:tc>
          <w:tcPr>
            <w:tcW w:w="1405" w:type="dxa"/>
            <w:tcBorders>
              <w:left w:val="single" w:sz="4" w:space="0" w:color="auto"/>
            </w:tcBorders>
            <w:shd w:val="clear" w:color="auto" w:fill="FFFFFF"/>
            <w:vAlign w:val="center"/>
          </w:tcPr>
          <w:p w14:paraId="24632734" w14:textId="68ED7C30"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sz w:val="16"/>
                <w:szCs w:val="16"/>
              </w:rPr>
              <w:t>0,3</w:t>
            </w:r>
          </w:p>
        </w:tc>
        <w:tc>
          <w:tcPr>
            <w:tcW w:w="1266" w:type="dxa"/>
            <w:shd w:val="clear" w:color="auto" w:fill="FFFFFF"/>
            <w:vAlign w:val="center"/>
          </w:tcPr>
          <w:p w14:paraId="0AE3B4D5" w14:textId="79C23ACA"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4,9</w:t>
            </w:r>
          </w:p>
        </w:tc>
        <w:tc>
          <w:tcPr>
            <w:tcW w:w="1245" w:type="dxa"/>
            <w:shd w:val="clear" w:color="auto" w:fill="FFFFFF"/>
            <w:vAlign w:val="center"/>
          </w:tcPr>
          <w:p w14:paraId="5C9D1908" w14:textId="2B56532A"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color w:val="2B2D31"/>
                <w:sz w:val="16"/>
                <w:szCs w:val="16"/>
              </w:rPr>
              <w:t>8,2</w:t>
            </w:r>
          </w:p>
        </w:tc>
      </w:tr>
      <w:tr w:rsidR="003F1A8D" w:rsidRPr="003F1A8D" w14:paraId="4E1489E8" w14:textId="77777777" w:rsidTr="003F1A8D">
        <w:trPr>
          <w:jc w:val="center"/>
        </w:trPr>
        <w:tc>
          <w:tcPr>
            <w:tcW w:w="1382" w:type="dxa"/>
            <w:vAlign w:val="center"/>
          </w:tcPr>
          <w:p w14:paraId="3B9A7635" w14:textId="738A89CD"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Декабрь</w:t>
            </w:r>
          </w:p>
        </w:tc>
        <w:tc>
          <w:tcPr>
            <w:tcW w:w="1386" w:type="dxa"/>
            <w:tcBorders>
              <w:left w:val="single" w:sz="4" w:space="0" w:color="auto"/>
              <w:right w:val="single" w:sz="4" w:space="0" w:color="auto"/>
            </w:tcBorders>
            <w:shd w:val="clear" w:color="auto" w:fill="FFFFFF"/>
            <w:vAlign w:val="center"/>
          </w:tcPr>
          <w:p w14:paraId="2FB59324" w14:textId="3178F4B8"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—6.8</w:t>
            </w:r>
          </w:p>
        </w:tc>
        <w:tc>
          <w:tcPr>
            <w:tcW w:w="1405" w:type="dxa"/>
            <w:shd w:val="clear" w:color="auto" w:fill="FFFFFF"/>
            <w:vAlign w:val="center"/>
          </w:tcPr>
          <w:p w14:paraId="63DA9548" w14:textId="5DDA8A54"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-6,9</w:t>
            </w:r>
          </w:p>
        </w:tc>
        <w:tc>
          <w:tcPr>
            <w:tcW w:w="1256" w:type="dxa"/>
            <w:tcBorders>
              <w:left w:val="single" w:sz="4" w:space="0" w:color="auto"/>
            </w:tcBorders>
            <w:shd w:val="clear" w:color="auto" w:fill="FFFFFF"/>
            <w:vAlign w:val="center"/>
          </w:tcPr>
          <w:p w14:paraId="539DD6C1" w14:textId="1A0DCC60"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 1,1</w:t>
            </w:r>
          </w:p>
        </w:tc>
        <w:tc>
          <w:tcPr>
            <w:tcW w:w="1256" w:type="dxa"/>
            <w:tcBorders>
              <w:left w:val="single" w:sz="4" w:space="0" w:color="auto"/>
              <w:right w:val="single" w:sz="4" w:space="0" w:color="auto"/>
            </w:tcBorders>
            <w:shd w:val="clear" w:color="auto" w:fill="FFFFFF"/>
            <w:vAlign w:val="center"/>
          </w:tcPr>
          <w:p w14:paraId="69447DA8" w14:textId="487EBFC1"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7,6</w:t>
            </w:r>
          </w:p>
        </w:tc>
        <w:tc>
          <w:tcPr>
            <w:tcW w:w="1405" w:type="dxa"/>
            <w:tcBorders>
              <w:left w:val="single" w:sz="4" w:space="0" w:color="auto"/>
            </w:tcBorders>
            <w:shd w:val="clear" w:color="auto" w:fill="FFFFFF"/>
            <w:vAlign w:val="center"/>
          </w:tcPr>
          <w:p w14:paraId="0395842E" w14:textId="29C14ECC"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sz w:val="16"/>
                <w:szCs w:val="16"/>
              </w:rPr>
              <w:t>-5,8</w:t>
            </w:r>
          </w:p>
        </w:tc>
        <w:tc>
          <w:tcPr>
            <w:tcW w:w="1266" w:type="dxa"/>
            <w:shd w:val="clear" w:color="auto" w:fill="FFFFFF"/>
            <w:vAlign w:val="center"/>
          </w:tcPr>
          <w:p w14:paraId="19FC8CA4" w14:textId="77F8A818"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1,2</w:t>
            </w:r>
          </w:p>
        </w:tc>
        <w:tc>
          <w:tcPr>
            <w:tcW w:w="1245" w:type="dxa"/>
            <w:shd w:val="clear" w:color="auto" w:fill="FFFFFF"/>
            <w:vAlign w:val="center"/>
          </w:tcPr>
          <w:p w14:paraId="08AC1E56" w14:textId="1955A592"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color w:val="2B2D31"/>
                <w:sz w:val="16"/>
                <w:szCs w:val="16"/>
              </w:rPr>
              <w:t>6,2</w:t>
            </w:r>
          </w:p>
        </w:tc>
      </w:tr>
      <w:tr w:rsidR="003F1A8D" w:rsidRPr="003F1A8D" w14:paraId="38833FEF" w14:textId="77777777" w:rsidTr="003F1A8D">
        <w:trPr>
          <w:jc w:val="center"/>
        </w:trPr>
        <w:tc>
          <w:tcPr>
            <w:tcW w:w="1382" w:type="dxa"/>
            <w:vAlign w:val="center"/>
          </w:tcPr>
          <w:p w14:paraId="6820FAF7" w14:textId="0ED542C3"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Средняя за год</w:t>
            </w:r>
          </w:p>
        </w:tc>
        <w:tc>
          <w:tcPr>
            <w:tcW w:w="1386" w:type="dxa"/>
            <w:tcBorders>
              <w:left w:val="single" w:sz="4" w:space="0" w:color="auto"/>
            </w:tcBorders>
            <w:shd w:val="clear" w:color="auto" w:fill="FFFFFF"/>
            <w:vAlign w:val="center"/>
          </w:tcPr>
          <w:p w14:paraId="5448D123" w14:textId="085102FA"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5,5</w:t>
            </w:r>
          </w:p>
        </w:tc>
        <w:tc>
          <w:tcPr>
            <w:tcW w:w="1405" w:type="dxa"/>
            <w:shd w:val="clear" w:color="auto" w:fill="FFFFFF"/>
            <w:vAlign w:val="center"/>
          </w:tcPr>
          <w:p w14:paraId="088C0BC7" w14:textId="23F99820"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8,4</w:t>
            </w:r>
          </w:p>
        </w:tc>
        <w:tc>
          <w:tcPr>
            <w:tcW w:w="1256" w:type="dxa"/>
            <w:tcBorders>
              <w:left w:val="single" w:sz="4" w:space="0" w:color="auto"/>
            </w:tcBorders>
            <w:shd w:val="clear" w:color="auto" w:fill="FFFFFF"/>
            <w:vAlign w:val="center"/>
          </w:tcPr>
          <w:p w14:paraId="7FAC7F85" w14:textId="1E664503"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7,1</w:t>
            </w:r>
          </w:p>
        </w:tc>
        <w:tc>
          <w:tcPr>
            <w:tcW w:w="1256" w:type="dxa"/>
            <w:tcBorders>
              <w:left w:val="single" w:sz="4" w:space="0" w:color="auto"/>
              <w:right w:val="single" w:sz="4" w:space="0" w:color="auto"/>
            </w:tcBorders>
            <w:shd w:val="clear" w:color="auto" w:fill="FFFFFF"/>
            <w:vAlign w:val="center"/>
          </w:tcPr>
          <w:p w14:paraId="17A5144B" w14:textId="418F213C"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7,7</w:t>
            </w:r>
          </w:p>
        </w:tc>
        <w:tc>
          <w:tcPr>
            <w:tcW w:w="1405" w:type="dxa"/>
            <w:tcBorders>
              <w:left w:val="single" w:sz="4" w:space="0" w:color="auto"/>
            </w:tcBorders>
            <w:shd w:val="clear" w:color="auto" w:fill="FFFFFF"/>
            <w:vAlign w:val="center"/>
          </w:tcPr>
          <w:p w14:paraId="33084834" w14:textId="05BD8778"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5,7</w:t>
            </w:r>
          </w:p>
        </w:tc>
        <w:tc>
          <w:tcPr>
            <w:tcW w:w="1266" w:type="dxa"/>
            <w:shd w:val="clear" w:color="auto" w:fill="FFFFFF"/>
            <w:vAlign w:val="center"/>
          </w:tcPr>
          <w:p w14:paraId="5FC6CD41" w14:textId="5302A743"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sz w:val="16"/>
                <w:szCs w:val="16"/>
              </w:rPr>
              <w:t>6,1</w:t>
            </w:r>
          </w:p>
        </w:tc>
        <w:tc>
          <w:tcPr>
            <w:tcW w:w="1245" w:type="dxa"/>
            <w:shd w:val="clear" w:color="auto" w:fill="FFFFFF"/>
            <w:vAlign w:val="center"/>
          </w:tcPr>
          <w:p w14:paraId="68BD12B3" w14:textId="27D796AC"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color w:val="2B2D31"/>
                <w:sz w:val="16"/>
                <w:szCs w:val="16"/>
              </w:rPr>
              <w:t>6,7</w:t>
            </w:r>
          </w:p>
        </w:tc>
      </w:tr>
      <w:tr w:rsidR="003F1A8D" w:rsidRPr="003F1A8D" w14:paraId="0955B87D" w14:textId="77777777" w:rsidTr="003F1A8D">
        <w:trPr>
          <w:jc w:val="center"/>
        </w:trPr>
        <w:tc>
          <w:tcPr>
            <w:tcW w:w="1382" w:type="dxa"/>
            <w:vAlign w:val="center"/>
          </w:tcPr>
          <w:p w14:paraId="2B1111B0" w14:textId="58479E1A"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Амплитуды</w:t>
            </w:r>
          </w:p>
        </w:tc>
        <w:tc>
          <w:tcPr>
            <w:tcW w:w="1386" w:type="dxa"/>
            <w:tcBorders>
              <w:left w:val="single" w:sz="4" w:space="0" w:color="auto"/>
            </w:tcBorders>
            <w:shd w:val="clear" w:color="auto" w:fill="FFFFFF"/>
            <w:vAlign w:val="center"/>
          </w:tcPr>
          <w:p w14:paraId="48E047E8" w14:textId="26EBD2EA"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29,0</w:t>
            </w:r>
          </w:p>
        </w:tc>
        <w:tc>
          <w:tcPr>
            <w:tcW w:w="1405" w:type="dxa"/>
            <w:shd w:val="clear" w:color="auto" w:fill="FFFFFF"/>
            <w:vAlign w:val="center"/>
          </w:tcPr>
          <w:p w14:paraId="5F33673F" w14:textId="394DD4C6"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37,6</w:t>
            </w:r>
          </w:p>
        </w:tc>
        <w:tc>
          <w:tcPr>
            <w:tcW w:w="1256" w:type="dxa"/>
            <w:tcBorders>
              <w:left w:val="single" w:sz="4" w:space="0" w:color="auto"/>
            </w:tcBorders>
            <w:shd w:val="clear" w:color="auto" w:fill="FFFFFF"/>
            <w:vAlign w:val="center"/>
          </w:tcPr>
          <w:p w14:paraId="520CBF2A" w14:textId="5472382A"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19,0</w:t>
            </w:r>
          </w:p>
        </w:tc>
        <w:tc>
          <w:tcPr>
            <w:tcW w:w="1256" w:type="dxa"/>
            <w:tcBorders>
              <w:right w:val="single" w:sz="4" w:space="0" w:color="auto"/>
            </w:tcBorders>
            <w:shd w:val="clear" w:color="auto" w:fill="FFFFFF"/>
            <w:vAlign w:val="center"/>
          </w:tcPr>
          <w:p w14:paraId="4E0EA1F2" w14:textId="2AFAD7A2"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8,3</w:t>
            </w:r>
          </w:p>
        </w:tc>
        <w:tc>
          <w:tcPr>
            <w:tcW w:w="1405" w:type="dxa"/>
            <w:tcBorders>
              <w:left w:val="single" w:sz="4" w:space="0" w:color="auto"/>
            </w:tcBorders>
            <w:shd w:val="clear" w:color="auto" w:fill="FFFFFF"/>
            <w:vAlign w:val="center"/>
          </w:tcPr>
          <w:p w14:paraId="2267AC23" w14:textId="14BC1C74"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color w:val="000000"/>
                <w:sz w:val="16"/>
                <w:szCs w:val="16"/>
              </w:rPr>
              <w:t>29,9</w:t>
            </w:r>
          </w:p>
        </w:tc>
        <w:tc>
          <w:tcPr>
            <w:tcW w:w="1266" w:type="dxa"/>
            <w:shd w:val="clear" w:color="auto" w:fill="FFFFFF"/>
            <w:vAlign w:val="center"/>
          </w:tcPr>
          <w:p w14:paraId="7E4391C7" w14:textId="0F9C4B10"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eastAsia="Arial" w:hAnsi="Times New Roman" w:cs="Times New Roman"/>
                <w:sz w:val="16"/>
                <w:szCs w:val="16"/>
              </w:rPr>
              <w:t>15,7</w:t>
            </w:r>
          </w:p>
        </w:tc>
        <w:tc>
          <w:tcPr>
            <w:tcW w:w="1245" w:type="dxa"/>
            <w:shd w:val="clear" w:color="auto" w:fill="FFFFFF"/>
            <w:vAlign w:val="center"/>
          </w:tcPr>
          <w:p w14:paraId="013C820C" w14:textId="79F84BC6" w:rsidR="003F1A8D" w:rsidRPr="003F1A8D" w:rsidRDefault="003F1A8D" w:rsidP="003F1A8D">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color w:val="2B2D31"/>
                <w:sz w:val="16"/>
                <w:szCs w:val="16"/>
              </w:rPr>
              <w:t>8,6</w:t>
            </w:r>
          </w:p>
        </w:tc>
      </w:tr>
    </w:tbl>
    <w:bookmarkEnd w:id="10"/>
    <w:p w14:paraId="25AF13D3" w14:textId="77777777" w:rsidR="0014064B" w:rsidRPr="0014064B" w:rsidRDefault="0014064B" w:rsidP="00E6468D">
      <w:pPr>
        <w:spacing w:before="100" w:beforeAutospacing="1" w:after="100" w:afterAutospacing="1" w:line="240" w:lineRule="auto"/>
        <w:ind w:firstLine="567"/>
        <w:jc w:val="right"/>
        <w:rPr>
          <w:rFonts w:ascii="Times New Roman" w:hAnsi="Times New Roman" w:cs="Times New Roman"/>
          <w:lang w:bidi="ru-RU"/>
        </w:rPr>
      </w:pPr>
      <w:r w:rsidRPr="0014064B">
        <w:rPr>
          <w:rFonts w:ascii="Times New Roman" w:hAnsi="Times New Roman" w:cs="Times New Roman"/>
          <w:lang w:bidi="ru-RU"/>
        </w:rPr>
        <w:t>Таблица 25</w:t>
      </w:r>
    </w:p>
    <w:p w14:paraId="59F77DA8" w14:textId="56F32B5D" w:rsidR="0014064B" w:rsidRDefault="0014064B" w:rsidP="0014064B">
      <w:pPr>
        <w:spacing w:before="100" w:beforeAutospacing="1" w:after="100" w:afterAutospacing="1" w:line="240" w:lineRule="auto"/>
        <w:ind w:firstLine="567"/>
        <w:jc w:val="right"/>
        <w:rPr>
          <w:rFonts w:ascii="Times New Roman" w:hAnsi="Times New Roman" w:cs="Times New Roman"/>
          <w:lang w:bidi="ru-RU"/>
        </w:rPr>
      </w:pPr>
      <w:r w:rsidRPr="0014064B">
        <w:rPr>
          <w:rFonts w:ascii="Times New Roman" w:hAnsi="Times New Roman" w:cs="Times New Roman"/>
          <w:lang w:bidi="ru-RU"/>
        </w:rPr>
        <w:t>Промерзание</w:t>
      </w:r>
      <w:r>
        <w:rPr>
          <w:rFonts w:ascii="Times New Roman" w:hAnsi="Times New Roman" w:cs="Times New Roman"/>
          <w:lang w:bidi="ru-RU"/>
        </w:rPr>
        <w:t xml:space="preserve"> </w:t>
      </w:r>
      <w:r w:rsidRPr="0014064B">
        <w:rPr>
          <w:rFonts w:ascii="Times New Roman" w:hAnsi="Times New Roman" w:cs="Times New Roman"/>
          <w:lang w:bidi="ru-RU"/>
        </w:rPr>
        <w:t>почвы</w:t>
      </w:r>
      <w:r>
        <w:rPr>
          <w:rFonts w:ascii="Times New Roman" w:hAnsi="Times New Roman" w:cs="Times New Roman"/>
          <w:lang w:bidi="ru-RU"/>
        </w:rPr>
        <w:t xml:space="preserve"> </w:t>
      </w:r>
      <w:r w:rsidRPr="0014064B">
        <w:rPr>
          <w:rFonts w:ascii="Times New Roman" w:hAnsi="Times New Roman" w:cs="Times New Roman"/>
          <w:lang w:bidi="ru-RU"/>
        </w:rPr>
        <w:t>в</w:t>
      </w:r>
      <w:r>
        <w:rPr>
          <w:rFonts w:ascii="Times New Roman" w:hAnsi="Times New Roman" w:cs="Times New Roman"/>
          <w:lang w:bidi="ru-RU"/>
        </w:rPr>
        <w:t xml:space="preserve"> </w:t>
      </w:r>
      <w:r w:rsidRPr="0014064B">
        <w:rPr>
          <w:rFonts w:ascii="Times New Roman" w:hAnsi="Times New Roman" w:cs="Times New Roman"/>
          <w:lang w:bidi="ru-RU"/>
        </w:rPr>
        <w:t>Казанском лесничестве</w:t>
      </w:r>
    </w:p>
    <w:tbl>
      <w:tblPr>
        <w:tblStyle w:val="a5"/>
        <w:tblW w:w="7073"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3104"/>
        <w:gridCol w:w="2126"/>
        <w:gridCol w:w="1843"/>
      </w:tblGrid>
      <w:tr w:rsidR="0014064B" w:rsidRPr="0014064B" w14:paraId="02F54C37" w14:textId="22DCE016" w:rsidTr="0014064B">
        <w:trPr>
          <w:trHeight w:val="289"/>
          <w:jc w:val="center"/>
        </w:trPr>
        <w:tc>
          <w:tcPr>
            <w:tcW w:w="3104" w:type="dxa"/>
            <w:vMerge w:val="restart"/>
            <w:vAlign w:val="center"/>
          </w:tcPr>
          <w:p w14:paraId="731B0FCF" w14:textId="6D4E8D9A"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eastAsia="Arial" w:hAnsi="Times New Roman" w:cs="Times New Roman"/>
                <w:b/>
                <w:bCs/>
                <w:sz w:val="16"/>
                <w:szCs w:val="16"/>
              </w:rPr>
              <w:t>Название участков</w:t>
            </w:r>
          </w:p>
        </w:tc>
        <w:tc>
          <w:tcPr>
            <w:tcW w:w="3969" w:type="dxa"/>
            <w:gridSpan w:val="2"/>
            <w:vAlign w:val="center"/>
          </w:tcPr>
          <w:p w14:paraId="0E8D63D1" w14:textId="0AFDDB68" w:rsidR="0014064B" w:rsidRPr="0014064B" w:rsidRDefault="0014064B" w:rsidP="0014064B">
            <w:pPr>
              <w:spacing w:before="100" w:beforeAutospacing="1" w:after="100" w:afterAutospacing="1"/>
              <w:jc w:val="center"/>
              <w:rPr>
                <w:rFonts w:ascii="Times New Roman" w:eastAsia="Arial" w:hAnsi="Times New Roman" w:cs="Times New Roman"/>
                <w:b/>
                <w:bCs/>
                <w:sz w:val="16"/>
                <w:szCs w:val="16"/>
              </w:rPr>
            </w:pPr>
            <w:r w:rsidRPr="0014064B">
              <w:rPr>
                <w:rFonts w:ascii="Times New Roman" w:eastAsia="Arial" w:hAnsi="Times New Roman" w:cs="Times New Roman"/>
                <w:b/>
                <w:bCs/>
                <w:sz w:val="16"/>
                <w:szCs w:val="16"/>
              </w:rPr>
              <w:t>Глубина промерзания почвы в лесу (в % к глубине промерзания в поле)</w:t>
            </w:r>
          </w:p>
        </w:tc>
      </w:tr>
      <w:tr w:rsidR="0014064B" w:rsidRPr="0014064B" w14:paraId="27EE2B63" w14:textId="613B08C3" w:rsidTr="0014064B">
        <w:trPr>
          <w:trHeight w:val="291"/>
          <w:jc w:val="center"/>
        </w:trPr>
        <w:tc>
          <w:tcPr>
            <w:tcW w:w="3104" w:type="dxa"/>
            <w:vMerge/>
            <w:vAlign w:val="center"/>
          </w:tcPr>
          <w:p w14:paraId="701D9E67" w14:textId="77777777"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p>
        </w:tc>
        <w:tc>
          <w:tcPr>
            <w:tcW w:w="2126" w:type="dxa"/>
            <w:vAlign w:val="center"/>
          </w:tcPr>
          <w:p w14:paraId="3B52D8C5" w14:textId="5398773F"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eastAsia="Arial" w:hAnsi="Times New Roman" w:cs="Times New Roman"/>
                <w:b/>
                <w:bCs/>
                <w:sz w:val="16"/>
                <w:szCs w:val="16"/>
              </w:rPr>
              <w:t>1926/27 г.</w:t>
            </w:r>
          </w:p>
        </w:tc>
        <w:tc>
          <w:tcPr>
            <w:tcW w:w="1843" w:type="dxa"/>
            <w:vAlign w:val="center"/>
          </w:tcPr>
          <w:p w14:paraId="30CC17C1" w14:textId="02DF23F8" w:rsidR="0014064B" w:rsidRPr="0014064B" w:rsidRDefault="0014064B" w:rsidP="0014064B">
            <w:pPr>
              <w:spacing w:before="100" w:beforeAutospacing="1" w:after="100" w:afterAutospacing="1"/>
              <w:jc w:val="center"/>
              <w:rPr>
                <w:rFonts w:ascii="Times New Roman" w:eastAsia="Arial" w:hAnsi="Times New Roman" w:cs="Times New Roman"/>
                <w:b/>
                <w:bCs/>
                <w:sz w:val="16"/>
                <w:szCs w:val="16"/>
              </w:rPr>
            </w:pPr>
            <w:r w:rsidRPr="0014064B">
              <w:rPr>
                <w:rFonts w:ascii="Times New Roman" w:eastAsia="Arial" w:hAnsi="Times New Roman" w:cs="Times New Roman"/>
                <w:b/>
                <w:bCs/>
                <w:sz w:val="16"/>
                <w:szCs w:val="16"/>
              </w:rPr>
              <w:t xml:space="preserve">1927/28 </w:t>
            </w:r>
            <w:r w:rsidRPr="0014064B">
              <w:rPr>
                <w:rFonts w:ascii="Times New Roman" w:eastAsia="Arial" w:hAnsi="Times New Roman" w:cs="Times New Roman"/>
                <w:b/>
                <w:bCs/>
                <w:color w:val="000000"/>
                <w:sz w:val="16"/>
                <w:szCs w:val="16"/>
              </w:rPr>
              <w:t>г.</w:t>
            </w:r>
          </w:p>
        </w:tc>
      </w:tr>
      <w:tr w:rsidR="0014064B" w:rsidRPr="0014064B" w14:paraId="7F0E4062" w14:textId="20B804B5" w:rsidTr="0014064B">
        <w:trPr>
          <w:jc w:val="center"/>
        </w:trPr>
        <w:tc>
          <w:tcPr>
            <w:tcW w:w="3104" w:type="dxa"/>
            <w:vAlign w:val="center"/>
          </w:tcPr>
          <w:p w14:paraId="3488321D" w14:textId="5D924723"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Сосняк-зеленомошник</w:t>
            </w:r>
          </w:p>
        </w:tc>
        <w:tc>
          <w:tcPr>
            <w:tcW w:w="2126" w:type="dxa"/>
            <w:vAlign w:val="center"/>
          </w:tcPr>
          <w:p w14:paraId="67F75434" w14:textId="0044F254"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rPr>
              <w:t>50,0</w:t>
            </w:r>
          </w:p>
        </w:tc>
        <w:tc>
          <w:tcPr>
            <w:tcW w:w="1843" w:type="dxa"/>
            <w:vAlign w:val="center"/>
          </w:tcPr>
          <w:p w14:paraId="4E995311" w14:textId="678DE000" w:rsidR="0014064B" w:rsidRPr="0014064B" w:rsidRDefault="0014064B" w:rsidP="0014064B">
            <w:pPr>
              <w:spacing w:before="100" w:beforeAutospacing="1" w:after="100" w:afterAutospacing="1"/>
              <w:jc w:val="center"/>
              <w:rPr>
                <w:rFonts w:ascii="Times New Roman" w:eastAsia="Arial" w:hAnsi="Times New Roman" w:cs="Times New Roman"/>
                <w:b/>
                <w:bCs/>
                <w:sz w:val="16"/>
                <w:szCs w:val="16"/>
              </w:rPr>
            </w:pPr>
            <w:r w:rsidRPr="0014064B">
              <w:rPr>
                <w:rFonts w:ascii="Times New Roman" w:hAnsi="Times New Roman" w:cs="Times New Roman"/>
                <w:sz w:val="16"/>
                <w:szCs w:val="16"/>
              </w:rPr>
              <w:t>61,8</w:t>
            </w:r>
          </w:p>
        </w:tc>
      </w:tr>
      <w:tr w:rsidR="0014064B" w:rsidRPr="0014064B" w14:paraId="15FF462D" w14:textId="6B149FAB" w:rsidTr="0014064B">
        <w:trPr>
          <w:jc w:val="center"/>
        </w:trPr>
        <w:tc>
          <w:tcPr>
            <w:tcW w:w="3104" w:type="dxa"/>
            <w:vAlign w:val="center"/>
          </w:tcPr>
          <w:p w14:paraId="59CEE35F" w14:textId="68DDC580"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Сосняк кустарниковый</w:t>
            </w:r>
          </w:p>
        </w:tc>
        <w:tc>
          <w:tcPr>
            <w:tcW w:w="2126" w:type="dxa"/>
            <w:vAlign w:val="center"/>
          </w:tcPr>
          <w:p w14:paraId="70F5A5ED" w14:textId="70112A79"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rPr>
              <w:t>70,0</w:t>
            </w:r>
          </w:p>
        </w:tc>
        <w:tc>
          <w:tcPr>
            <w:tcW w:w="1843" w:type="dxa"/>
            <w:vAlign w:val="center"/>
          </w:tcPr>
          <w:p w14:paraId="113E63ED" w14:textId="5689FAE9"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w:t>
            </w:r>
          </w:p>
        </w:tc>
      </w:tr>
      <w:tr w:rsidR="0014064B" w:rsidRPr="0014064B" w14:paraId="58AE2C90" w14:textId="218C37DE" w:rsidTr="0014064B">
        <w:trPr>
          <w:jc w:val="center"/>
        </w:trPr>
        <w:tc>
          <w:tcPr>
            <w:tcW w:w="3104" w:type="dxa"/>
            <w:vAlign w:val="center"/>
          </w:tcPr>
          <w:p w14:paraId="5461D09B" w14:textId="3B237BDC"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Сосняк липняковый</w:t>
            </w:r>
          </w:p>
        </w:tc>
        <w:tc>
          <w:tcPr>
            <w:tcW w:w="2126" w:type="dxa"/>
            <w:vAlign w:val="center"/>
          </w:tcPr>
          <w:p w14:paraId="478CAFFC" w14:textId="5D97595F"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rPr>
              <w:t>40,0</w:t>
            </w:r>
          </w:p>
        </w:tc>
        <w:tc>
          <w:tcPr>
            <w:tcW w:w="1843" w:type="dxa"/>
            <w:vAlign w:val="center"/>
          </w:tcPr>
          <w:p w14:paraId="1B47FF0A" w14:textId="269CA476"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54,5</w:t>
            </w:r>
          </w:p>
        </w:tc>
      </w:tr>
      <w:tr w:rsidR="0014064B" w:rsidRPr="0014064B" w14:paraId="4FD6BCB4" w14:textId="340FEFBC" w:rsidTr="0014064B">
        <w:trPr>
          <w:jc w:val="center"/>
        </w:trPr>
        <w:tc>
          <w:tcPr>
            <w:tcW w:w="3104" w:type="dxa"/>
            <w:vAlign w:val="center"/>
          </w:tcPr>
          <w:p w14:paraId="3895A075" w14:textId="11277DA3"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Сосняк липняково-кисличный</w:t>
            </w:r>
          </w:p>
        </w:tc>
        <w:tc>
          <w:tcPr>
            <w:tcW w:w="2126" w:type="dxa"/>
            <w:vAlign w:val="center"/>
          </w:tcPr>
          <w:p w14:paraId="5F3967E4" w14:textId="124C6BA7"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rPr>
              <w:t>17,5</w:t>
            </w:r>
          </w:p>
        </w:tc>
        <w:tc>
          <w:tcPr>
            <w:tcW w:w="1843" w:type="dxa"/>
            <w:vAlign w:val="center"/>
          </w:tcPr>
          <w:p w14:paraId="626CD59D" w14:textId="43DED8BA"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25,5</w:t>
            </w:r>
          </w:p>
        </w:tc>
      </w:tr>
      <w:tr w:rsidR="0014064B" w:rsidRPr="0014064B" w14:paraId="2159B2BE" w14:textId="044BCB78" w:rsidTr="0014064B">
        <w:trPr>
          <w:jc w:val="center"/>
        </w:trPr>
        <w:tc>
          <w:tcPr>
            <w:tcW w:w="3104" w:type="dxa"/>
            <w:vAlign w:val="center"/>
          </w:tcPr>
          <w:p w14:paraId="226EEFBF" w14:textId="330B9D9F"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Сосняк болотно-разнотравный</w:t>
            </w:r>
          </w:p>
        </w:tc>
        <w:tc>
          <w:tcPr>
            <w:tcW w:w="2126" w:type="dxa"/>
            <w:vAlign w:val="center"/>
          </w:tcPr>
          <w:p w14:paraId="14F0275D" w14:textId="18CAACDA"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rPr>
              <w:t>27,5</w:t>
            </w:r>
          </w:p>
        </w:tc>
        <w:tc>
          <w:tcPr>
            <w:tcW w:w="1843" w:type="dxa"/>
            <w:vAlign w:val="center"/>
          </w:tcPr>
          <w:p w14:paraId="6AC96F7E" w14:textId="26A776EC"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w:t>
            </w:r>
          </w:p>
        </w:tc>
      </w:tr>
      <w:tr w:rsidR="0014064B" w:rsidRPr="0014064B" w14:paraId="77EFE73B" w14:textId="4CC717C1" w:rsidTr="0014064B">
        <w:trPr>
          <w:jc w:val="center"/>
        </w:trPr>
        <w:tc>
          <w:tcPr>
            <w:tcW w:w="3104" w:type="dxa"/>
            <w:vAlign w:val="center"/>
          </w:tcPr>
          <w:p w14:paraId="2F8FE4F9" w14:textId="5B5372BF"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Дубняк липняковый</w:t>
            </w:r>
          </w:p>
        </w:tc>
        <w:tc>
          <w:tcPr>
            <w:tcW w:w="2126" w:type="dxa"/>
            <w:vAlign w:val="center"/>
          </w:tcPr>
          <w:p w14:paraId="3E4FF681" w14:textId="3255F01A"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rPr>
              <w:t>15,0</w:t>
            </w:r>
          </w:p>
        </w:tc>
        <w:tc>
          <w:tcPr>
            <w:tcW w:w="1843" w:type="dxa"/>
            <w:vAlign w:val="center"/>
          </w:tcPr>
          <w:p w14:paraId="0CE71F02" w14:textId="141808B4"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18,2</w:t>
            </w:r>
          </w:p>
        </w:tc>
      </w:tr>
      <w:tr w:rsidR="0014064B" w:rsidRPr="0014064B" w14:paraId="7B2B08F5" w14:textId="77777777" w:rsidTr="0014064B">
        <w:trPr>
          <w:jc w:val="center"/>
        </w:trPr>
        <w:tc>
          <w:tcPr>
            <w:tcW w:w="3104" w:type="dxa"/>
            <w:vAlign w:val="center"/>
          </w:tcPr>
          <w:p w14:paraId="73DACA4B" w14:textId="62148738"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Осинник липняковый</w:t>
            </w:r>
          </w:p>
        </w:tc>
        <w:tc>
          <w:tcPr>
            <w:tcW w:w="2126" w:type="dxa"/>
            <w:vAlign w:val="center"/>
          </w:tcPr>
          <w:p w14:paraId="2B8FA645" w14:textId="25E8E52C"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rPr>
              <w:t>12,5</w:t>
            </w:r>
          </w:p>
        </w:tc>
        <w:tc>
          <w:tcPr>
            <w:tcW w:w="1843" w:type="dxa"/>
            <w:vAlign w:val="center"/>
          </w:tcPr>
          <w:p w14:paraId="40EA64D5" w14:textId="0212C101"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25,5</w:t>
            </w:r>
          </w:p>
        </w:tc>
      </w:tr>
      <w:tr w:rsidR="0014064B" w:rsidRPr="0014064B" w14:paraId="102FDB0E" w14:textId="77777777" w:rsidTr="0014064B">
        <w:trPr>
          <w:jc w:val="center"/>
        </w:trPr>
        <w:tc>
          <w:tcPr>
            <w:tcW w:w="3104" w:type="dxa"/>
            <w:vAlign w:val="center"/>
          </w:tcPr>
          <w:p w14:paraId="3B490185" w14:textId="5F9833D3"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Поляна-фитоценоз, сосняк-зеленомошник</w:t>
            </w:r>
          </w:p>
        </w:tc>
        <w:tc>
          <w:tcPr>
            <w:tcW w:w="2126" w:type="dxa"/>
            <w:vAlign w:val="center"/>
          </w:tcPr>
          <w:p w14:paraId="7ACC1E8F" w14:textId="649299C8"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rPr>
              <w:t>65,0</w:t>
            </w:r>
          </w:p>
        </w:tc>
        <w:tc>
          <w:tcPr>
            <w:tcW w:w="1843" w:type="dxa"/>
            <w:vAlign w:val="center"/>
          </w:tcPr>
          <w:p w14:paraId="03BD4C96" w14:textId="519011F0" w:rsidR="0014064B" w:rsidRPr="0014064B" w:rsidRDefault="0014064B" w:rsidP="0014064B">
            <w:pPr>
              <w:spacing w:before="100" w:beforeAutospacing="1" w:after="100" w:afterAutospacing="1"/>
              <w:jc w:val="center"/>
              <w:rPr>
                <w:rFonts w:ascii="Times New Roman" w:hAnsi="Times New Roman" w:cs="Times New Roman"/>
                <w:sz w:val="16"/>
                <w:szCs w:val="16"/>
                <w:lang w:bidi="ru-RU"/>
              </w:rPr>
            </w:pPr>
            <w:r w:rsidRPr="0014064B">
              <w:rPr>
                <w:rFonts w:ascii="Times New Roman" w:hAnsi="Times New Roman" w:cs="Times New Roman"/>
                <w:sz w:val="16"/>
                <w:szCs w:val="16"/>
                <w:lang w:bidi="ru-RU"/>
              </w:rPr>
              <w:t>50,9</w:t>
            </w:r>
          </w:p>
        </w:tc>
      </w:tr>
    </w:tbl>
    <w:p w14:paraId="2EABE1FF" w14:textId="77777777" w:rsidR="006D4962" w:rsidRDefault="006D4962" w:rsidP="00E6468D">
      <w:pPr>
        <w:spacing w:before="100" w:beforeAutospacing="1" w:after="100" w:afterAutospacing="1" w:line="240" w:lineRule="auto"/>
        <w:ind w:firstLine="567"/>
        <w:jc w:val="both"/>
        <w:rPr>
          <w:rFonts w:ascii="Times New Roman" w:hAnsi="Times New Roman" w:cs="Times New Roman"/>
          <w:lang w:bidi="ru-RU"/>
        </w:rPr>
      </w:pPr>
      <w:r w:rsidRPr="006D4962">
        <w:rPr>
          <w:rFonts w:ascii="Times New Roman" w:hAnsi="Times New Roman" w:cs="Times New Roman"/>
          <w:lang w:bidi="ru-RU"/>
        </w:rPr>
        <w:t>Промерзание почвы в степи 'происходит глубже в среднем на 8—1 см</w:t>
      </w:r>
      <w:r>
        <w:rPr>
          <w:rFonts w:ascii="Times New Roman" w:hAnsi="Times New Roman" w:cs="Times New Roman"/>
          <w:lang w:bidi="ru-RU"/>
        </w:rPr>
        <w:t xml:space="preserve"> </w:t>
      </w:r>
      <w:r w:rsidRPr="006D4962">
        <w:rPr>
          <w:rFonts w:ascii="Times New Roman" w:hAnsi="Times New Roman" w:cs="Times New Roman"/>
          <w:lang w:bidi="ru-RU"/>
        </w:rPr>
        <w:t>и достигает в некоторые годы глубины 1 м. В лесных полосах, в неко</w:t>
      </w:r>
      <w:r>
        <w:rPr>
          <w:rFonts w:ascii="Times New Roman" w:hAnsi="Times New Roman" w:cs="Times New Roman"/>
          <w:lang w:bidi="ru-RU"/>
        </w:rPr>
        <w:t>то</w:t>
      </w:r>
      <w:r w:rsidRPr="006D4962">
        <w:rPr>
          <w:rFonts w:ascii="Times New Roman" w:hAnsi="Times New Roman" w:cs="Times New Roman"/>
          <w:lang w:bidi="ru-RU"/>
        </w:rPr>
        <w:t>рые более теплые зимы, почва совершенно не промерзает. Глубина промерзания почвы в отдельные годы под озимой рожью в открытой степи</w:t>
      </w:r>
      <w:r>
        <w:rPr>
          <w:rFonts w:ascii="Times New Roman" w:hAnsi="Times New Roman" w:cs="Times New Roman"/>
          <w:lang w:bidi="ru-RU"/>
        </w:rPr>
        <w:t xml:space="preserve"> </w:t>
      </w:r>
      <w:r w:rsidRPr="006D4962">
        <w:rPr>
          <w:rFonts w:ascii="Times New Roman" w:hAnsi="Times New Roman" w:cs="Times New Roman"/>
          <w:lang w:bidi="ru-RU"/>
        </w:rPr>
        <w:t>в два раза больше, чем глубина</w:t>
      </w:r>
      <w:r>
        <w:rPr>
          <w:rFonts w:ascii="Times New Roman" w:hAnsi="Times New Roman" w:cs="Times New Roman"/>
          <w:lang w:bidi="ru-RU"/>
        </w:rPr>
        <w:t xml:space="preserve"> </w:t>
      </w:r>
      <w:r w:rsidRPr="006D4962">
        <w:rPr>
          <w:rFonts w:ascii="Times New Roman" w:hAnsi="Times New Roman" w:cs="Times New Roman"/>
          <w:lang w:bidi="ru-RU"/>
        </w:rPr>
        <w:t xml:space="preserve">промерзания на участке </w:t>
      </w:r>
      <w:r>
        <w:rPr>
          <w:rFonts w:ascii="Times New Roman" w:hAnsi="Times New Roman" w:cs="Times New Roman"/>
          <w:lang w:bidi="ru-RU"/>
        </w:rPr>
        <w:t xml:space="preserve">озимой ржи </w:t>
      </w:r>
      <w:r w:rsidRPr="006D4962">
        <w:rPr>
          <w:rFonts w:ascii="Times New Roman" w:hAnsi="Times New Roman" w:cs="Times New Roman"/>
          <w:lang w:bidi="ru-RU"/>
        </w:rPr>
        <w:t>среди лесных полос. Оттаивание почвы под озимой рожью в открыто</w:t>
      </w:r>
      <w:r>
        <w:rPr>
          <w:rFonts w:ascii="Times New Roman" w:hAnsi="Times New Roman" w:cs="Times New Roman"/>
          <w:lang w:bidi="ru-RU"/>
        </w:rPr>
        <w:t xml:space="preserve">й </w:t>
      </w:r>
      <w:r w:rsidRPr="006D4962">
        <w:rPr>
          <w:rFonts w:ascii="Times New Roman" w:hAnsi="Times New Roman" w:cs="Times New Roman"/>
          <w:lang w:bidi="ru-RU"/>
        </w:rPr>
        <w:t>степи происходит на 1—6 дней позже, чем на участке среди лесны</w:t>
      </w:r>
      <w:r>
        <w:rPr>
          <w:rFonts w:ascii="Times New Roman" w:hAnsi="Times New Roman" w:cs="Times New Roman"/>
          <w:lang w:bidi="ru-RU"/>
        </w:rPr>
        <w:t xml:space="preserve">х </w:t>
      </w:r>
      <w:r w:rsidRPr="006D4962">
        <w:rPr>
          <w:rFonts w:ascii="Times New Roman" w:hAnsi="Times New Roman" w:cs="Times New Roman"/>
          <w:lang w:bidi="ru-RU"/>
        </w:rPr>
        <w:t>полос. Вообще таяние снега на территории Европейской части ССС</w:t>
      </w:r>
      <w:r>
        <w:rPr>
          <w:rFonts w:ascii="Times New Roman" w:hAnsi="Times New Roman" w:cs="Times New Roman"/>
          <w:lang w:bidi="ru-RU"/>
        </w:rPr>
        <w:t xml:space="preserve">Р </w:t>
      </w:r>
      <w:r w:rsidRPr="006D4962">
        <w:rPr>
          <w:rFonts w:ascii="Times New Roman" w:hAnsi="Times New Roman" w:cs="Times New Roman"/>
          <w:lang w:bidi="ru-RU"/>
        </w:rPr>
        <w:t>в лесу происходит позже на 10—15 дней по сравнению с безлесными</w:t>
      </w:r>
      <w:r w:rsidRPr="006D4962">
        <w:rPr>
          <w:rFonts w:ascii="Times New Roman" w:hAnsi="Times New Roman" w:cs="Times New Roman"/>
          <w:lang w:bidi="ru-RU"/>
        </w:rPr>
        <w:br/>
        <w:t>местами.</w:t>
      </w:r>
    </w:p>
    <w:p w14:paraId="3B45C6A2" w14:textId="0049297E" w:rsidR="0014064B" w:rsidRDefault="006D4962" w:rsidP="00E6468D">
      <w:pPr>
        <w:spacing w:before="100" w:beforeAutospacing="1" w:after="100" w:afterAutospacing="1" w:line="240" w:lineRule="auto"/>
        <w:ind w:firstLine="567"/>
        <w:jc w:val="both"/>
        <w:rPr>
          <w:rFonts w:ascii="Times New Roman" w:hAnsi="Times New Roman" w:cs="Times New Roman"/>
          <w:lang w:bidi="ru-RU"/>
        </w:rPr>
      </w:pPr>
      <w:r w:rsidRPr="006D4962">
        <w:rPr>
          <w:rFonts w:ascii="Times New Roman" w:hAnsi="Times New Roman" w:cs="Times New Roman"/>
          <w:lang w:bidi="ru-RU"/>
        </w:rPr>
        <w:t>Для выявления роли леса в температурном режиме почвы нами составлена сравнительная табл. 26</w:t>
      </w:r>
      <w:r>
        <w:rPr>
          <w:rFonts w:ascii="Times New Roman" w:hAnsi="Times New Roman" w:cs="Times New Roman"/>
          <w:lang w:bidi="ru-RU"/>
        </w:rPr>
        <w:t xml:space="preserve"> </w:t>
      </w:r>
      <w:r w:rsidRPr="006D4962">
        <w:rPr>
          <w:rFonts w:ascii="Times New Roman" w:hAnsi="Times New Roman" w:cs="Times New Roman"/>
          <w:lang w:bidi="ru-RU"/>
        </w:rPr>
        <w:t>среднемесячных величин температур</w:t>
      </w:r>
      <w:r>
        <w:rPr>
          <w:rFonts w:ascii="Times New Roman" w:hAnsi="Times New Roman" w:cs="Times New Roman"/>
          <w:lang w:bidi="ru-RU"/>
        </w:rPr>
        <w:t xml:space="preserve">ы </w:t>
      </w:r>
      <w:r w:rsidRPr="006D4962">
        <w:rPr>
          <w:rFonts w:ascii="Times New Roman" w:hAnsi="Times New Roman" w:cs="Times New Roman"/>
          <w:lang w:bidi="ru-RU"/>
        </w:rPr>
        <w:t>воздуха и почвы в Брянском опытном лесничестве в лесу и па поляне,</w:t>
      </w:r>
      <w:r w:rsidRPr="006D4962">
        <w:rPr>
          <w:rFonts w:ascii="Times New Roman" w:hAnsi="Times New Roman" w:cs="Times New Roman"/>
          <w:lang w:bidi="ru-RU"/>
        </w:rPr>
        <w:br/>
        <w:t>по данным наблюдений метеорологической станции. Площадка станции</w:t>
      </w:r>
      <w:r>
        <w:rPr>
          <w:rFonts w:ascii="Times New Roman" w:hAnsi="Times New Roman" w:cs="Times New Roman"/>
          <w:lang w:bidi="ru-RU"/>
        </w:rPr>
        <w:t xml:space="preserve"> </w:t>
      </w:r>
      <w:r w:rsidRPr="006D4962">
        <w:rPr>
          <w:rFonts w:ascii="Times New Roman" w:hAnsi="Times New Roman" w:cs="Times New Roman"/>
          <w:lang w:bidi="ru-RU"/>
        </w:rPr>
        <w:t>расположена на поляне 215X215 м среди лесного массива. Почва—песок.</w:t>
      </w:r>
    </w:p>
    <w:p w14:paraId="775C034E" w14:textId="289543C2" w:rsidR="00CF103B" w:rsidRPr="00CF103B" w:rsidRDefault="00CF103B" w:rsidP="00CF103B">
      <w:pPr>
        <w:spacing w:before="100" w:beforeAutospacing="1" w:after="100" w:afterAutospacing="1" w:line="240" w:lineRule="auto"/>
        <w:ind w:firstLine="567"/>
        <w:jc w:val="both"/>
        <w:rPr>
          <w:rFonts w:ascii="Times New Roman" w:hAnsi="Times New Roman" w:cs="Times New Roman"/>
          <w:lang w:bidi="ru-RU"/>
        </w:rPr>
      </w:pPr>
      <w:r w:rsidRPr="00CF103B">
        <w:rPr>
          <w:rFonts w:ascii="Times New Roman" w:hAnsi="Times New Roman" w:cs="Times New Roman"/>
          <w:lang w:bidi="ru-RU"/>
        </w:rPr>
        <w:t>Лето</w:t>
      </w:r>
      <w:r>
        <w:rPr>
          <w:rFonts w:ascii="Times New Roman" w:hAnsi="Times New Roman" w:cs="Times New Roman"/>
          <w:lang w:bidi="ru-RU"/>
        </w:rPr>
        <w:t>м</w:t>
      </w:r>
      <w:r w:rsidRPr="00CF103B">
        <w:rPr>
          <w:rFonts w:ascii="Times New Roman" w:hAnsi="Times New Roman" w:cs="Times New Roman"/>
          <w:lang w:bidi="ru-RU"/>
        </w:rPr>
        <w:t xml:space="preserve"> площадка покрытия травой, зимой снег частично удалялся, что уменьшило его теплоизолирующее влияние. Тем не менее результаты сопоставления очень показательны.</w:t>
      </w:r>
    </w:p>
    <w:p w14:paraId="1FF7BE06" w14:textId="77777777" w:rsidR="00CF103B" w:rsidRPr="00CF103B" w:rsidRDefault="00CF103B" w:rsidP="00CF103B">
      <w:pPr>
        <w:spacing w:before="100" w:beforeAutospacing="1" w:after="100" w:afterAutospacing="1" w:line="240" w:lineRule="auto"/>
        <w:ind w:firstLine="567"/>
        <w:jc w:val="both"/>
        <w:rPr>
          <w:rFonts w:ascii="Times New Roman" w:hAnsi="Times New Roman" w:cs="Times New Roman"/>
          <w:lang w:bidi="ru-RU"/>
        </w:rPr>
      </w:pPr>
      <w:r w:rsidRPr="00CF103B">
        <w:rPr>
          <w:rFonts w:ascii="Times New Roman" w:hAnsi="Times New Roman" w:cs="Times New Roman"/>
          <w:lang w:bidi="ru-RU"/>
        </w:rPr>
        <w:t>Как видно из данных табл. 26, температура почвы в летний период значительно выше на поляне, чем в лесу под кронами соснового бора. К осени эта разница постепенно уменьшается, сначала выравнивается (в октябре), а затем постепенно температура почвы в лесу оказывается выше, чем температура почвы на поляне. Однако зимние разницы температур почвы значительно меньше летних. Разница амплитуд температуры почвы на разных глубинах на поляне и в лесу за четыре приведенных года наблюдений характеризуется цифрами табл. 27.</w:t>
      </w:r>
    </w:p>
    <w:p w14:paraId="7E41BB3A" w14:textId="77777777" w:rsidR="00CF103B" w:rsidRPr="00CF103B" w:rsidRDefault="00CF103B" w:rsidP="00CF103B">
      <w:pPr>
        <w:spacing w:before="100" w:beforeAutospacing="1" w:after="100" w:afterAutospacing="1" w:line="240" w:lineRule="auto"/>
        <w:ind w:firstLine="567"/>
        <w:jc w:val="both"/>
        <w:rPr>
          <w:rFonts w:ascii="Times New Roman" w:hAnsi="Times New Roman" w:cs="Times New Roman"/>
          <w:lang w:bidi="ru-RU"/>
        </w:rPr>
      </w:pPr>
      <w:r w:rsidRPr="00CF103B">
        <w:rPr>
          <w:rFonts w:ascii="Times New Roman" w:hAnsi="Times New Roman" w:cs="Times New Roman"/>
          <w:lang w:bidi="ru-RU"/>
        </w:rPr>
        <w:t>Как видно, колебания амплитуд на разных глубинах по отдельным годам сравнительно невелики (не превышают 1°) и в вопросе глубины укладки трубопроводов существенного значения иметь не могут. Наконец, надо отметить, что значительную теплоизолирующую роль играет лесная подстилка из хвои, опавших листьев и пр., обладающая малой теплопроводностью.</w:t>
      </w:r>
    </w:p>
    <w:p w14:paraId="3AB8921D" w14:textId="77777777" w:rsidR="00CF103B" w:rsidRPr="00CF103B" w:rsidRDefault="00CF103B" w:rsidP="00CF103B">
      <w:pPr>
        <w:spacing w:before="100" w:beforeAutospacing="1" w:after="100" w:afterAutospacing="1" w:line="240" w:lineRule="auto"/>
        <w:ind w:firstLine="567"/>
        <w:jc w:val="both"/>
        <w:rPr>
          <w:rFonts w:ascii="Times New Roman" w:hAnsi="Times New Roman" w:cs="Times New Roman"/>
          <w:lang w:bidi="ru-RU"/>
        </w:rPr>
      </w:pPr>
      <w:r w:rsidRPr="00CF103B">
        <w:rPr>
          <w:rFonts w:ascii="Times New Roman" w:hAnsi="Times New Roman" w:cs="Times New Roman"/>
          <w:lang w:bidi="ru-RU"/>
        </w:rPr>
        <w:t>Дать какие-нибудь количественные выражения зависимости глубины и времени промерзания почвы от того или иного характера растительности при настоящей степени изученности вопроса нет возможности; все наличные данные имеют узкое местное значение, величины их непрерывно изменяются в зависимости от многих, а большинство также подвержено изменяющимся условиям. Однако, хотя бы грубо приблизительный учет влияния растительного и лесного покрова при определении температурного режима почвы необходим во всех практических вопросах, в том числе и при решении вопроса глубины укладки магистральных трубопроводов всех назначений. Например, очевидно, что при всех прочих равных условиях предпочтение при выборе трассы должно быть отдано залесенным участкам, где температурный режим почвы более благоприятный, чем на открытых местах.</w:t>
      </w:r>
    </w:p>
    <w:p w14:paraId="4761A43E" w14:textId="77777777" w:rsidR="00CF103B" w:rsidRPr="00CF103B" w:rsidRDefault="00CF103B" w:rsidP="00CF103B">
      <w:pPr>
        <w:spacing w:before="100" w:beforeAutospacing="1" w:after="100" w:afterAutospacing="1" w:line="240" w:lineRule="auto"/>
        <w:ind w:firstLine="567"/>
        <w:jc w:val="both"/>
        <w:rPr>
          <w:rFonts w:ascii="Times New Roman" w:hAnsi="Times New Roman" w:cs="Times New Roman"/>
          <w:lang w:bidi="ru-RU"/>
        </w:rPr>
      </w:pPr>
      <w:r w:rsidRPr="00CF103B">
        <w:rPr>
          <w:rFonts w:ascii="Times New Roman" w:hAnsi="Times New Roman" w:cs="Times New Roman"/>
          <w:lang w:bidi="ru-RU"/>
        </w:rPr>
        <w:t>Возможно также искусственно, посредством посадок деревьев и кустарников вдоль трасс трубопровода, создавать условия, способствующие лучшему снегонакоплению, а следовательно, и смягчению температурного режима почвы. Поэтому можно в необходимых случаях рекомендовать устройство лесных защитных полос по трассе трубопровода или засев полосы отвода многолетними травами. Имеющийся большой опыт устройства лесных защитных полос в засушливых районах значительно облегчает такую же задачу в отношении магистральных трубопроводов.</w:t>
      </w:r>
    </w:p>
    <w:p w14:paraId="07E6AA6E" w14:textId="77777777" w:rsidR="00CF103B" w:rsidRPr="00CF103B" w:rsidRDefault="00CF103B" w:rsidP="00CF103B">
      <w:pPr>
        <w:spacing w:before="100" w:beforeAutospacing="1" w:after="100" w:afterAutospacing="1" w:line="240" w:lineRule="auto"/>
        <w:ind w:firstLine="567"/>
        <w:jc w:val="both"/>
        <w:rPr>
          <w:rFonts w:ascii="Times New Roman" w:hAnsi="Times New Roman" w:cs="Times New Roman"/>
          <w:lang w:bidi="ru-RU"/>
        </w:rPr>
      </w:pPr>
      <w:r w:rsidRPr="00CF103B">
        <w:rPr>
          <w:rFonts w:ascii="Times New Roman" w:hAnsi="Times New Roman" w:cs="Times New Roman"/>
          <w:lang w:bidi="ru-RU"/>
        </w:rPr>
        <w:t>Для практических целей при решении вопроса о глубине заложения трубопроводов можно принять:</w:t>
      </w:r>
    </w:p>
    <w:p w14:paraId="3724F183" w14:textId="77777777" w:rsidR="00CF103B" w:rsidRPr="00CF103B" w:rsidRDefault="00CF103B" w:rsidP="00CF103B">
      <w:pPr>
        <w:numPr>
          <w:ilvl w:val="0"/>
          <w:numId w:val="12"/>
        </w:numPr>
        <w:spacing w:before="100" w:beforeAutospacing="1" w:after="100" w:afterAutospacing="1" w:line="240" w:lineRule="auto"/>
        <w:jc w:val="both"/>
        <w:rPr>
          <w:rFonts w:ascii="Times New Roman" w:hAnsi="Times New Roman" w:cs="Times New Roman"/>
          <w:lang w:bidi="ru-RU"/>
        </w:rPr>
      </w:pPr>
      <w:r w:rsidRPr="00CF103B">
        <w:rPr>
          <w:rFonts w:ascii="Times New Roman" w:hAnsi="Times New Roman" w:cs="Times New Roman"/>
          <w:lang w:bidi="ru-RU"/>
        </w:rPr>
        <w:t>что в лесу почва промерзает на 10-20 см меньше (в зависимости от характера леса), чем на открытой местности, находящейся в тех же климатических и почвенных условиях;</w:t>
      </w:r>
    </w:p>
    <w:p w14:paraId="1F52073B" w14:textId="77777777" w:rsidR="00CF103B" w:rsidRPr="00CF103B" w:rsidRDefault="00CF103B" w:rsidP="00CF103B">
      <w:pPr>
        <w:numPr>
          <w:ilvl w:val="0"/>
          <w:numId w:val="12"/>
        </w:numPr>
        <w:spacing w:before="100" w:beforeAutospacing="1" w:after="100" w:afterAutospacing="1" w:line="240" w:lineRule="auto"/>
        <w:jc w:val="both"/>
        <w:rPr>
          <w:rFonts w:ascii="Times New Roman" w:hAnsi="Times New Roman" w:cs="Times New Roman"/>
          <w:lang w:bidi="ru-RU"/>
        </w:rPr>
      </w:pPr>
      <w:r w:rsidRPr="00CF103B">
        <w:rPr>
          <w:rFonts w:ascii="Times New Roman" w:hAnsi="Times New Roman" w:cs="Times New Roman"/>
          <w:lang w:bidi="ru-RU"/>
        </w:rPr>
        <w:t>что в лесу таяние снега запаздывает на 10-15 суток по сравнению с безлесной местностью в тех же климатических условиях.</w:t>
      </w:r>
    </w:p>
    <w:p w14:paraId="28EC37B4" w14:textId="77777777" w:rsidR="00CF103B" w:rsidRPr="00CF103B" w:rsidRDefault="00CF103B" w:rsidP="00CF103B">
      <w:pPr>
        <w:spacing w:before="100" w:beforeAutospacing="1" w:after="100" w:afterAutospacing="1" w:line="240" w:lineRule="auto"/>
        <w:ind w:firstLine="567"/>
        <w:jc w:val="both"/>
        <w:rPr>
          <w:rFonts w:ascii="Times New Roman" w:hAnsi="Times New Roman" w:cs="Times New Roman"/>
          <w:lang w:bidi="ru-RU"/>
        </w:rPr>
      </w:pPr>
      <w:r w:rsidRPr="00CF103B">
        <w:rPr>
          <w:rFonts w:ascii="Times New Roman" w:hAnsi="Times New Roman" w:cs="Times New Roman"/>
          <w:lang w:bidi="ru-RU"/>
        </w:rPr>
        <w:lastRenderedPageBreak/>
        <w:t>Рельеф местности играет довольно существенную роль в температурном режиме и глубине промерзания почвы. Как правило, положительные формы рельефа промерзают быстрее и глубже, чем отрицательные. Это объясняется, с одной стороны, большей поверхностью положительных форм рельефа, воспринимающих холод, с другой стороны, положительные формы рельефа, особенно микрорельефа, обычно имеют над собой меньший снежный покров, чем соседние понижения. Н. А. Качинский [178] приводит следующие данные по промерзанию почвы в зависимости от микрорельефа (табл. 28).</w:t>
      </w:r>
    </w:p>
    <w:p w14:paraId="7488244C" w14:textId="4F2B8AF1" w:rsidR="00CF103B" w:rsidRDefault="00CF103B" w:rsidP="00CF103B">
      <w:pPr>
        <w:pStyle w:val="11"/>
        <w:ind w:firstLine="567"/>
        <w:jc w:val="both"/>
        <w:rPr>
          <w:rFonts w:eastAsiaTheme="minorHAnsi"/>
          <w:color w:val="auto"/>
          <w:lang w:bidi="ru-RU"/>
        </w:rPr>
      </w:pPr>
      <w:r w:rsidRPr="00CF103B">
        <w:rPr>
          <w:rFonts w:eastAsiaTheme="minorHAnsi"/>
          <w:color w:val="auto"/>
          <w:lang w:bidi="ru-RU"/>
        </w:rPr>
        <w:t>Как видно из данных табл. 28, почва в западных промерзает в несколько раз меньше, чем на возвышенностях, находящихся всего на расстоянии нескольких метров друг от друга. Различия в макрорельефе так</w:t>
      </w:r>
      <w:r w:rsidRPr="00CF103B">
        <w:rPr>
          <w:rFonts w:eastAsiaTheme="minorHAnsi"/>
          <w:color w:val="auto"/>
          <w:lang w:bidi="ru-RU"/>
        </w:rPr>
        <w:softHyphen/>
        <w:t>же могут внести существенные различия в температурном режиме почвы. Например, сопоставление многолетних данных наблюдений двух метео</w:t>
      </w:r>
      <w:r w:rsidRPr="00CF103B">
        <w:rPr>
          <w:rFonts w:eastAsiaTheme="minorHAnsi"/>
          <w:color w:val="auto"/>
          <w:lang w:bidi="ru-RU"/>
        </w:rPr>
        <w:softHyphen/>
        <w:t>рологических станций в Анненково (Ульяновской обл.), расположенных одна в долине, а другая на плато, дает следующие результаты (табл. 29).</w:t>
      </w:r>
    </w:p>
    <w:p w14:paraId="547E26A7" w14:textId="069DAC1D" w:rsidR="00CF103B" w:rsidRDefault="00CF103B" w:rsidP="00CF103B">
      <w:pPr>
        <w:pStyle w:val="11"/>
        <w:ind w:firstLine="567"/>
        <w:jc w:val="both"/>
        <w:rPr>
          <w:rFonts w:eastAsiaTheme="minorHAnsi"/>
          <w:color w:val="auto"/>
          <w:lang w:bidi="ru-RU"/>
        </w:rPr>
      </w:pPr>
    </w:p>
    <w:p w14:paraId="69E08709" w14:textId="65A94E71" w:rsidR="00CF103B" w:rsidRDefault="00CF103B" w:rsidP="00CF103B">
      <w:pPr>
        <w:pStyle w:val="11"/>
        <w:ind w:firstLine="567"/>
        <w:jc w:val="both"/>
        <w:rPr>
          <w:rFonts w:eastAsiaTheme="minorHAnsi"/>
          <w:color w:val="auto"/>
          <w:lang w:bidi="ru-RU"/>
        </w:rPr>
      </w:pPr>
    </w:p>
    <w:p w14:paraId="6E108FE0" w14:textId="57908BCA" w:rsidR="00283C7F" w:rsidRDefault="00283C7F" w:rsidP="00283C7F">
      <w:pPr>
        <w:pStyle w:val="11"/>
        <w:ind w:firstLine="567"/>
        <w:jc w:val="right"/>
      </w:pPr>
      <w:r>
        <w:t>Таблица 26</w:t>
      </w:r>
    </w:p>
    <w:p w14:paraId="2B332DA7" w14:textId="1A2DE756" w:rsidR="00CF103B" w:rsidRPr="00283C7F" w:rsidRDefault="00CF103B" w:rsidP="00283C7F">
      <w:pPr>
        <w:pStyle w:val="11"/>
        <w:ind w:firstLine="567"/>
        <w:jc w:val="right"/>
      </w:pPr>
      <w:r>
        <w:t>Среднемесячные температуры воздуха</w:t>
      </w:r>
      <w:r w:rsidR="00283C7F" w:rsidRPr="00283C7F">
        <w:t xml:space="preserve"> </w:t>
      </w:r>
      <w:r w:rsidR="00283C7F">
        <w:t>и почвы в Брянском опытном лесничестве</w:t>
      </w:r>
    </w:p>
    <w:p w14:paraId="5F0D3C3F" w14:textId="77777777" w:rsidR="00CF103B" w:rsidRPr="00CF103B" w:rsidRDefault="00CF103B" w:rsidP="00CF103B">
      <w:pPr>
        <w:pStyle w:val="11"/>
        <w:ind w:firstLine="567"/>
        <w:jc w:val="both"/>
        <w:rPr>
          <w:rFonts w:eastAsiaTheme="minorHAnsi"/>
          <w:color w:val="auto"/>
          <w:lang w:bidi="ru-RU"/>
        </w:rPr>
      </w:pPr>
    </w:p>
    <w:tbl>
      <w:tblPr>
        <w:tblW w:w="0" w:type="auto"/>
        <w:jc w:val="center"/>
        <w:tblCellSpacing w:w="1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top w:w="15" w:type="dxa"/>
          <w:left w:w="15" w:type="dxa"/>
          <w:bottom w:w="15" w:type="dxa"/>
          <w:right w:w="15" w:type="dxa"/>
        </w:tblCellMar>
        <w:tblLook w:val="04A0" w:firstRow="1" w:lastRow="0" w:firstColumn="1" w:lastColumn="0" w:noHBand="0" w:noVBand="1"/>
      </w:tblPr>
      <w:tblGrid>
        <w:gridCol w:w="1440"/>
        <w:gridCol w:w="1061"/>
        <w:gridCol w:w="1005"/>
        <w:gridCol w:w="1005"/>
        <w:gridCol w:w="1025"/>
        <w:gridCol w:w="1005"/>
        <w:gridCol w:w="1020"/>
      </w:tblGrid>
      <w:tr w:rsidR="002B5DD8" w:rsidRPr="002B5DD8" w14:paraId="4ACEFCF9" w14:textId="77777777" w:rsidTr="002B5DD8">
        <w:trPr>
          <w:tblHeader/>
          <w:tblCellSpacing w:w="15" w:type="dxa"/>
          <w:jc w:val="center"/>
        </w:trPr>
        <w:tc>
          <w:tcPr>
            <w:tcW w:w="0" w:type="auto"/>
            <w:vMerge w:val="restart"/>
            <w:tcBorders>
              <w:top w:val="single" w:sz="4" w:space="0" w:color="auto"/>
              <w:left w:val="single" w:sz="4" w:space="0" w:color="auto"/>
              <w:right w:val="single" w:sz="4" w:space="0" w:color="auto"/>
            </w:tcBorders>
            <w:vAlign w:val="center"/>
            <w:hideMark/>
          </w:tcPr>
          <w:p w14:paraId="1AD22A57" w14:textId="77777777" w:rsidR="002B5DD8" w:rsidRPr="00CF103B" w:rsidRDefault="002B5DD8" w:rsidP="002B5DD8">
            <w:pPr>
              <w:spacing w:after="0" w:line="240" w:lineRule="auto"/>
              <w:jc w:val="center"/>
              <w:rPr>
                <w:rFonts w:ascii="Times New Roman" w:eastAsia="Times New Roman" w:hAnsi="Times New Roman" w:cs="Times New Roman"/>
                <w:b/>
                <w:bCs/>
                <w:sz w:val="18"/>
                <w:szCs w:val="18"/>
                <w:lang w:eastAsia="ru-RU"/>
              </w:rPr>
            </w:pPr>
            <w:r w:rsidRPr="00CF103B">
              <w:rPr>
                <w:rFonts w:ascii="Times New Roman" w:eastAsia="Times New Roman" w:hAnsi="Times New Roman" w:cs="Times New Roman"/>
                <w:b/>
                <w:bCs/>
                <w:sz w:val="18"/>
                <w:szCs w:val="18"/>
                <w:lang w:eastAsia="ru-RU"/>
              </w:rPr>
              <w:t>Год наблюдений</w:t>
            </w:r>
          </w:p>
        </w:tc>
        <w:tc>
          <w:tcPr>
            <w:tcW w:w="0" w:type="auto"/>
            <w:vMerge w:val="restart"/>
            <w:tcBorders>
              <w:top w:val="single" w:sz="4" w:space="0" w:color="auto"/>
              <w:left w:val="single" w:sz="4" w:space="0" w:color="auto"/>
              <w:right w:val="single" w:sz="4" w:space="0" w:color="auto"/>
            </w:tcBorders>
            <w:vAlign w:val="center"/>
            <w:hideMark/>
          </w:tcPr>
          <w:p w14:paraId="0BAEFCFD" w14:textId="77777777" w:rsidR="002B5DD8" w:rsidRPr="00CF103B" w:rsidRDefault="002B5DD8" w:rsidP="002B5DD8">
            <w:pPr>
              <w:spacing w:after="0" w:line="240" w:lineRule="auto"/>
              <w:jc w:val="center"/>
              <w:rPr>
                <w:rFonts w:ascii="Times New Roman" w:eastAsia="Times New Roman" w:hAnsi="Times New Roman" w:cs="Times New Roman"/>
                <w:b/>
                <w:bCs/>
                <w:sz w:val="18"/>
                <w:szCs w:val="18"/>
                <w:lang w:eastAsia="ru-RU"/>
              </w:rPr>
            </w:pPr>
            <w:r w:rsidRPr="00CF103B">
              <w:rPr>
                <w:rFonts w:ascii="Times New Roman" w:eastAsia="Times New Roman" w:hAnsi="Times New Roman" w:cs="Times New Roman"/>
                <w:b/>
                <w:bCs/>
                <w:sz w:val="18"/>
                <w:szCs w:val="18"/>
                <w:lang w:eastAsia="ru-RU"/>
              </w:rPr>
              <w:t>Глубина (м)</w:t>
            </w:r>
          </w:p>
        </w:tc>
        <w:tc>
          <w:tcPr>
            <w:tcW w:w="0" w:type="auto"/>
            <w:tcBorders>
              <w:top w:val="single" w:sz="4" w:space="0" w:color="auto"/>
              <w:left w:val="single" w:sz="4" w:space="0" w:color="auto"/>
              <w:bottom w:val="single" w:sz="4" w:space="0" w:color="auto"/>
              <w:right w:val="single" w:sz="4" w:space="0" w:color="auto"/>
            </w:tcBorders>
            <w:vAlign w:val="center"/>
            <w:hideMark/>
          </w:tcPr>
          <w:p w14:paraId="532C1DEC" w14:textId="77777777" w:rsidR="002B5DD8" w:rsidRPr="00CF103B" w:rsidRDefault="002B5DD8" w:rsidP="002B5DD8">
            <w:pPr>
              <w:spacing w:after="0" w:line="240" w:lineRule="auto"/>
              <w:jc w:val="center"/>
              <w:rPr>
                <w:rFonts w:ascii="Times New Roman" w:eastAsia="Times New Roman" w:hAnsi="Times New Roman" w:cs="Times New Roman"/>
                <w:b/>
                <w:bCs/>
                <w:sz w:val="18"/>
                <w:szCs w:val="18"/>
                <w:lang w:eastAsia="ru-RU"/>
              </w:rPr>
            </w:pPr>
            <w:r w:rsidRPr="00CF103B">
              <w:rPr>
                <w:rFonts w:ascii="Times New Roman" w:eastAsia="Times New Roman" w:hAnsi="Times New Roman" w:cs="Times New Roman"/>
                <w:b/>
                <w:bCs/>
                <w:sz w:val="18"/>
                <w:szCs w:val="18"/>
                <w:lang w:eastAsia="ru-RU"/>
              </w:rPr>
              <w:t>Январь</w:t>
            </w:r>
          </w:p>
        </w:tc>
        <w:tc>
          <w:tcPr>
            <w:tcW w:w="0" w:type="auto"/>
            <w:tcBorders>
              <w:top w:val="single" w:sz="4" w:space="0" w:color="auto"/>
              <w:left w:val="single" w:sz="4" w:space="0" w:color="auto"/>
              <w:bottom w:val="single" w:sz="4" w:space="0" w:color="auto"/>
              <w:right w:val="single" w:sz="4" w:space="0" w:color="auto"/>
            </w:tcBorders>
            <w:vAlign w:val="center"/>
            <w:hideMark/>
          </w:tcPr>
          <w:p w14:paraId="5E84C06C" w14:textId="77777777" w:rsidR="002B5DD8" w:rsidRPr="00CF103B" w:rsidRDefault="002B5DD8" w:rsidP="002B5DD8">
            <w:pPr>
              <w:spacing w:after="0" w:line="240" w:lineRule="auto"/>
              <w:jc w:val="center"/>
              <w:rPr>
                <w:rFonts w:ascii="Times New Roman" w:eastAsia="Times New Roman" w:hAnsi="Times New Roman" w:cs="Times New Roman"/>
                <w:b/>
                <w:bCs/>
                <w:sz w:val="18"/>
                <w:szCs w:val="18"/>
                <w:lang w:eastAsia="ru-RU"/>
              </w:rPr>
            </w:pPr>
            <w:r w:rsidRPr="00CF103B">
              <w:rPr>
                <w:rFonts w:ascii="Times New Roman" w:eastAsia="Times New Roman" w:hAnsi="Times New Roman" w:cs="Times New Roman"/>
                <w:b/>
                <w:bCs/>
                <w:sz w:val="18"/>
                <w:szCs w:val="18"/>
                <w:lang w:eastAsia="ru-RU"/>
              </w:rPr>
              <w:t>Февраль</w:t>
            </w:r>
          </w:p>
        </w:tc>
        <w:tc>
          <w:tcPr>
            <w:tcW w:w="0" w:type="auto"/>
            <w:tcBorders>
              <w:top w:val="single" w:sz="4" w:space="0" w:color="auto"/>
              <w:left w:val="single" w:sz="4" w:space="0" w:color="auto"/>
              <w:bottom w:val="single" w:sz="4" w:space="0" w:color="auto"/>
              <w:right w:val="single" w:sz="4" w:space="0" w:color="auto"/>
            </w:tcBorders>
            <w:vAlign w:val="center"/>
            <w:hideMark/>
          </w:tcPr>
          <w:p w14:paraId="25D6D956" w14:textId="77777777" w:rsidR="002B5DD8" w:rsidRPr="00CF103B" w:rsidRDefault="002B5DD8" w:rsidP="002B5DD8">
            <w:pPr>
              <w:spacing w:after="0" w:line="240" w:lineRule="auto"/>
              <w:jc w:val="center"/>
              <w:rPr>
                <w:rFonts w:ascii="Times New Roman" w:eastAsia="Times New Roman" w:hAnsi="Times New Roman" w:cs="Times New Roman"/>
                <w:b/>
                <w:bCs/>
                <w:sz w:val="18"/>
                <w:szCs w:val="18"/>
                <w:lang w:eastAsia="ru-RU"/>
              </w:rPr>
            </w:pPr>
            <w:r w:rsidRPr="00CF103B">
              <w:rPr>
                <w:rFonts w:ascii="Times New Roman" w:eastAsia="Times New Roman" w:hAnsi="Times New Roman" w:cs="Times New Roman"/>
                <w:b/>
                <w:bCs/>
                <w:sz w:val="18"/>
                <w:szCs w:val="18"/>
                <w:lang w:eastAsia="ru-RU"/>
              </w:rPr>
              <w:t>Март</w:t>
            </w:r>
          </w:p>
        </w:tc>
        <w:tc>
          <w:tcPr>
            <w:tcW w:w="0" w:type="auto"/>
            <w:tcBorders>
              <w:top w:val="single" w:sz="4" w:space="0" w:color="auto"/>
              <w:left w:val="single" w:sz="4" w:space="0" w:color="auto"/>
              <w:bottom w:val="single" w:sz="4" w:space="0" w:color="auto"/>
              <w:right w:val="single" w:sz="4" w:space="0" w:color="auto"/>
            </w:tcBorders>
            <w:vAlign w:val="center"/>
            <w:hideMark/>
          </w:tcPr>
          <w:p w14:paraId="3E5C7383" w14:textId="77777777" w:rsidR="002B5DD8" w:rsidRPr="00CF103B" w:rsidRDefault="002B5DD8" w:rsidP="002B5DD8">
            <w:pPr>
              <w:spacing w:after="0" w:line="240" w:lineRule="auto"/>
              <w:jc w:val="center"/>
              <w:rPr>
                <w:rFonts w:ascii="Times New Roman" w:eastAsia="Times New Roman" w:hAnsi="Times New Roman" w:cs="Times New Roman"/>
                <w:b/>
                <w:bCs/>
                <w:sz w:val="18"/>
                <w:szCs w:val="18"/>
                <w:lang w:eastAsia="ru-RU"/>
              </w:rPr>
            </w:pPr>
            <w:r w:rsidRPr="00CF103B">
              <w:rPr>
                <w:rFonts w:ascii="Times New Roman" w:eastAsia="Times New Roman" w:hAnsi="Times New Roman" w:cs="Times New Roman"/>
                <w:b/>
                <w:bCs/>
                <w:sz w:val="18"/>
                <w:szCs w:val="18"/>
                <w:lang w:eastAsia="ru-RU"/>
              </w:rPr>
              <w:t>Апрель</w:t>
            </w:r>
          </w:p>
        </w:tc>
        <w:tc>
          <w:tcPr>
            <w:tcW w:w="0" w:type="auto"/>
            <w:tcBorders>
              <w:top w:val="single" w:sz="4" w:space="0" w:color="auto"/>
              <w:left w:val="single" w:sz="4" w:space="0" w:color="auto"/>
              <w:bottom w:val="single" w:sz="4" w:space="0" w:color="auto"/>
              <w:right w:val="single" w:sz="4" w:space="0" w:color="auto"/>
            </w:tcBorders>
            <w:vAlign w:val="center"/>
            <w:hideMark/>
          </w:tcPr>
          <w:p w14:paraId="7BC83610" w14:textId="77777777" w:rsidR="002B5DD8" w:rsidRPr="00CF103B" w:rsidRDefault="002B5DD8" w:rsidP="002B5DD8">
            <w:pPr>
              <w:spacing w:after="0" w:line="240" w:lineRule="auto"/>
              <w:jc w:val="center"/>
              <w:rPr>
                <w:rFonts w:ascii="Times New Roman" w:eastAsia="Times New Roman" w:hAnsi="Times New Roman" w:cs="Times New Roman"/>
                <w:b/>
                <w:bCs/>
                <w:sz w:val="18"/>
                <w:szCs w:val="18"/>
                <w:lang w:eastAsia="ru-RU"/>
              </w:rPr>
            </w:pPr>
            <w:r w:rsidRPr="00CF103B">
              <w:rPr>
                <w:rFonts w:ascii="Times New Roman" w:eastAsia="Times New Roman" w:hAnsi="Times New Roman" w:cs="Times New Roman"/>
                <w:b/>
                <w:bCs/>
                <w:sz w:val="18"/>
                <w:szCs w:val="18"/>
                <w:lang w:eastAsia="ru-RU"/>
              </w:rPr>
              <w:t>Май</w:t>
            </w:r>
          </w:p>
        </w:tc>
      </w:tr>
      <w:tr w:rsidR="002B5DD8" w:rsidRPr="002B5DD8" w14:paraId="52D93D26" w14:textId="77777777" w:rsidTr="002B5DD8">
        <w:trPr>
          <w:tblCellSpacing w:w="15" w:type="dxa"/>
          <w:jc w:val="center"/>
        </w:trPr>
        <w:tc>
          <w:tcPr>
            <w:tcW w:w="0" w:type="auto"/>
            <w:vMerge/>
            <w:tcBorders>
              <w:left w:val="single" w:sz="4" w:space="0" w:color="auto"/>
              <w:bottom w:val="single" w:sz="4" w:space="0" w:color="auto"/>
              <w:right w:val="single" w:sz="4" w:space="0" w:color="auto"/>
            </w:tcBorders>
            <w:vAlign w:val="center"/>
            <w:hideMark/>
          </w:tcPr>
          <w:p w14:paraId="01CBAB5C" w14:textId="77777777" w:rsidR="002B5DD8" w:rsidRPr="00CF103B" w:rsidRDefault="002B5DD8" w:rsidP="002B5DD8">
            <w:pPr>
              <w:spacing w:after="0" w:line="240" w:lineRule="auto"/>
              <w:jc w:val="center"/>
              <w:rPr>
                <w:rFonts w:ascii="Times New Roman" w:eastAsia="Times New Roman" w:hAnsi="Times New Roman" w:cs="Times New Roman"/>
                <w:b/>
                <w:bCs/>
                <w:sz w:val="18"/>
                <w:szCs w:val="18"/>
                <w:lang w:eastAsia="ru-RU"/>
              </w:rPr>
            </w:pPr>
          </w:p>
        </w:tc>
        <w:tc>
          <w:tcPr>
            <w:tcW w:w="0" w:type="auto"/>
            <w:vMerge/>
            <w:tcBorders>
              <w:left w:val="single" w:sz="4" w:space="0" w:color="auto"/>
              <w:bottom w:val="single" w:sz="4" w:space="0" w:color="auto"/>
              <w:right w:val="single" w:sz="4" w:space="0" w:color="auto"/>
            </w:tcBorders>
            <w:vAlign w:val="center"/>
            <w:hideMark/>
          </w:tcPr>
          <w:p w14:paraId="7D79A629"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3EE86683"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поляна / лес</w:t>
            </w:r>
          </w:p>
        </w:tc>
        <w:tc>
          <w:tcPr>
            <w:tcW w:w="0" w:type="auto"/>
            <w:tcBorders>
              <w:top w:val="single" w:sz="4" w:space="0" w:color="auto"/>
              <w:left w:val="single" w:sz="4" w:space="0" w:color="auto"/>
              <w:bottom w:val="single" w:sz="4" w:space="0" w:color="auto"/>
              <w:right w:val="single" w:sz="4" w:space="0" w:color="auto"/>
            </w:tcBorders>
            <w:vAlign w:val="center"/>
            <w:hideMark/>
          </w:tcPr>
          <w:p w14:paraId="74B1847B"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поляна / лес</w:t>
            </w:r>
          </w:p>
        </w:tc>
        <w:tc>
          <w:tcPr>
            <w:tcW w:w="0" w:type="auto"/>
            <w:tcBorders>
              <w:top w:val="single" w:sz="4" w:space="0" w:color="auto"/>
              <w:left w:val="single" w:sz="4" w:space="0" w:color="auto"/>
              <w:bottom w:val="single" w:sz="4" w:space="0" w:color="auto"/>
            </w:tcBorders>
            <w:vAlign w:val="center"/>
            <w:hideMark/>
          </w:tcPr>
          <w:p w14:paraId="59345B2B"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поляна / лес</w:t>
            </w:r>
          </w:p>
        </w:tc>
        <w:tc>
          <w:tcPr>
            <w:tcW w:w="0" w:type="auto"/>
            <w:tcBorders>
              <w:top w:val="single" w:sz="4" w:space="0" w:color="auto"/>
              <w:left w:val="single" w:sz="4" w:space="0" w:color="auto"/>
              <w:bottom w:val="single" w:sz="4" w:space="0" w:color="auto"/>
              <w:right w:val="single" w:sz="4" w:space="0" w:color="auto"/>
            </w:tcBorders>
            <w:vAlign w:val="center"/>
            <w:hideMark/>
          </w:tcPr>
          <w:p w14:paraId="489A5D7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поляна / лес</w:t>
            </w:r>
          </w:p>
        </w:tc>
        <w:tc>
          <w:tcPr>
            <w:tcW w:w="0" w:type="auto"/>
            <w:tcBorders>
              <w:top w:val="single" w:sz="4" w:space="0" w:color="auto"/>
              <w:left w:val="single" w:sz="4" w:space="0" w:color="auto"/>
              <w:bottom w:val="single" w:sz="4" w:space="0" w:color="auto"/>
              <w:right w:val="single" w:sz="4" w:space="0" w:color="auto"/>
            </w:tcBorders>
            <w:vAlign w:val="center"/>
            <w:hideMark/>
          </w:tcPr>
          <w:p w14:paraId="65002D5D"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поляна / лес</w:t>
            </w:r>
          </w:p>
        </w:tc>
      </w:tr>
      <w:tr w:rsidR="002B5DD8" w:rsidRPr="002B5DD8" w14:paraId="0E92FC48" w14:textId="77777777" w:rsidTr="00582FE7">
        <w:trPr>
          <w:tblCellSpacing w:w="15" w:type="dxa"/>
          <w:jc w:val="center"/>
        </w:trPr>
        <w:tc>
          <w:tcPr>
            <w:tcW w:w="0" w:type="auto"/>
            <w:vMerge w:val="restart"/>
            <w:tcBorders>
              <w:top w:val="single" w:sz="4" w:space="0" w:color="auto"/>
              <w:left w:val="single" w:sz="4" w:space="0" w:color="auto"/>
              <w:right w:val="single" w:sz="4" w:space="0" w:color="auto"/>
            </w:tcBorders>
            <w:vAlign w:val="center"/>
            <w:hideMark/>
          </w:tcPr>
          <w:p w14:paraId="730BB803"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1926</w:t>
            </w:r>
          </w:p>
        </w:tc>
        <w:tc>
          <w:tcPr>
            <w:tcW w:w="0" w:type="auto"/>
            <w:tcBorders>
              <w:top w:val="single" w:sz="4" w:space="0" w:color="auto"/>
              <w:left w:val="single" w:sz="4" w:space="0" w:color="auto"/>
              <w:bottom w:val="single" w:sz="4" w:space="0" w:color="auto"/>
              <w:right w:val="single" w:sz="4" w:space="0" w:color="auto"/>
            </w:tcBorders>
            <w:vAlign w:val="center"/>
            <w:hideMark/>
          </w:tcPr>
          <w:p w14:paraId="239F49CC"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Воздух</w:t>
            </w:r>
          </w:p>
        </w:tc>
        <w:tc>
          <w:tcPr>
            <w:tcW w:w="0" w:type="auto"/>
            <w:tcBorders>
              <w:top w:val="single" w:sz="4" w:space="0" w:color="auto"/>
              <w:left w:val="single" w:sz="4" w:space="0" w:color="auto"/>
              <w:bottom w:val="single" w:sz="4" w:space="0" w:color="auto"/>
              <w:right w:val="single" w:sz="4" w:space="0" w:color="auto"/>
            </w:tcBorders>
            <w:vAlign w:val="center"/>
            <w:hideMark/>
          </w:tcPr>
          <w:p w14:paraId="30DED09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6EF4A3D1"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3A3D71E7"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624770D3"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69C03A8C"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r>
      <w:tr w:rsidR="002B5DD8" w:rsidRPr="002B5DD8" w14:paraId="54D548A5" w14:textId="77777777" w:rsidTr="00E60940">
        <w:trPr>
          <w:tblCellSpacing w:w="15" w:type="dxa"/>
          <w:jc w:val="center"/>
        </w:trPr>
        <w:tc>
          <w:tcPr>
            <w:tcW w:w="0" w:type="auto"/>
            <w:vMerge/>
            <w:tcBorders>
              <w:left w:val="single" w:sz="4" w:space="0" w:color="auto"/>
              <w:right w:val="single" w:sz="4" w:space="0" w:color="auto"/>
            </w:tcBorders>
            <w:vAlign w:val="center"/>
            <w:hideMark/>
          </w:tcPr>
          <w:p w14:paraId="37E50D74"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941F6ED"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0.5</w:t>
            </w:r>
          </w:p>
        </w:tc>
        <w:tc>
          <w:tcPr>
            <w:tcW w:w="0" w:type="auto"/>
            <w:tcBorders>
              <w:top w:val="single" w:sz="4" w:space="0" w:color="auto"/>
              <w:left w:val="single" w:sz="4" w:space="0" w:color="auto"/>
              <w:bottom w:val="single" w:sz="4" w:space="0" w:color="auto"/>
              <w:right w:val="single" w:sz="4" w:space="0" w:color="auto"/>
            </w:tcBorders>
            <w:vAlign w:val="center"/>
            <w:hideMark/>
          </w:tcPr>
          <w:p w14:paraId="22AACF7F"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0DE6F61C"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707C41C6"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69F42C3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5750E104"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r>
      <w:tr w:rsidR="002B5DD8" w:rsidRPr="002B5DD8" w14:paraId="75E027E2" w14:textId="77777777" w:rsidTr="00415155">
        <w:trPr>
          <w:tblCellSpacing w:w="15" w:type="dxa"/>
          <w:jc w:val="center"/>
        </w:trPr>
        <w:tc>
          <w:tcPr>
            <w:tcW w:w="0" w:type="auto"/>
            <w:vMerge/>
            <w:tcBorders>
              <w:left w:val="single" w:sz="4" w:space="0" w:color="auto"/>
              <w:right w:val="single" w:sz="4" w:space="0" w:color="auto"/>
            </w:tcBorders>
            <w:vAlign w:val="center"/>
            <w:hideMark/>
          </w:tcPr>
          <w:p w14:paraId="1550B4E4"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438453A"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1.5</w:t>
            </w:r>
          </w:p>
        </w:tc>
        <w:tc>
          <w:tcPr>
            <w:tcW w:w="0" w:type="auto"/>
            <w:tcBorders>
              <w:top w:val="single" w:sz="4" w:space="0" w:color="auto"/>
              <w:left w:val="single" w:sz="4" w:space="0" w:color="auto"/>
              <w:bottom w:val="single" w:sz="4" w:space="0" w:color="auto"/>
              <w:right w:val="single" w:sz="4" w:space="0" w:color="auto"/>
            </w:tcBorders>
            <w:vAlign w:val="center"/>
            <w:hideMark/>
          </w:tcPr>
          <w:p w14:paraId="0DC496F8"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49E053DA"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3DFDAF08"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4830A1C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0CBAD092"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r>
      <w:tr w:rsidR="002B5DD8" w:rsidRPr="002B5DD8" w14:paraId="201E4080" w14:textId="77777777" w:rsidTr="00415155">
        <w:trPr>
          <w:tblCellSpacing w:w="15" w:type="dxa"/>
          <w:jc w:val="center"/>
        </w:trPr>
        <w:tc>
          <w:tcPr>
            <w:tcW w:w="0" w:type="auto"/>
            <w:vMerge/>
            <w:tcBorders>
              <w:left w:val="single" w:sz="4" w:space="0" w:color="auto"/>
              <w:bottom w:val="single" w:sz="4" w:space="0" w:color="auto"/>
              <w:right w:val="single" w:sz="4" w:space="0" w:color="auto"/>
            </w:tcBorders>
            <w:vAlign w:val="center"/>
            <w:hideMark/>
          </w:tcPr>
          <w:p w14:paraId="336707CE"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2A349AC"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2.0</w:t>
            </w:r>
          </w:p>
        </w:tc>
        <w:tc>
          <w:tcPr>
            <w:tcW w:w="0" w:type="auto"/>
            <w:tcBorders>
              <w:top w:val="single" w:sz="4" w:space="0" w:color="auto"/>
              <w:left w:val="single" w:sz="4" w:space="0" w:color="auto"/>
              <w:bottom w:val="single" w:sz="4" w:space="0" w:color="auto"/>
              <w:right w:val="single" w:sz="4" w:space="0" w:color="auto"/>
            </w:tcBorders>
            <w:vAlign w:val="center"/>
            <w:hideMark/>
          </w:tcPr>
          <w:p w14:paraId="1D4E0B2D"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560F7FF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2BACC634"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1E3C777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10BF90AF"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w:t>
            </w:r>
          </w:p>
        </w:tc>
      </w:tr>
      <w:tr w:rsidR="002B5DD8" w:rsidRPr="002B5DD8" w14:paraId="5F0A1B09" w14:textId="77777777" w:rsidTr="009A2A44">
        <w:trPr>
          <w:tblCellSpacing w:w="15" w:type="dxa"/>
          <w:jc w:val="center"/>
        </w:trPr>
        <w:tc>
          <w:tcPr>
            <w:tcW w:w="0" w:type="auto"/>
            <w:vMerge w:val="restart"/>
            <w:tcBorders>
              <w:top w:val="single" w:sz="4" w:space="0" w:color="auto"/>
              <w:left w:val="single" w:sz="4" w:space="0" w:color="auto"/>
              <w:right w:val="single" w:sz="4" w:space="0" w:color="auto"/>
            </w:tcBorders>
            <w:vAlign w:val="center"/>
            <w:hideMark/>
          </w:tcPr>
          <w:p w14:paraId="439D2772"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1927</w:t>
            </w:r>
          </w:p>
        </w:tc>
        <w:tc>
          <w:tcPr>
            <w:tcW w:w="0" w:type="auto"/>
            <w:tcBorders>
              <w:top w:val="single" w:sz="4" w:space="0" w:color="auto"/>
              <w:left w:val="single" w:sz="4" w:space="0" w:color="auto"/>
              <w:bottom w:val="single" w:sz="4" w:space="0" w:color="auto"/>
              <w:right w:val="single" w:sz="4" w:space="0" w:color="auto"/>
            </w:tcBorders>
            <w:vAlign w:val="center"/>
            <w:hideMark/>
          </w:tcPr>
          <w:p w14:paraId="7EFF1C0C"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Воздух</w:t>
            </w:r>
          </w:p>
        </w:tc>
        <w:tc>
          <w:tcPr>
            <w:tcW w:w="0" w:type="auto"/>
            <w:tcBorders>
              <w:top w:val="single" w:sz="4" w:space="0" w:color="auto"/>
              <w:left w:val="single" w:sz="4" w:space="0" w:color="auto"/>
              <w:bottom w:val="single" w:sz="4" w:space="0" w:color="auto"/>
              <w:right w:val="single" w:sz="4" w:space="0" w:color="auto"/>
            </w:tcBorders>
            <w:vAlign w:val="center"/>
            <w:hideMark/>
          </w:tcPr>
          <w:p w14:paraId="1BE3FE2F"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-12.6</w:t>
            </w:r>
          </w:p>
        </w:tc>
        <w:tc>
          <w:tcPr>
            <w:tcW w:w="0" w:type="auto"/>
            <w:tcBorders>
              <w:top w:val="single" w:sz="4" w:space="0" w:color="auto"/>
              <w:left w:val="single" w:sz="4" w:space="0" w:color="auto"/>
              <w:bottom w:val="single" w:sz="4" w:space="0" w:color="auto"/>
              <w:right w:val="single" w:sz="4" w:space="0" w:color="auto"/>
            </w:tcBorders>
            <w:vAlign w:val="center"/>
            <w:hideMark/>
          </w:tcPr>
          <w:p w14:paraId="149B1470"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-8.5</w:t>
            </w:r>
          </w:p>
        </w:tc>
        <w:tc>
          <w:tcPr>
            <w:tcW w:w="0" w:type="auto"/>
            <w:tcBorders>
              <w:top w:val="single" w:sz="4" w:space="0" w:color="auto"/>
              <w:left w:val="single" w:sz="4" w:space="0" w:color="auto"/>
              <w:bottom w:val="single" w:sz="4" w:space="0" w:color="auto"/>
              <w:right w:val="single" w:sz="4" w:space="0" w:color="auto"/>
            </w:tcBorders>
            <w:vAlign w:val="center"/>
            <w:hideMark/>
          </w:tcPr>
          <w:p w14:paraId="1C6BCB7B"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-1.0</w:t>
            </w:r>
          </w:p>
        </w:tc>
        <w:tc>
          <w:tcPr>
            <w:tcW w:w="0" w:type="auto"/>
            <w:tcBorders>
              <w:top w:val="single" w:sz="4" w:space="0" w:color="auto"/>
              <w:left w:val="single" w:sz="4" w:space="0" w:color="auto"/>
              <w:bottom w:val="single" w:sz="4" w:space="0" w:color="auto"/>
              <w:right w:val="single" w:sz="4" w:space="0" w:color="auto"/>
            </w:tcBorders>
            <w:vAlign w:val="center"/>
            <w:hideMark/>
          </w:tcPr>
          <w:p w14:paraId="6E69E966"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4.7</w:t>
            </w:r>
          </w:p>
        </w:tc>
        <w:tc>
          <w:tcPr>
            <w:tcW w:w="0" w:type="auto"/>
            <w:tcBorders>
              <w:top w:val="single" w:sz="4" w:space="0" w:color="auto"/>
              <w:left w:val="single" w:sz="4" w:space="0" w:color="auto"/>
              <w:bottom w:val="single" w:sz="4" w:space="0" w:color="auto"/>
              <w:right w:val="single" w:sz="4" w:space="0" w:color="auto"/>
            </w:tcBorders>
            <w:vAlign w:val="center"/>
            <w:hideMark/>
          </w:tcPr>
          <w:p w14:paraId="702BE557"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11.3</w:t>
            </w:r>
          </w:p>
        </w:tc>
      </w:tr>
      <w:tr w:rsidR="002B5DD8" w:rsidRPr="002B5DD8" w14:paraId="49429241" w14:textId="77777777" w:rsidTr="00AA7D6E">
        <w:trPr>
          <w:tblCellSpacing w:w="15" w:type="dxa"/>
          <w:jc w:val="center"/>
        </w:trPr>
        <w:tc>
          <w:tcPr>
            <w:tcW w:w="0" w:type="auto"/>
            <w:vMerge/>
            <w:tcBorders>
              <w:left w:val="single" w:sz="4" w:space="0" w:color="auto"/>
              <w:right w:val="single" w:sz="4" w:space="0" w:color="auto"/>
            </w:tcBorders>
            <w:vAlign w:val="center"/>
            <w:hideMark/>
          </w:tcPr>
          <w:p w14:paraId="21BC1FC8"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91C0AA1"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0.5</w:t>
            </w:r>
          </w:p>
        </w:tc>
        <w:tc>
          <w:tcPr>
            <w:tcW w:w="0" w:type="auto"/>
            <w:tcBorders>
              <w:top w:val="single" w:sz="4" w:space="0" w:color="auto"/>
              <w:left w:val="single" w:sz="4" w:space="0" w:color="auto"/>
              <w:bottom w:val="single" w:sz="4" w:space="0" w:color="auto"/>
              <w:right w:val="single" w:sz="4" w:space="0" w:color="auto"/>
            </w:tcBorders>
            <w:vAlign w:val="center"/>
            <w:hideMark/>
          </w:tcPr>
          <w:p w14:paraId="53D0AD8F"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-2.1 / -1.1</w:t>
            </w:r>
          </w:p>
        </w:tc>
        <w:tc>
          <w:tcPr>
            <w:tcW w:w="0" w:type="auto"/>
            <w:tcBorders>
              <w:top w:val="single" w:sz="4" w:space="0" w:color="auto"/>
              <w:left w:val="single" w:sz="4" w:space="0" w:color="auto"/>
              <w:bottom w:val="single" w:sz="4" w:space="0" w:color="auto"/>
              <w:right w:val="single" w:sz="4" w:space="0" w:color="auto"/>
            </w:tcBorders>
            <w:vAlign w:val="center"/>
            <w:hideMark/>
          </w:tcPr>
          <w:p w14:paraId="079F3672"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-1.7 / -1.2</w:t>
            </w:r>
          </w:p>
        </w:tc>
        <w:tc>
          <w:tcPr>
            <w:tcW w:w="0" w:type="auto"/>
            <w:tcBorders>
              <w:top w:val="single" w:sz="4" w:space="0" w:color="auto"/>
              <w:left w:val="single" w:sz="4" w:space="0" w:color="auto"/>
              <w:bottom w:val="single" w:sz="4" w:space="0" w:color="auto"/>
              <w:right w:val="single" w:sz="4" w:space="0" w:color="auto"/>
            </w:tcBorders>
            <w:vAlign w:val="center"/>
            <w:hideMark/>
          </w:tcPr>
          <w:p w14:paraId="01F871AF"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-0.2 / -0.2</w:t>
            </w:r>
          </w:p>
        </w:tc>
        <w:tc>
          <w:tcPr>
            <w:tcW w:w="0" w:type="auto"/>
            <w:tcBorders>
              <w:top w:val="single" w:sz="4" w:space="0" w:color="auto"/>
              <w:left w:val="single" w:sz="4" w:space="0" w:color="auto"/>
              <w:bottom w:val="single" w:sz="4" w:space="0" w:color="auto"/>
              <w:right w:val="single" w:sz="4" w:space="0" w:color="auto"/>
            </w:tcBorders>
            <w:vAlign w:val="center"/>
            <w:hideMark/>
          </w:tcPr>
          <w:p w14:paraId="332DF7E1"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3.1 / 1.4</w:t>
            </w:r>
          </w:p>
        </w:tc>
        <w:tc>
          <w:tcPr>
            <w:tcW w:w="0" w:type="auto"/>
            <w:tcBorders>
              <w:top w:val="single" w:sz="4" w:space="0" w:color="auto"/>
              <w:left w:val="single" w:sz="4" w:space="0" w:color="auto"/>
              <w:bottom w:val="single" w:sz="4" w:space="0" w:color="auto"/>
              <w:right w:val="single" w:sz="4" w:space="0" w:color="auto"/>
            </w:tcBorders>
            <w:vAlign w:val="center"/>
            <w:hideMark/>
          </w:tcPr>
          <w:p w14:paraId="058B3A27"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10.6 / 7.8</w:t>
            </w:r>
          </w:p>
        </w:tc>
      </w:tr>
      <w:tr w:rsidR="002B5DD8" w:rsidRPr="002B5DD8" w14:paraId="0827AFED" w14:textId="77777777" w:rsidTr="00FD623C">
        <w:trPr>
          <w:tblCellSpacing w:w="15" w:type="dxa"/>
          <w:jc w:val="center"/>
        </w:trPr>
        <w:tc>
          <w:tcPr>
            <w:tcW w:w="0" w:type="auto"/>
            <w:vMerge/>
            <w:tcBorders>
              <w:left w:val="single" w:sz="4" w:space="0" w:color="auto"/>
              <w:right w:val="single" w:sz="4" w:space="0" w:color="auto"/>
            </w:tcBorders>
            <w:vAlign w:val="center"/>
            <w:hideMark/>
          </w:tcPr>
          <w:p w14:paraId="19F1A846"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6D1450B"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1.5</w:t>
            </w:r>
          </w:p>
        </w:tc>
        <w:tc>
          <w:tcPr>
            <w:tcW w:w="0" w:type="auto"/>
            <w:tcBorders>
              <w:top w:val="single" w:sz="4" w:space="0" w:color="auto"/>
              <w:left w:val="single" w:sz="4" w:space="0" w:color="auto"/>
              <w:bottom w:val="single" w:sz="4" w:space="0" w:color="auto"/>
              <w:right w:val="single" w:sz="4" w:space="0" w:color="auto"/>
            </w:tcBorders>
            <w:vAlign w:val="center"/>
            <w:hideMark/>
          </w:tcPr>
          <w:p w14:paraId="05529902"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0.8 / 2.1</w:t>
            </w:r>
          </w:p>
        </w:tc>
        <w:tc>
          <w:tcPr>
            <w:tcW w:w="0" w:type="auto"/>
            <w:tcBorders>
              <w:top w:val="single" w:sz="4" w:space="0" w:color="auto"/>
              <w:left w:val="single" w:sz="4" w:space="0" w:color="auto"/>
              <w:bottom w:val="single" w:sz="4" w:space="0" w:color="auto"/>
              <w:right w:val="single" w:sz="4" w:space="0" w:color="auto"/>
            </w:tcBorders>
            <w:vAlign w:val="center"/>
            <w:hideMark/>
          </w:tcPr>
          <w:p w14:paraId="4CC48551"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0.3 / 1.4</w:t>
            </w:r>
          </w:p>
        </w:tc>
        <w:tc>
          <w:tcPr>
            <w:tcW w:w="0" w:type="auto"/>
            <w:tcBorders>
              <w:top w:val="single" w:sz="4" w:space="0" w:color="auto"/>
              <w:left w:val="single" w:sz="4" w:space="0" w:color="auto"/>
              <w:bottom w:val="single" w:sz="4" w:space="0" w:color="auto"/>
              <w:right w:val="single" w:sz="4" w:space="0" w:color="auto"/>
            </w:tcBorders>
            <w:vAlign w:val="center"/>
            <w:hideMark/>
          </w:tcPr>
          <w:p w14:paraId="2A3B58FB"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0.6 / 1.3</w:t>
            </w:r>
          </w:p>
        </w:tc>
        <w:tc>
          <w:tcPr>
            <w:tcW w:w="0" w:type="auto"/>
            <w:tcBorders>
              <w:top w:val="single" w:sz="4" w:space="0" w:color="auto"/>
              <w:left w:val="single" w:sz="4" w:space="0" w:color="auto"/>
              <w:bottom w:val="single" w:sz="4" w:space="0" w:color="auto"/>
              <w:right w:val="single" w:sz="4" w:space="0" w:color="auto"/>
            </w:tcBorders>
            <w:vAlign w:val="center"/>
            <w:hideMark/>
          </w:tcPr>
          <w:p w14:paraId="41D165E2"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2.6 / 1.7</w:t>
            </w:r>
          </w:p>
        </w:tc>
        <w:tc>
          <w:tcPr>
            <w:tcW w:w="0" w:type="auto"/>
            <w:tcBorders>
              <w:top w:val="single" w:sz="4" w:space="0" w:color="auto"/>
              <w:left w:val="single" w:sz="4" w:space="0" w:color="auto"/>
              <w:bottom w:val="single" w:sz="4" w:space="0" w:color="auto"/>
              <w:right w:val="single" w:sz="4" w:space="0" w:color="auto"/>
            </w:tcBorders>
            <w:vAlign w:val="center"/>
            <w:hideMark/>
          </w:tcPr>
          <w:p w14:paraId="193E5AA2"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8.5 / 5.2</w:t>
            </w:r>
          </w:p>
        </w:tc>
      </w:tr>
      <w:tr w:rsidR="002B5DD8" w:rsidRPr="002B5DD8" w14:paraId="7E0B4CD3" w14:textId="77777777" w:rsidTr="00FD623C">
        <w:trPr>
          <w:tblCellSpacing w:w="15" w:type="dxa"/>
          <w:jc w:val="center"/>
        </w:trPr>
        <w:tc>
          <w:tcPr>
            <w:tcW w:w="0" w:type="auto"/>
            <w:vMerge/>
            <w:tcBorders>
              <w:left w:val="single" w:sz="4" w:space="0" w:color="auto"/>
              <w:bottom w:val="single" w:sz="4" w:space="0" w:color="auto"/>
              <w:right w:val="single" w:sz="4" w:space="0" w:color="auto"/>
            </w:tcBorders>
            <w:vAlign w:val="center"/>
            <w:hideMark/>
          </w:tcPr>
          <w:p w14:paraId="7594DDFA"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B14B994"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2.0</w:t>
            </w:r>
          </w:p>
        </w:tc>
        <w:tc>
          <w:tcPr>
            <w:tcW w:w="0" w:type="auto"/>
            <w:tcBorders>
              <w:top w:val="single" w:sz="4" w:space="0" w:color="auto"/>
              <w:left w:val="single" w:sz="4" w:space="0" w:color="auto"/>
              <w:bottom w:val="single" w:sz="4" w:space="0" w:color="auto"/>
              <w:right w:val="single" w:sz="4" w:space="0" w:color="auto"/>
            </w:tcBorders>
            <w:vAlign w:val="center"/>
            <w:hideMark/>
          </w:tcPr>
          <w:p w14:paraId="1520430D"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3.6 / 3.4</w:t>
            </w:r>
          </w:p>
        </w:tc>
        <w:tc>
          <w:tcPr>
            <w:tcW w:w="0" w:type="auto"/>
            <w:tcBorders>
              <w:top w:val="single" w:sz="4" w:space="0" w:color="auto"/>
              <w:left w:val="single" w:sz="4" w:space="0" w:color="auto"/>
              <w:bottom w:val="single" w:sz="4" w:space="0" w:color="auto"/>
              <w:right w:val="single" w:sz="4" w:space="0" w:color="auto"/>
            </w:tcBorders>
            <w:vAlign w:val="center"/>
            <w:hideMark/>
          </w:tcPr>
          <w:p w14:paraId="11B90CF0"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1.2 / 2.5</w:t>
            </w:r>
          </w:p>
        </w:tc>
        <w:tc>
          <w:tcPr>
            <w:tcW w:w="0" w:type="auto"/>
            <w:tcBorders>
              <w:top w:val="single" w:sz="4" w:space="0" w:color="auto"/>
              <w:left w:val="single" w:sz="4" w:space="0" w:color="auto"/>
              <w:bottom w:val="single" w:sz="4" w:space="0" w:color="auto"/>
              <w:right w:val="single" w:sz="4" w:space="0" w:color="auto"/>
            </w:tcBorders>
            <w:vAlign w:val="center"/>
            <w:hideMark/>
          </w:tcPr>
          <w:p w14:paraId="0332040B"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2.1 / 3.0</w:t>
            </w:r>
          </w:p>
        </w:tc>
        <w:tc>
          <w:tcPr>
            <w:tcW w:w="0" w:type="auto"/>
            <w:tcBorders>
              <w:top w:val="single" w:sz="4" w:space="0" w:color="auto"/>
              <w:left w:val="single" w:sz="4" w:space="0" w:color="auto"/>
              <w:bottom w:val="single" w:sz="4" w:space="0" w:color="auto"/>
              <w:right w:val="single" w:sz="4" w:space="0" w:color="auto"/>
            </w:tcBorders>
            <w:vAlign w:val="center"/>
            <w:hideMark/>
          </w:tcPr>
          <w:p w14:paraId="30D1DDF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2.1 / 2.1</w:t>
            </w:r>
          </w:p>
        </w:tc>
        <w:tc>
          <w:tcPr>
            <w:tcW w:w="0" w:type="auto"/>
            <w:tcBorders>
              <w:top w:val="single" w:sz="4" w:space="0" w:color="auto"/>
              <w:left w:val="single" w:sz="4" w:space="0" w:color="auto"/>
              <w:bottom w:val="single" w:sz="4" w:space="0" w:color="auto"/>
              <w:right w:val="single" w:sz="4" w:space="0" w:color="auto"/>
            </w:tcBorders>
            <w:vAlign w:val="center"/>
            <w:hideMark/>
          </w:tcPr>
          <w:p w14:paraId="7E3CD02D"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6.5 / 4.6</w:t>
            </w:r>
          </w:p>
        </w:tc>
      </w:tr>
      <w:tr w:rsidR="002B5DD8" w:rsidRPr="002B5DD8" w14:paraId="6A2F3DE7" w14:textId="77777777" w:rsidTr="00A713F3">
        <w:trPr>
          <w:tblCellSpacing w:w="15" w:type="dxa"/>
          <w:jc w:val="center"/>
        </w:trPr>
        <w:tc>
          <w:tcPr>
            <w:tcW w:w="0" w:type="auto"/>
            <w:vMerge w:val="restart"/>
            <w:tcBorders>
              <w:top w:val="single" w:sz="4" w:space="0" w:color="auto"/>
              <w:left w:val="single" w:sz="4" w:space="0" w:color="auto"/>
              <w:right w:val="single" w:sz="4" w:space="0" w:color="auto"/>
            </w:tcBorders>
            <w:vAlign w:val="center"/>
            <w:hideMark/>
          </w:tcPr>
          <w:p w14:paraId="128F2BDF"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1928</w:t>
            </w:r>
          </w:p>
        </w:tc>
        <w:tc>
          <w:tcPr>
            <w:tcW w:w="0" w:type="auto"/>
            <w:tcBorders>
              <w:top w:val="single" w:sz="4" w:space="0" w:color="auto"/>
              <w:left w:val="single" w:sz="4" w:space="0" w:color="auto"/>
              <w:bottom w:val="single" w:sz="4" w:space="0" w:color="auto"/>
              <w:right w:val="single" w:sz="4" w:space="0" w:color="auto"/>
            </w:tcBorders>
            <w:vAlign w:val="center"/>
            <w:hideMark/>
          </w:tcPr>
          <w:p w14:paraId="1992CF2C"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Воздух</w:t>
            </w:r>
          </w:p>
        </w:tc>
        <w:tc>
          <w:tcPr>
            <w:tcW w:w="0" w:type="auto"/>
            <w:tcBorders>
              <w:top w:val="single" w:sz="4" w:space="0" w:color="auto"/>
              <w:left w:val="single" w:sz="4" w:space="0" w:color="auto"/>
              <w:bottom w:val="single" w:sz="4" w:space="0" w:color="auto"/>
              <w:right w:val="single" w:sz="4" w:space="0" w:color="auto"/>
            </w:tcBorders>
            <w:vAlign w:val="center"/>
            <w:hideMark/>
          </w:tcPr>
          <w:p w14:paraId="30229790"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-7.9</w:t>
            </w:r>
          </w:p>
        </w:tc>
        <w:tc>
          <w:tcPr>
            <w:tcW w:w="0" w:type="auto"/>
            <w:tcBorders>
              <w:top w:val="single" w:sz="4" w:space="0" w:color="auto"/>
              <w:left w:val="single" w:sz="4" w:space="0" w:color="auto"/>
              <w:bottom w:val="single" w:sz="4" w:space="0" w:color="auto"/>
              <w:right w:val="single" w:sz="4" w:space="0" w:color="auto"/>
            </w:tcBorders>
            <w:vAlign w:val="center"/>
            <w:hideMark/>
          </w:tcPr>
          <w:p w14:paraId="3A1D3B37"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11.2</w:t>
            </w:r>
          </w:p>
        </w:tc>
        <w:tc>
          <w:tcPr>
            <w:tcW w:w="0" w:type="auto"/>
            <w:tcBorders>
              <w:top w:val="single" w:sz="4" w:space="0" w:color="auto"/>
              <w:left w:val="single" w:sz="4" w:space="0" w:color="auto"/>
              <w:bottom w:val="single" w:sz="4" w:space="0" w:color="auto"/>
              <w:right w:val="single" w:sz="4" w:space="0" w:color="auto"/>
            </w:tcBorders>
            <w:vAlign w:val="center"/>
            <w:hideMark/>
          </w:tcPr>
          <w:p w14:paraId="0E7586E6"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-7.2</w:t>
            </w:r>
          </w:p>
        </w:tc>
        <w:tc>
          <w:tcPr>
            <w:tcW w:w="0" w:type="auto"/>
            <w:tcBorders>
              <w:top w:val="single" w:sz="4" w:space="0" w:color="auto"/>
              <w:left w:val="single" w:sz="4" w:space="0" w:color="auto"/>
              <w:bottom w:val="single" w:sz="4" w:space="0" w:color="auto"/>
              <w:right w:val="single" w:sz="4" w:space="0" w:color="auto"/>
            </w:tcBorders>
            <w:vAlign w:val="center"/>
            <w:hideMark/>
          </w:tcPr>
          <w:p w14:paraId="4DC4D7D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2.7</w:t>
            </w:r>
          </w:p>
        </w:tc>
        <w:tc>
          <w:tcPr>
            <w:tcW w:w="0" w:type="auto"/>
            <w:tcBorders>
              <w:top w:val="single" w:sz="4" w:space="0" w:color="auto"/>
              <w:left w:val="single" w:sz="4" w:space="0" w:color="auto"/>
              <w:bottom w:val="single" w:sz="4" w:space="0" w:color="auto"/>
              <w:right w:val="single" w:sz="4" w:space="0" w:color="auto"/>
            </w:tcBorders>
            <w:vAlign w:val="center"/>
            <w:hideMark/>
          </w:tcPr>
          <w:p w14:paraId="1398DBA6"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12.7</w:t>
            </w:r>
          </w:p>
        </w:tc>
      </w:tr>
      <w:tr w:rsidR="002B5DD8" w:rsidRPr="002B5DD8" w14:paraId="4139A739" w14:textId="77777777" w:rsidTr="004C0B41">
        <w:trPr>
          <w:tblCellSpacing w:w="15" w:type="dxa"/>
          <w:jc w:val="center"/>
        </w:trPr>
        <w:tc>
          <w:tcPr>
            <w:tcW w:w="0" w:type="auto"/>
            <w:vMerge/>
            <w:tcBorders>
              <w:left w:val="single" w:sz="4" w:space="0" w:color="auto"/>
              <w:right w:val="single" w:sz="4" w:space="0" w:color="auto"/>
            </w:tcBorders>
            <w:vAlign w:val="center"/>
            <w:hideMark/>
          </w:tcPr>
          <w:p w14:paraId="3166B583"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C4E4053"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0.5</w:t>
            </w:r>
          </w:p>
        </w:tc>
        <w:tc>
          <w:tcPr>
            <w:tcW w:w="0" w:type="auto"/>
            <w:tcBorders>
              <w:top w:val="single" w:sz="4" w:space="0" w:color="auto"/>
              <w:left w:val="single" w:sz="4" w:space="0" w:color="auto"/>
              <w:bottom w:val="single" w:sz="4" w:space="0" w:color="auto"/>
              <w:right w:val="single" w:sz="4" w:space="0" w:color="auto"/>
            </w:tcBorders>
            <w:vAlign w:val="center"/>
            <w:hideMark/>
          </w:tcPr>
          <w:p w14:paraId="710692E8"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0.4 / 1.0</w:t>
            </w:r>
          </w:p>
        </w:tc>
        <w:tc>
          <w:tcPr>
            <w:tcW w:w="0" w:type="auto"/>
            <w:tcBorders>
              <w:top w:val="single" w:sz="4" w:space="0" w:color="auto"/>
              <w:left w:val="single" w:sz="4" w:space="0" w:color="auto"/>
              <w:bottom w:val="single" w:sz="4" w:space="0" w:color="auto"/>
              <w:right w:val="single" w:sz="4" w:space="0" w:color="auto"/>
            </w:tcBorders>
            <w:vAlign w:val="center"/>
            <w:hideMark/>
          </w:tcPr>
          <w:p w14:paraId="243EB78F"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-0.2 / 0.6</w:t>
            </w:r>
          </w:p>
        </w:tc>
        <w:tc>
          <w:tcPr>
            <w:tcW w:w="0" w:type="auto"/>
            <w:tcBorders>
              <w:top w:val="single" w:sz="4" w:space="0" w:color="auto"/>
              <w:left w:val="single" w:sz="4" w:space="0" w:color="auto"/>
              <w:bottom w:val="single" w:sz="4" w:space="0" w:color="auto"/>
              <w:right w:val="single" w:sz="4" w:space="0" w:color="auto"/>
            </w:tcBorders>
            <w:vAlign w:val="center"/>
            <w:hideMark/>
          </w:tcPr>
          <w:p w14:paraId="1514A45F"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0.1 / 0.9</w:t>
            </w:r>
          </w:p>
        </w:tc>
        <w:tc>
          <w:tcPr>
            <w:tcW w:w="0" w:type="auto"/>
            <w:tcBorders>
              <w:top w:val="single" w:sz="4" w:space="0" w:color="auto"/>
              <w:left w:val="single" w:sz="4" w:space="0" w:color="auto"/>
              <w:bottom w:val="single" w:sz="4" w:space="0" w:color="auto"/>
              <w:right w:val="single" w:sz="4" w:space="0" w:color="auto"/>
            </w:tcBorders>
            <w:vAlign w:val="center"/>
            <w:hideMark/>
          </w:tcPr>
          <w:p w14:paraId="53F2858F"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-0.5 / 1.1</w:t>
            </w:r>
          </w:p>
        </w:tc>
        <w:tc>
          <w:tcPr>
            <w:tcW w:w="0" w:type="auto"/>
            <w:tcBorders>
              <w:top w:val="single" w:sz="4" w:space="0" w:color="auto"/>
              <w:left w:val="single" w:sz="4" w:space="0" w:color="auto"/>
              <w:bottom w:val="single" w:sz="4" w:space="0" w:color="auto"/>
              <w:right w:val="single" w:sz="4" w:space="0" w:color="auto"/>
            </w:tcBorders>
            <w:vAlign w:val="center"/>
            <w:hideMark/>
          </w:tcPr>
          <w:p w14:paraId="19FAAFDE"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10.1 / 8.1</w:t>
            </w:r>
          </w:p>
        </w:tc>
      </w:tr>
      <w:tr w:rsidR="002B5DD8" w:rsidRPr="002B5DD8" w14:paraId="7573B91A" w14:textId="77777777" w:rsidTr="003A5F4D">
        <w:trPr>
          <w:tblCellSpacing w:w="15" w:type="dxa"/>
          <w:jc w:val="center"/>
        </w:trPr>
        <w:tc>
          <w:tcPr>
            <w:tcW w:w="0" w:type="auto"/>
            <w:vMerge/>
            <w:tcBorders>
              <w:left w:val="single" w:sz="4" w:space="0" w:color="auto"/>
              <w:right w:val="single" w:sz="4" w:space="0" w:color="auto"/>
            </w:tcBorders>
            <w:vAlign w:val="center"/>
            <w:hideMark/>
          </w:tcPr>
          <w:p w14:paraId="5BD10BCC"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7DBE85FE"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1.5</w:t>
            </w:r>
          </w:p>
        </w:tc>
        <w:tc>
          <w:tcPr>
            <w:tcW w:w="0" w:type="auto"/>
            <w:tcBorders>
              <w:top w:val="single" w:sz="4" w:space="0" w:color="auto"/>
              <w:left w:val="single" w:sz="4" w:space="0" w:color="auto"/>
              <w:bottom w:val="single" w:sz="4" w:space="0" w:color="auto"/>
              <w:right w:val="single" w:sz="4" w:space="0" w:color="auto"/>
            </w:tcBorders>
            <w:vAlign w:val="center"/>
            <w:hideMark/>
          </w:tcPr>
          <w:p w14:paraId="11276F44"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2.1 / 2.2</w:t>
            </w:r>
          </w:p>
        </w:tc>
        <w:tc>
          <w:tcPr>
            <w:tcW w:w="0" w:type="auto"/>
            <w:tcBorders>
              <w:top w:val="single" w:sz="4" w:space="0" w:color="auto"/>
              <w:left w:val="single" w:sz="4" w:space="0" w:color="auto"/>
              <w:bottom w:val="single" w:sz="4" w:space="0" w:color="auto"/>
              <w:right w:val="single" w:sz="4" w:space="0" w:color="auto"/>
            </w:tcBorders>
            <w:vAlign w:val="center"/>
            <w:hideMark/>
          </w:tcPr>
          <w:p w14:paraId="30E43F46"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1.5 / 2.6</w:t>
            </w:r>
          </w:p>
        </w:tc>
        <w:tc>
          <w:tcPr>
            <w:tcW w:w="0" w:type="auto"/>
            <w:tcBorders>
              <w:top w:val="single" w:sz="4" w:space="0" w:color="auto"/>
              <w:left w:val="single" w:sz="4" w:space="0" w:color="auto"/>
              <w:bottom w:val="single" w:sz="4" w:space="0" w:color="auto"/>
              <w:right w:val="single" w:sz="4" w:space="0" w:color="auto"/>
            </w:tcBorders>
            <w:vAlign w:val="center"/>
            <w:hideMark/>
          </w:tcPr>
          <w:p w14:paraId="3F5C236A"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2.0 / 2.0</w:t>
            </w:r>
          </w:p>
        </w:tc>
        <w:tc>
          <w:tcPr>
            <w:tcW w:w="0" w:type="auto"/>
            <w:tcBorders>
              <w:top w:val="single" w:sz="4" w:space="0" w:color="auto"/>
              <w:left w:val="single" w:sz="4" w:space="0" w:color="auto"/>
              <w:bottom w:val="single" w:sz="4" w:space="0" w:color="auto"/>
              <w:right w:val="single" w:sz="4" w:space="0" w:color="auto"/>
            </w:tcBorders>
            <w:vAlign w:val="center"/>
            <w:hideMark/>
          </w:tcPr>
          <w:p w14:paraId="4CC7822F"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1.7 / 1.8</w:t>
            </w:r>
          </w:p>
        </w:tc>
        <w:tc>
          <w:tcPr>
            <w:tcW w:w="0" w:type="auto"/>
            <w:tcBorders>
              <w:top w:val="single" w:sz="4" w:space="0" w:color="auto"/>
              <w:left w:val="single" w:sz="4" w:space="0" w:color="auto"/>
              <w:bottom w:val="single" w:sz="4" w:space="0" w:color="auto"/>
              <w:right w:val="single" w:sz="4" w:space="0" w:color="auto"/>
            </w:tcBorders>
            <w:vAlign w:val="center"/>
            <w:hideMark/>
          </w:tcPr>
          <w:p w14:paraId="1CDA1566"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8.2 / 4.8</w:t>
            </w:r>
          </w:p>
        </w:tc>
      </w:tr>
      <w:tr w:rsidR="002B5DD8" w:rsidRPr="002B5DD8" w14:paraId="590DAFC5" w14:textId="77777777" w:rsidTr="003A5F4D">
        <w:trPr>
          <w:tblCellSpacing w:w="15" w:type="dxa"/>
          <w:jc w:val="center"/>
        </w:trPr>
        <w:tc>
          <w:tcPr>
            <w:tcW w:w="0" w:type="auto"/>
            <w:vMerge/>
            <w:tcBorders>
              <w:left w:val="single" w:sz="4" w:space="0" w:color="auto"/>
              <w:bottom w:val="single" w:sz="4" w:space="0" w:color="auto"/>
              <w:right w:val="single" w:sz="4" w:space="0" w:color="auto"/>
            </w:tcBorders>
            <w:vAlign w:val="center"/>
            <w:hideMark/>
          </w:tcPr>
          <w:p w14:paraId="73910C7C"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E98DC92"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2.0</w:t>
            </w:r>
          </w:p>
        </w:tc>
        <w:tc>
          <w:tcPr>
            <w:tcW w:w="0" w:type="auto"/>
            <w:tcBorders>
              <w:top w:val="single" w:sz="4" w:space="0" w:color="auto"/>
              <w:left w:val="single" w:sz="4" w:space="0" w:color="auto"/>
              <w:bottom w:val="single" w:sz="4" w:space="0" w:color="auto"/>
              <w:right w:val="single" w:sz="4" w:space="0" w:color="auto"/>
            </w:tcBorders>
            <w:vAlign w:val="center"/>
            <w:hideMark/>
          </w:tcPr>
          <w:p w14:paraId="695299B0"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4.3 / 4.2</w:t>
            </w:r>
          </w:p>
        </w:tc>
        <w:tc>
          <w:tcPr>
            <w:tcW w:w="0" w:type="auto"/>
            <w:tcBorders>
              <w:top w:val="single" w:sz="4" w:space="0" w:color="auto"/>
              <w:left w:val="single" w:sz="4" w:space="0" w:color="auto"/>
              <w:bottom w:val="single" w:sz="4" w:space="0" w:color="auto"/>
              <w:right w:val="single" w:sz="4" w:space="0" w:color="auto"/>
            </w:tcBorders>
            <w:vAlign w:val="center"/>
            <w:hideMark/>
          </w:tcPr>
          <w:p w14:paraId="20DEEE2C"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3.6 / 3.5</w:t>
            </w:r>
          </w:p>
        </w:tc>
        <w:tc>
          <w:tcPr>
            <w:tcW w:w="0" w:type="auto"/>
            <w:tcBorders>
              <w:top w:val="single" w:sz="4" w:space="0" w:color="auto"/>
              <w:left w:val="single" w:sz="4" w:space="0" w:color="auto"/>
              <w:bottom w:val="single" w:sz="4" w:space="0" w:color="auto"/>
              <w:right w:val="single" w:sz="4" w:space="0" w:color="auto"/>
            </w:tcBorders>
            <w:vAlign w:val="center"/>
            <w:hideMark/>
          </w:tcPr>
          <w:p w14:paraId="2363E3C8"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3.0 / 2.9</w:t>
            </w:r>
          </w:p>
        </w:tc>
        <w:tc>
          <w:tcPr>
            <w:tcW w:w="0" w:type="auto"/>
            <w:tcBorders>
              <w:top w:val="single" w:sz="4" w:space="0" w:color="auto"/>
              <w:left w:val="single" w:sz="4" w:space="0" w:color="auto"/>
              <w:bottom w:val="single" w:sz="4" w:space="0" w:color="auto"/>
              <w:right w:val="single" w:sz="4" w:space="0" w:color="auto"/>
            </w:tcBorders>
            <w:vAlign w:val="center"/>
            <w:hideMark/>
          </w:tcPr>
          <w:p w14:paraId="4A26224F"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2.6 / 2.4</w:t>
            </w:r>
          </w:p>
        </w:tc>
        <w:tc>
          <w:tcPr>
            <w:tcW w:w="0" w:type="auto"/>
            <w:tcBorders>
              <w:top w:val="single" w:sz="4" w:space="0" w:color="auto"/>
              <w:left w:val="single" w:sz="4" w:space="0" w:color="auto"/>
              <w:bottom w:val="single" w:sz="4" w:space="0" w:color="auto"/>
              <w:right w:val="single" w:sz="4" w:space="0" w:color="auto"/>
            </w:tcBorders>
            <w:vAlign w:val="center"/>
            <w:hideMark/>
          </w:tcPr>
          <w:p w14:paraId="33FF0272"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5.8 / 4.2</w:t>
            </w:r>
          </w:p>
        </w:tc>
      </w:tr>
      <w:tr w:rsidR="002B5DD8" w:rsidRPr="002B5DD8" w14:paraId="697E10E1" w14:textId="77777777" w:rsidTr="00940022">
        <w:trPr>
          <w:tblCellSpacing w:w="15" w:type="dxa"/>
          <w:jc w:val="center"/>
        </w:trPr>
        <w:tc>
          <w:tcPr>
            <w:tcW w:w="0" w:type="auto"/>
            <w:vMerge w:val="restart"/>
            <w:tcBorders>
              <w:top w:val="single" w:sz="4" w:space="0" w:color="auto"/>
              <w:left w:val="single" w:sz="4" w:space="0" w:color="auto"/>
              <w:right w:val="single" w:sz="4" w:space="0" w:color="auto"/>
            </w:tcBorders>
            <w:vAlign w:val="center"/>
            <w:hideMark/>
          </w:tcPr>
          <w:p w14:paraId="7D1D0908"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1929</w:t>
            </w:r>
          </w:p>
        </w:tc>
        <w:tc>
          <w:tcPr>
            <w:tcW w:w="0" w:type="auto"/>
            <w:tcBorders>
              <w:top w:val="single" w:sz="4" w:space="0" w:color="auto"/>
              <w:left w:val="single" w:sz="4" w:space="0" w:color="auto"/>
              <w:bottom w:val="single" w:sz="4" w:space="0" w:color="auto"/>
              <w:right w:val="single" w:sz="4" w:space="0" w:color="auto"/>
            </w:tcBorders>
            <w:vAlign w:val="center"/>
            <w:hideMark/>
          </w:tcPr>
          <w:p w14:paraId="5DF06A6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Воздух</w:t>
            </w:r>
          </w:p>
        </w:tc>
        <w:tc>
          <w:tcPr>
            <w:tcW w:w="0" w:type="auto"/>
            <w:tcBorders>
              <w:top w:val="single" w:sz="4" w:space="0" w:color="auto"/>
              <w:left w:val="single" w:sz="4" w:space="0" w:color="auto"/>
              <w:bottom w:val="single" w:sz="4" w:space="0" w:color="auto"/>
              <w:right w:val="single" w:sz="4" w:space="0" w:color="auto"/>
            </w:tcBorders>
            <w:vAlign w:val="center"/>
            <w:hideMark/>
          </w:tcPr>
          <w:p w14:paraId="6B2E9382"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-10.3</w:t>
            </w:r>
          </w:p>
        </w:tc>
        <w:tc>
          <w:tcPr>
            <w:tcW w:w="0" w:type="auto"/>
            <w:tcBorders>
              <w:top w:val="single" w:sz="4" w:space="0" w:color="auto"/>
              <w:left w:val="single" w:sz="4" w:space="0" w:color="auto"/>
              <w:bottom w:val="single" w:sz="4" w:space="0" w:color="auto"/>
              <w:right w:val="single" w:sz="4" w:space="0" w:color="auto"/>
            </w:tcBorders>
            <w:vAlign w:val="center"/>
            <w:hideMark/>
          </w:tcPr>
          <w:p w14:paraId="74DDD4DD"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-18.0</w:t>
            </w:r>
          </w:p>
        </w:tc>
        <w:tc>
          <w:tcPr>
            <w:tcW w:w="0" w:type="auto"/>
            <w:tcBorders>
              <w:top w:val="single" w:sz="4" w:space="0" w:color="auto"/>
              <w:left w:val="single" w:sz="4" w:space="0" w:color="auto"/>
              <w:bottom w:val="single" w:sz="4" w:space="0" w:color="auto"/>
              <w:right w:val="single" w:sz="4" w:space="0" w:color="auto"/>
            </w:tcBorders>
            <w:vAlign w:val="center"/>
            <w:hideMark/>
          </w:tcPr>
          <w:p w14:paraId="7D3C1F30"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-6.0</w:t>
            </w:r>
          </w:p>
        </w:tc>
        <w:tc>
          <w:tcPr>
            <w:tcW w:w="0" w:type="auto"/>
            <w:tcBorders>
              <w:top w:val="single" w:sz="4" w:space="0" w:color="auto"/>
              <w:left w:val="single" w:sz="4" w:space="0" w:color="auto"/>
              <w:bottom w:val="single" w:sz="4" w:space="0" w:color="auto"/>
              <w:right w:val="single" w:sz="4" w:space="0" w:color="auto"/>
            </w:tcBorders>
            <w:vAlign w:val="center"/>
            <w:hideMark/>
          </w:tcPr>
          <w:p w14:paraId="06856CDA"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0.8</w:t>
            </w:r>
          </w:p>
        </w:tc>
        <w:tc>
          <w:tcPr>
            <w:tcW w:w="0" w:type="auto"/>
            <w:tcBorders>
              <w:top w:val="single" w:sz="4" w:space="0" w:color="auto"/>
              <w:left w:val="single" w:sz="4" w:space="0" w:color="auto"/>
              <w:bottom w:val="single" w:sz="4" w:space="0" w:color="auto"/>
              <w:right w:val="single" w:sz="4" w:space="0" w:color="auto"/>
            </w:tcBorders>
            <w:vAlign w:val="center"/>
            <w:hideMark/>
          </w:tcPr>
          <w:p w14:paraId="47AD96C6"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15.3</w:t>
            </w:r>
          </w:p>
        </w:tc>
      </w:tr>
      <w:tr w:rsidR="002B5DD8" w:rsidRPr="002B5DD8" w14:paraId="7210126B" w14:textId="77777777" w:rsidTr="00322556">
        <w:trPr>
          <w:tblCellSpacing w:w="15" w:type="dxa"/>
          <w:jc w:val="center"/>
        </w:trPr>
        <w:tc>
          <w:tcPr>
            <w:tcW w:w="0" w:type="auto"/>
            <w:vMerge/>
            <w:tcBorders>
              <w:left w:val="single" w:sz="4" w:space="0" w:color="auto"/>
              <w:right w:val="single" w:sz="4" w:space="0" w:color="auto"/>
            </w:tcBorders>
            <w:vAlign w:val="center"/>
            <w:hideMark/>
          </w:tcPr>
          <w:p w14:paraId="245A779C"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3DAB566B"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0.5</w:t>
            </w:r>
          </w:p>
        </w:tc>
        <w:tc>
          <w:tcPr>
            <w:tcW w:w="0" w:type="auto"/>
            <w:tcBorders>
              <w:top w:val="single" w:sz="4" w:space="0" w:color="auto"/>
              <w:left w:val="single" w:sz="4" w:space="0" w:color="auto"/>
              <w:bottom w:val="single" w:sz="4" w:space="0" w:color="auto"/>
              <w:right w:val="single" w:sz="4" w:space="0" w:color="auto"/>
            </w:tcBorders>
            <w:vAlign w:val="center"/>
            <w:hideMark/>
          </w:tcPr>
          <w:p w14:paraId="711F09EE"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0.4 / 1.5</w:t>
            </w:r>
          </w:p>
        </w:tc>
        <w:tc>
          <w:tcPr>
            <w:tcW w:w="0" w:type="auto"/>
            <w:tcBorders>
              <w:top w:val="single" w:sz="4" w:space="0" w:color="auto"/>
              <w:left w:val="single" w:sz="4" w:space="0" w:color="auto"/>
              <w:bottom w:val="single" w:sz="4" w:space="0" w:color="auto"/>
              <w:right w:val="single" w:sz="4" w:space="0" w:color="auto"/>
            </w:tcBorders>
            <w:vAlign w:val="center"/>
            <w:hideMark/>
          </w:tcPr>
          <w:p w14:paraId="4ECCDF1B"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-3.6 / 1.4</w:t>
            </w:r>
          </w:p>
        </w:tc>
        <w:tc>
          <w:tcPr>
            <w:tcW w:w="0" w:type="auto"/>
            <w:tcBorders>
              <w:top w:val="single" w:sz="4" w:space="0" w:color="auto"/>
              <w:left w:val="single" w:sz="4" w:space="0" w:color="auto"/>
              <w:bottom w:val="single" w:sz="4" w:space="0" w:color="auto"/>
              <w:right w:val="single" w:sz="4" w:space="0" w:color="auto"/>
            </w:tcBorders>
            <w:vAlign w:val="center"/>
            <w:hideMark/>
          </w:tcPr>
          <w:p w14:paraId="2497DB2A"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-0.4 / 0.7</w:t>
            </w:r>
          </w:p>
        </w:tc>
        <w:tc>
          <w:tcPr>
            <w:tcW w:w="0" w:type="auto"/>
            <w:tcBorders>
              <w:top w:val="single" w:sz="4" w:space="0" w:color="auto"/>
              <w:left w:val="single" w:sz="4" w:space="0" w:color="auto"/>
              <w:bottom w:val="single" w:sz="4" w:space="0" w:color="auto"/>
              <w:right w:val="single" w:sz="4" w:space="0" w:color="auto"/>
            </w:tcBorders>
            <w:vAlign w:val="center"/>
            <w:hideMark/>
          </w:tcPr>
          <w:p w14:paraId="70BF9141"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0.4 / 0.8</w:t>
            </w:r>
          </w:p>
        </w:tc>
        <w:tc>
          <w:tcPr>
            <w:tcW w:w="0" w:type="auto"/>
            <w:tcBorders>
              <w:top w:val="single" w:sz="4" w:space="0" w:color="auto"/>
              <w:left w:val="single" w:sz="4" w:space="0" w:color="auto"/>
              <w:bottom w:val="single" w:sz="4" w:space="0" w:color="auto"/>
              <w:right w:val="single" w:sz="4" w:space="0" w:color="auto"/>
            </w:tcBorders>
            <w:vAlign w:val="center"/>
            <w:hideMark/>
          </w:tcPr>
          <w:p w14:paraId="003450E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8.0 / 3.8</w:t>
            </w:r>
          </w:p>
        </w:tc>
      </w:tr>
      <w:tr w:rsidR="002B5DD8" w:rsidRPr="002B5DD8" w14:paraId="5D1E7EAB" w14:textId="77777777" w:rsidTr="00D41951">
        <w:trPr>
          <w:tblCellSpacing w:w="15" w:type="dxa"/>
          <w:jc w:val="center"/>
        </w:trPr>
        <w:tc>
          <w:tcPr>
            <w:tcW w:w="0" w:type="auto"/>
            <w:vMerge/>
            <w:tcBorders>
              <w:left w:val="single" w:sz="4" w:space="0" w:color="auto"/>
              <w:right w:val="single" w:sz="4" w:space="0" w:color="auto"/>
            </w:tcBorders>
            <w:vAlign w:val="center"/>
            <w:hideMark/>
          </w:tcPr>
          <w:p w14:paraId="6D9F79AC"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A0BABCE"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1.5</w:t>
            </w:r>
          </w:p>
        </w:tc>
        <w:tc>
          <w:tcPr>
            <w:tcW w:w="0" w:type="auto"/>
            <w:tcBorders>
              <w:top w:val="single" w:sz="4" w:space="0" w:color="auto"/>
              <w:left w:val="single" w:sz="4" w:space="0" w:color="auto"/>
              <w:bottom w:val="single" w:sz="4" w:space="0" w:color="auto"/>
              <w:right w:val="single" w:sz="4" w:space="0" w:color="auto"/>
            </w:tcBorders>
            <w:vAlign w:val="center"/>
            <w:hideMark/>
          </w:tcPr>
          <w:p w14:paraId="4CCABC1A"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1.5 / 2.5</w:t>
            </w:r>
          </w:p>
        </w:tc>
        <w:tc>
          <w:tcPr>
            <w:tcW w:w="0" w:type="auto"/>
            <w:tcBorders>
              <w:top w:val="single" w:sz="4" w:space="0" w:color="auto"/>
              <w:left w:val="single" w:sz="4" w:space="0" w:color="auto"/>
              <w:bottom w:val="single" w:sz="4" w:space="0" w:color="auto"/>
              <w:right w:val="single" w:sz="4" w:space="0" w:color="auto"/>
            </w:tcBorders>
            <w:vAlign w:val="center"/>
            <w:hideMark/>
          </w:tcPr>
          <w:p w14:paraId="189F091D"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0.1 / 2.1</w:t>
            </w:r>
          </w:p>
        </w:tc>
        <w:tc>
          <w:tcPr>
            <w:tcW w:w="0" w:type="auto"/>
            <w:tcBorders>
              <w:top w:val="single" w:sz="4" w:space="0" w:color="auto"/>
              <w:left w:val="single" w:sz="4" w:space="0" w:color="auto"/>
              <w:bottom w:val="single" w:sz="4" w:space="0" w:color="auto"/>
              <w:right w:val="single" w:sz="4" w:space="0" w:color="auto"/>
            </w:tcBorders>
            <w:vAlign w:val="center"/>
            <w:hideMark/>
          </w:tcPr>
          <w:p w14:paraId="282D64F2"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0.4 / 1.1</w:t>
            </w:r>
          </w:p>
        </w:tc>
        <w:tc>
          <w:tcPr>
            <w:tcW w:w="0" w:type="auto"/>
            <w:tcBorders>
              <w:top w:val="single" w:sz="4" w:space="0" w:color="auto"/>
              <w:left w:val="single" w:sz="4" w:space="0" w:color="auto"/>
              <w:bottom w:val="single" w:sz="4" w:space="0" w:color="auto"/>
              <w:right w:val="single" w:sz="4" w:space="0" w:color="auto"/>
            </w:tcBorders>
            <w:vAlign w:val="center"/>
            <w:hideMark/>
          </w:tcPr>
          <w:p w14:paraId="70864F5C"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1.6 / 1.8</w:t>
            </w:r>
          </w:p>
        </w:tc>
        <w:tc>
          <w:tcPr>
            <w:tcW w:w="0" w:type="auto"/>
            <w:tcBorders>
              <w:top w:val="single" w:sz="4" w:space="0" w:color="auto"/>
              <w:left w:val="single" w:sz="4" w:space="0" w:color="auto"/>
              <w:bottom w:val="single" w:sz="4" w:space="0" w:color="auto"/>
              <w:right w:val="single" w:sz="4" w:space="0" w:color="auto"/>
            </w:tcBorders>
            <w:vAlign w:val="center"/>
            <w:hideMark/>
          </w:tcPr>
          <w:p w14:paraId="6B9F662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6.0 / 3.3</w:t>
            </w:r>
          </w:p>
        </w:tc>
      </w:tr>
      <w:tr w:rsidR="002B5DD8" w:rsidRPr="002B5DD8" w14:paraId="4E82A8B6" w14:textId="77777777" w:rsidTr="00D41951">
        <w:trPr>
          <w:tblCellSpacing w:w="15" w:type="dxa"/>
          <w:jc w:val="center"/>
        </w:trPr>
        <w:tc>
          <w:tcPr>
            <w:tcW w:w="0" w:type="auto"/>
            <w:vMerge/>
            <w:tcBorders>
              <w:left w:val="single" w:sz="4" w:space="0" w:color="auto"/>
              <w:bottom w:val="single" w:sz="4" w:space="0" w:color="auto"/>
              <w:right w:val="single" w:sz="4" w:space="0" w:color="auto"/>
            </w:tcBorders>
            <w:vAlign w:val="center"/>
            <w:hideMark/>
          </w:tcPr>
          <w:p w14:paraId="75EE4F3E"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262F7A8"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2.0</w:t>
            </w:r>
          </w:p>
        </w:tc>
        <w:tc>
          <w:tcPr>
            <w:tcW w:w="0" w:type="auto"/>
            <w:tcBorders>
              <w:top w:val="single" w:sz="4" w:space="0" w:color="auto"/>
              <w:left w:val="single" w:sz="4" w:space="0" w:color="auto"/>
              <w:bottom w:val="single" w:sz="4" w:space="0" w:color="auto"/>
              <w:right w:val="single" w:sz="4" w:space="0" w:color="auto"/>
            </w:tcBorders>
            <w:vAlign w:val="center"/>
            <w:hideMark/>
          </w:tcPr>
          <w:p w14:paraId="39C3C4DE"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3.8 / 3.6</w:t>
            </w:r>
          </w:p>
        </w:tc>
        <w:tc>
          <w:tcPr>
            <w:tcW w:w="0" w:type="auto"/>
            <w:tcBorders>
              <w:top w:val="single" w:sz="4" w:space="0" w:color="auto"/>
              <w:left w:val="single" w:sz="4" w:space="0" w:color="auto"/>
              <w:bottom w:val="single" w:sz="4" w:space="0" w:color="auto"/>
              <w:right w:val="single" w:sz="4" w:space="0" w:color="auto"/>
            </w:tcBorders>
            <w:vAlign w:val="center"/>
            <w:hideMark/>
          </w:tcPr>
          <w:p w14:paraId="26645483"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2.8 / 2.6</w:t>
            </w:r>
          </w:p>
        </w:tc>
        <w:tc>
          <w:tcPr>
            <w:tcW w:w="0" w:type="auto"/>
            <w:tcBorders>
              <w:top w:val="single" w:sz="4" w:space="0" w:color="auto"/>
              <w:left w:val="single" w:sz="4" w:space="0" w:color="auto"/>
              <w:bottom w:val="single" w:sz="4" w:space="0" w:color="auto"/>
              <w:right w:val="single" w:sz="4" w:space="0" w:color="auto"/>
            </w:tcBorders>
            <w:vAlign w:val="center"/>
            <w:hideMark/>
          </w:tcPr>
          <w:p w14:paraId="720AF396"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2.0 / 1.8</w:t>
            </w:r>
          </w:p>
        </w:tc>
        <w:tc>
          <w:tcPr>
            <w:tcW w:w="0" w:type="auto"/>
            <w:tcBorders>
              <w:top w:val="single" w:sz="4" w:space="0" w:color="auto"/>
              <w:left w:val="single" w:sz="4" w:space="0" w:color="auto"/>
              <w:bottom w:val="single" w:sz="4" w:space="0" w:color="auto"/>
              <w:right w:val="single" w:sz="4" w:space="0" w:color="auto"/>
            </w:tcBorders>
            <w:vAlign w:val="center"/>
            <w:hideMark/>
          </w:tcPr>
          <w:p w14:paraId="292FC511"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2.0 / 1.6</w:t>
            </w:r>
          </w:p>
        </w:tc>
        <w:tc>
          <w:tcPr>
            <w:tcW w:w="0" w:type="auto"/>
            <w:tcBorders>
              <w:top w:val="single" w:sz="4" w:space="0" w:color="auto"/>
              <w:left w:val="single" w:sz="4" w:space="0" w:color="auto"/>
              <w:bottom w:val="single" w:sz="4" w:space="0" w:color="auto"/>
              <w:right w:val="single" w:sz="4" w:space="0" w:color="auto"/>
            </w:tcBorders>
            <w:vAlign w:val="center"/>
            <w:hideMark/>
          </w:tcPr>
          <w:p w14:paraId="28A7F58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5.3 / 3.3</w:t>
            </w:r>
          </w:p>
        </w:tc>
      </w:tr>
      <w:tr w:rsidR="002B5DD8" w:rsidRPr="002B5DD8" w14:paraId="39CC581F" w14:textId="77777777" w:rsidTr="00CC4460">
        <w:trPr>
          <w:tblCellSpacing w:w="15" w:type="dxa"/>
          <w:jc w:val="center"/>
        </w:trPr>
        <w:tc>
          <w:tcPr>
            <w:tcW w:w="0" w:type="auto"/>
            <w:vMerge w:val="restart"/>
            <w:tcBorders>
              <w:top w:val="single" w:sz="4" w:space="0" w:color="auto"/>
              <w:left w:val="single" w:sz="4" w:space="0" w:color="auto"/>
              <w:right w:val="single" w:sz="4" w:space="0" w:color="auto"/>
            </w:tcBorders>
            <w:vAlign w:val="center"/>
            <w:hideMark/>
          </w:tcPr>
          <w:p w14:paraId="058F2D3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1930</w:t>
            </w:r>
          </w:p>
        </w:tc>
        <w:tc>
          <w:tcPr>
            <w:tcW w:w="0" w:type="auto"/>
            <w:tcBorders>
              <w:top w:val="single" w:sz="4" w:space="0" w:color="auto"/>
              <w:left w:val="single" w:sz="4" w:space="0" w:color="auto"/>
              <w:bottom w:val="single" w:sz="4" w:space="0" w:color="auto"/>
              <w:right w:val="single" w:sz="4" w:space="0" w:color="auto"/>
            </w:tcBorders>
            <w:vAlign w:val="center"/>
            <w:hideMark/>
          </w:tcPr>
          <w:p w14:paraId="60C5EA9F"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Воздух</w:t>
            </w:r>
          </w:p>
        </w:tc>
        <w:tc>
          <w:tcPr>
            <w:tcW w:w="0" w:type="auto"/>
            <w:tcBorders>
              <w:top w:val="single" w:sz="4" w:space="0" w:color="auto"/>
              <w:left w:val="single" w:sz="4" w:space="0" w:color="auto"/>
              <w:bottom w:val="single" w:sz="4" w:space="0" w:color="auto"/>
              <w:right w:val="single" w:sz="4" w:space="0" w:color="auto"/>
            </w:tcBorders>
            <w:vAlign w:val="center"/>
            <w:hideMark/>
          </w:tcPr>
          <w:p w14:paraId="23C6C196"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-4.4</w:t>
            </w:r>
          </w:p>
        </w:tc>
        <w:tc>
          <w:tcPr>
            <w:tcW w:w="0" w:type="auto"/>
            <w:tcBorders>
              <w:top w:val="single" w:sz="4" w:space="0" w:color="auto"/>
              <w:left w:val="single" w:sz="4" w:space="0" w:color="auto"/>
              <w:bottom w:val="single" w:sz="4" w:space="0" w:color="auto"/>
              <w:right w:val="single" w:sz="4" w:space="0" w:color="auto"/>
            </w:tcBorders>
            <w:vAlign w:val="center"/>
            <w:hideMark/>
          </w:tcPr>
          <w:p w14:paraId="1AFD599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-9.4</w:t>
            </w:r>
          </w:p>
        </w:tc>
        <w:tc>
          <w:tcPr>
            <w:tcW w:w="0" w:type="auto"/>
            <w:tcBorders>
              <w:top w:val="single" w:sz="4" w:space="0" w:color="auto"/>
              <w:left w:val="single" w:sz="4" w:space="0" w:color="auto"/>
              <w:bottom w:val="single" w:sz="4" w:space="0" w:color="auto"/>
              <w:right w:val="single" w:sz="4" w:space="0" w:color="auto"/>
            </w:tcBorders>
            <w:vAlign w:val="center"/>
            <w:hideMark/>
          </w:tcPr>
          <w:p w14:paraId="0462648D"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-0.4</w:t>
            </w:r>
          </w:p>
        </w:tc>
        <w:tc>
          <w:tcPr>
            <w:tcW w:w="0" w:type="auto"/>
            <w:tcBorders>
              <w:top w:val="single" w:sz="4" w:space="0" w:color="auto"/>
              <w:left w:val="single" w:sz="4" w:space="0" w:color="auto"/>
              <w:right w:val="single" w:sz="4" w:space="0" w:color="auto"/>
            </w:tcBorders>
            <w:vAlign w:val="center"/>
            <w:hideMark/>
          </w:tcPr>
          <w:p w14:paraId="4DB82A4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7.7</w:t>
            </w:r>
          </w:p>
        </w:tc>
        <w:tc>
          <w:tcPr>
            <w:tcW w:w="0" w:type="auto"/>
            <w:tcBorders>
              <w:top w:val="single" w:sz="4" w:space="0" w:color="auto"/>
              <w:left w:val="single" w:sz="4" w:space="0" w:color="auto"/>
              <w:right w:val="single" w:sz="4" w:space="0" w:color="auto"/>
            </w:tcBorders>
            <w:vAlign w:val="center"/>
            <w:hideMark/>
          </w:tcPr>
          <w:p w14:paraId="2D3A89FC"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13.1</w:t>
            </w:r>
          </w:p>
        </w:tc>
      </w:tr>
      <w:tr w:rsidR="002B5DD8" w:rsidRPr="002B5DD8" w14:paraId="68ED09C0" w14:textId="77777777" w:rsidTr="000706CA">
        <w:trPr>
          <w:tblCellSpacing w:w="15" w:type="dxa"/>
          <w:jc w:val="center"/>
        </w:trPr>
        <w:tc>
          <w:tcPr>
            <w:tcW w:w="0" w:type="auto"/>
            <w:vMerge/>
            <w:tcBorders>
              <w:left w:val="single" w:sz="4" w:space="0" w:color="auto"/>
              <w:right w:val="single" w:sz="4" w:space="0" w:color="auto"/>
            </w:tcBorders>
            <w:vAlign w:val="center"/>
            <w:hideMark/>
          </w:tcPr>
          <w:p w14:paraId="6F5D735A"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F1F389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0.5</w:t>
            </w:r>
          </w:p>
        </w:tc>
        <w:tc>
          <w:tcPr>
            <w:tcW w:w="0" w:type="auto"/>
            <w:tcBorders>
              <w:top w:val="single" w:sz="4" w:space="0" w:color="auto"/>
              <w:left w:val="single" w:sz="4" w:space="0" w:color="auto"/>
              <w:bottom w:val="single" w:sz="4" w:space="0" w:color="auto"/>
              <w:right w:val="single" w:sz="4" w:space="0" w:color="auto"/>
            </w:tcBorders>
            <w:vAlign w:val="center"/>
            <w:hideMark/>
          </w:tcPr>
          <w:p w14:paraId="1BCA93C2"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0.7 / 1.7</w:t>
            </w:r>
          </w:p>
        </w:tc>
        <w:tc>
          <w:tcPr>
            <w:tcW w:w="0" w:type="auto"/>
            <w:tcBorders>
              <w:top w:val="single" w:sz="4" w:space="0" w:color="auto"/>
              <w:left w:val="single" w:sz="4" w:space="0" w:color="auto"/>
              <w:bottom w:val="single" w:sz="4" w:space="0" w:color="auto"/>
              <w:right w:val="single" w:sz="4" w:space="0" w:color="auto"/>
            </w:tcBorders>
            <w:vAlign w:val="center"/>
            <w:hideMark/>
          </w:tcPr>
          <w:p w14:paraId="4593350B"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-1.0 / 2.1</w:t>
            </w:r>
          </w:p>
        </w:tc>
        <w:tc>
          <w:tcPr>
            <w:tcW w:w="0" w:type="auto"/>
            <w:tcBorders>
              <w:top w:val="single" w:sz="4" w:space="0" w:color="auto"/>
              <w:left w:val="single" w:sz="4" w:space="0" w:color="auto"/>
              <w:bottom w:val="single" w:sz="4" w:space="0" w:color="auto"/>
              <w:right w:val="single" w:sz="4" w:space="0" w:color="auto"/>
            </w:tcBorders>
            <w:vAlign w:val="center"/>
            <w:hideMark/>
          </w:tcPr>
          <w:p w14:paraId="3B66D059"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0.6 / 1.8</w:t>
            </w:r>
          </w:p>
        </w:tc>
        <w:tc>
          <w:tcPr>
            <w:tcW w:w="0" w:type="auto"/>
            <w:tcBorders>
              <w:top w:val="single" w:sz="4" w:space="0" w:color="auto"/>
              <w:left w:val="single" w:sz="4" w:space="0" w:color="auto"/>
              <w:bottom w:val="single" w:sz="4" w:space="0" w:color="auto"/>
              <w:right w:val="single" w:sz="4" w:space="0" w:color="auto"/>
            </w:tcBorders>
            <w:vAlign w:val="center"/>
            <w:hideMark/>
          </w:tcPr>
          <w:p w14:paraId="7253A8A4"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3.2 / 2.9</w:t>
            </w:r>
          </w:p>
        </w:tc>
        <w:tc>
          <w:tcPr>
            <w:tcW w:w="0" w:type="auto"/>
            <w:tcBorders>
              <w:top w:val="single" w:sz="4" w:space="0" w:color="auto"/>
              <w:left w:val="single" w:sz="4" w:space="0" w:color="auto"/>
              <w:bottom w:val="single" w:sz="4" w:space="0" w:color="auto"/>
              <w:right w:val="single" w:sz="4" w:space="0" w:color="auto"/>
            </w:tcBorders>
            <w:vAlign w:val="center"/>
            <w:hideMark/>
          </w:tcPr>
          <w:p w14:paraId="0E79924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12.2 / 6.3</w:t>
            </w:r>
          </w:p>
        </w:tc>
      </w:tr>
      <w:tr w:rsidR="002B5DD8" w:rsidRPr="002B5DD8" w14:paraId="398BB4F5" w14:textId="77777777" w:rsidTr="005A1867">
        <w:trPr>
          <w:tblCellSpacing w:w="15" w:type="dxa"/>
          <w:jc w:val="center"/>
        </w:trPr>
        <w:tc>
          <w:tcPr>
            <w:tcW w:w="0" w:type="auto"/>
            <w:vMerge/>
            <w:tcBorders>
              <w:left w:val="single" w:sz="4" w:space="0" w:color="auto"/>
              <w:right w:val="single" w:sz="4" w:space="0" w:color="auto"/>
            </w:tcBorders>
            <w:vAlign w:val="center"/>
            <w:hideMark/>
          </w:tcPr>
          <w:p w14:paraId="689BFCCA"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33DBCC1"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1.5</w:t>
            </w:r>
          </w:p>
        </w:tc>
        <w:tc>
          <w:tcPr>
            <w:tcW w:w="0" w:type="auto"/>
            <w:tcBorders>
              <w:top w:val="single" w:sz="4" w:space="0" w:color="auto"/>
              <w:left w:val="single" w:sz="4" w:space="0" w:color="auto"/>
              <w:bottom w:val="single" w:sz="4" w:space="0" w:color="auto"/>
              <w:right w:val="single" w:sz="4" w:space="0" w:color="auto"/>
            </w:tcBorders>
            <w:vAlign w:val="center"/>
            <w:hideMark/>
          </w:tcPr>
          <w:p w14:paraId="327F1D1E"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3.0 / 4.2</w:t>
            </w:r>
          </w:p>
        </w:tc>
        <w:tc>
          <w:tcPr>
            <w:tcW w:w="0" w:type="auto"/>
            <w:tcBorders>
              <w:top w:val="single" w:sz="4" w:space="0" w:color="auto"/>
              <w:left w:val="single" w:sz="4" w:space="0" w:color="auto"/>
              <w:bottom w:val="single" w:sz="4" w:space="0" w:color="auto"/>
              <w:right w:val="single" w:sz="4" w:space="0" w:color="auto"/>
            </w:tcBorders>
            <w:vAlign w:val="center"/>
            <w:hideMark/>
          </w:tcPr>
          <w:p w14:paraId="518CDC0B"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1.0 / 3.2</w:t>
            </w:r>
          </w:p>
        </w:tc>
        <w:tc>
          <w:tcPr>
            <w:tcW w:w="0" w:type="auto"/>
            <w:tcBorders>
              <w:top w:val="single" w:sz="4" w:space="0" w:color="auto"/>
              <w:left w:val="single" w:sz="4" w:space="0" w:color="auto"/>
              <w:bottom w:val="single" w:sz="4" w:space="0" w:color="auto"/>
              <w:right w:val="single" w:sz="4" w:space="0" w:color="auto"/>
            </w:tcBorders>
            <w:vAlign w:val="center"/>
            <w:hideMark/>
          </w:tcPr>
          <w:p w14:paraId="23E26B2A"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1.8 / 2.6</w:t>
            </w:r>
          </w:p>
        </w:tc>
        <w:tc>
          <w:tcPr>
            <w:tcW w:w="0" w:type="auto"/>
            <w:tcBorders>
              <w:top w:val="single" w:sz="4" w:space="0" w:color="auto"/>
              <w:left w:val="single" w:sz="4" w:space="0" w:color="auto"/>
              <w:bottom w:val="single" w:sz="4" w:space="0" w:color="auto"/>
              <w:right w:val="single" w:sz="4" w:space="0" w:color="auto"/>
            </w:tcBorders>
            <w:vAlign w:val="center"/>
            <w:hideMark/>
          </w:tcPr>
          <w:p w14:paraId="4035E394"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3.9 / 3.7</w:t>
            </w:r>
          </w:p>
        </w:tc>
        <w:tc>
          <w:tcPr>
            <w:tcW w:w="0" w:type="auto"/>
            <w:tcBorders>
              <w:top w:val="single" w:sz="4" w:space="0" w:color="auto"/>
              <w:left w:val="single" w:sz="4" w:space="0" w:color="auto"/>
              <w:bottom w:val="single" w:sz="4" w:space="0" w:color="auto"/>
              <w:right w:val="single" w:sz="4" w:space="0" w:color="auto"/>
            </w:tcBorders>
            <w:vAlign w:val="center"/>
            <w:hideMark/>
          </w:tcPr>
          <w:p w14:paraId="6E687CE1"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9.9 / 6.5</w:t>
            </w:r>
          </w:p>
        </w:tc>
      </w:tr>
      <w:tr w:rsidR="002B5DD8" w:rsidRPr="002B5DD8" w14:paraId="232A53B8" w14:textId="77777777" w:rsidTr="005A1867">
        <w:trPr>
          <w:tblCellSpacing w:w="15" w:type="dxa"/>
          <w:jc w:val="center"/>
        </w:trPr>
        <w:tc>
          <w:tcPr>
            <w:tcW w:w="0" w:type="auto"/>
            <w:vMerge/>
            <w:tcBorders>
              <w:left w:val="single" w:sz="4" w:space="0" w:color="auto"/>
              <w:bottom w:val="single" w:sz="4" w:space="0" w:color="auto"/>
              <w:right w:val="single" w:sz="4" w:space="0" w:color="auto"/>
            </w:tcBorders>
            <w:vAlign w:val="center"/>
            <w:hideMark/>
          </w:tcPr>
          <w:p w14:paraId="3FA9E02A"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730977D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2.0</w:t>
            </w:r>
          </w:p>
        </w:tc>
        <w:tc>
          <w:tcPr>
            <w:tcW w:w="0" w:type="auto"/>
            <w:tcBorders>
              <w:top w:val="single" w:sz="4" w:space="0" w:color="auto"/>
              <w:left w:val="single" w:sz="4" w:space="0" w:color="auto"/>
              <w:bottom w:val="single" w:sz="4" w:space="0" w:color="auto"/>
              <w:right w:val="single" w:sz="4" w:space="0" w:color="auto"/>
            </w:tcBorders>
            <w:vAlign w:val="center"/>
            <w:hideMark/>
          </w:tcPr>
          <w:p w14:paraId="4D4718A5"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4.2 / 4.3</w:t>
            </w:r>
          </w:p>
        </w:tc>
        <w:tc>
          <w:tcPr>
            <w:tcW w:w="0" w:type="auto"/>
            <w:tcBorders>
              <w:top w:val="single" w:sz="4" w:space="0" w:color="auto"/>
              <w:left w:val="single" w:sz="4" w:space="0" w:color="auto"/>
              <w:bottom w:val="single" w:sz="4" w:space="0" w:color="auto"/>
              <w:right w:val="single" w:sz="4" w:space="0" w:color="auto"/>
            </w:tcBorders>
            <w:vAlign w:val="center"/>
            <w:hideMark/>
          </w:tcPr>
          <w:p w14:paraId="3B894BEE"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3.2 / 3.2</w:t>
            </w:r>
          </w:p>
        </w:tc>
        <w:tc>
          <w:tcPr>
            <w:tcW w:w="0" w:type="auto"/>
            <w:tcBorders>
              <w:top w:val="single" w:sz="4" w:space="0" w:color="auto"/>
              <w:left w:val="single" w:sz="4" w:space="0" w:color="auto"/>
              <w:bottom w:val="single" w:sz="4" w:space="0" w:color="auto"/>
              <w:right w:val="single" w:sz="4" w:space="0" w:color="auto"/>
            </w:tcBorders>
            <w:vAlign w:val="center"/>
            <w:hideMark/>
          </w:tcPr>
          <w:p w14:paraId="1D32C912"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2.7 / 2.6</w:t>
            </w:r>
          </w:p>
        </w:tc>
        <w:tc>
          <w:tcPr>
            <w:tcW w:w="0" w:type="auto"/>
            <w:tcBorders>
              <w:top w:val="single" w:sz="4" w:space="0" w:color="auto"/>
              <w:left w:val="single" w:sz="4" w:space="0" w:color="auto"/>
              <w:bottom w:val="single" w:sz="4" w:space="0" w:color="auto"/>
              <w:right w:val="single" w:sz="4" w:space="0" w:color="auto"/>
            </w:tcBorders>
            <w:vAlign w:val="center"/>
            <w:hideMark/>
          </w:tcPr>
          <w:p w14:paraId="405888B0"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4.4 / 4.1</w:t>
            </w:r>
          </w:p>
        </w:tc>
        <w:tc>
          <w:tcPr>
            <w:tcW w:w="0" w:type="auto"/>
            <w:tcBorders>
              <w:top w:val="single" w:sz="4" w:space="0" w:color="auto"/>
              <w:left w:val="single" w:sz="4" w:space="0" w:color="auto"/>
              <w:bottom w:val="single" w:sz="4" w:space="0" w:color="auto"/>
              <w:right w:val="single" w:sz="4" w:space="0" w:color="auto"/>
            </w:tcBorders>
            <w:vAlign w:val="center"/>
            <w:hideMark/>
          </w:tcPr>
          <w:p w14:paraId="1F8096EA" w14:textId="77777777" w:rsidR="002B5DD8" w:rsidRPr="00CF103B" w:rsidRDefault="002B5DD8" w:rsidP="002B5DD8">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7.7 / 5.7</w:t>
            </w:r>
          </w:p>
        </w:tc>
      </w:tr>
    </w:tbl>
    <w:p w14:paraId="5571EDA1" w14:textId="77777777" w:rsidR="00283C7F" w:rsidRDefault="00283C7F" w:rsidP="00283C7F">
      <w:pPr>
        <w:pStyle w:val="11"/>
        <w:ind w:firstLine="567"/>
        <w:jc w:val="right"/>
      </w:pPr>
    </w:p>
    <w:p w14:paraId="75A434F9" w14:textId="5A10E6C5" w:rsidR="00283C7F" w:rsidRDefault="00283C7F" w:rsidP="00283C7F">
      <w:pPr>
        <w:pStyle w:val="11"/>
        <w:ind w:firstLine="567"/>
        <w:jc w:val="right"/>
      </w:pPr>
      <w:r>
        <w:t>Таблица 26</w:t>
      </w:r>
    </w:p>
    <w:p w14:paraId="52F9EFA5" w14:textId="78AB361A" w:rsidR="00176314" w:rsidRPr="00176314" w:rsidRDefault="00283C7F" w:rsidP="00283C7F">
      <w:pPr>
        <w:pStyle w:val="11"/>
        <w:ind w:firstLine="567"/>
        <w:jc w:val="right"/>
      </w:pPr>
      <w:r>
        <w:t>Среднемесячные температуры воздуха</w:t>
      </w:r>
      <w:r w:rsidRPr="00283C7F">
        <w:t xml:space="preserve"> </w:t>
      </w:r>
      <w:r>
        <w:t>и почвы в Брянском опытном лесничестве (продолжение)</w:t>
      </w:r>
    </w:p>
    <w:tbl>
      <w:tblPr>
        <w:tblW w:w="9781"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559"/>
        <w:gridCol w:w="1134"/>
        <w:gridCol w:w="567"/>
        <w:gridCol w:w="425"/>
        <w:gridCol w:w="567"/>
        <w:gridCol w:w="426"/>
        <w:gridCol w:w="567"/>
        <w:gridCol w:w="425"/>
        <w:gridCol w:w="567"/>
        <w:gridCol w:w="425"/>
        <w:gridCol w:w="567"/>
        <w:gridCol w:w="425"/>
        <w:gridCol w:w="567"/>
        <w:gridCol w:w="426"/>
        <w:gridCol w:w="567"/>
        <w:gridCol w:w="567"/>
      </w:tblGrid>
      <w:tr w:rsidR="00614721" w:rsidRPr="00C11684" w14:paraId="7AEA2358" w14:textId="77777777" w:rsidTr="00283C7F">
        <w:trPr>
          <w:trHeight w:val="720"/>
          <w:tblHeader/>
          <w:tblCellSpacing w:w="15" w:type="dxa"/>
          <w:jc w:val="center"/>
        </w:trPr>
        <w:tc>
          <w:tcPr>
            <w:tcW w:w="1514" w:type="dxa"/>
            <w:vMerge w:val="restart"/>
            <w:tcBorders>
              <w:right w:val="single" w:sz="4" w:space="0" w:color="auto"/>
            </w:tcBorders>
            <w:vAlign w:val="center"/>
            <w:hideMark/>
          </w:tcPr>
          <w:p w14:paraId="373328AE" w14:textId="64DCCDD7"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F103B">
              <w:rPr>
                <w:rFonts w:ascii="Times New Roman" w:eastAsia="Times New Roman" w:hAnsi="Times New Roman" w:cs="Times New Roman"/>
                <w:b/>
                <w:bCs/>
                <w:sz w:val="18"/>
                <w:szCs w:val="18"/>
                <w:lang w:eastAsia="ru-RU"/>
              </w:rPr>
              <w:t>Год наблюдений</w:t>
            </w:r>
          </w:p>
        </w:tc>
        <w:tc>
          <w:tcPr>
            <w:tcW w:w="1104" w:type="dxa"/>
            <w:vMerge w:val="restart"/>
            <w:tcBorders>
              <w:right w:val="single" w:sz="4" w:space="0" w:color="auto"/>
            </w:tcBorders>
            <w:vAlign w:val="center"/>
          </w:tcPr>
          <w:p w14:paraId="3C95FD8A" w14:textId="7C11531B"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F103B">
              <w:rPr>
                <w:rFonts w:ascii="Times New Roman" w:eastAsia="Times New Roman" w:hAnsi="Times New Roman" w:cs="Times New Roman"/>
                <w:b/>
                <w:bCs/>
                <w:sz w:val="18"/>
                <w:szCs w:val="18"/>
                <w:lang w:eastAsia="ru-RU"/>
              </w:rPr>
              <w:t>Глубина (м)</w:t>
            </w:r>
          </w:p>
        </w:tc>
        <w:tc>
          <w:tcPr>
            <w:tcW w:w="962" w:type="dxa"/>
            <w:gridSpan w:val="2"/>
            <w:tcBorders>
              <w:left w:val="single" w:sz="4" w:space="0" w:color="auto"/>
            </w:tcBorders>
            <w:vAlign w:val="center"/>
          </w:tcPr>
          <w:p w14:paraId="162F39BD" w14:textId="0F19730D"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Июнь)</w:t>
            </w:r>
          </w:p>
        </w:tc>
        <w:tc>
          <w:tcPr>
            <w:tcW w:w="963" w:type="dxa"/>
            <w:gridSpan w:val="2"/>
            <w:vAlign w:val="center"/>
            <w:hideMark/>
          </w:tcPr>
          <w:p w14:paraId="1AA88F02" w14:textId="541E14C8"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Июль</w:t>
            </w:r>
          </w:p>
          <w:p w14:paraId="2FA0CD19" w14:textId="65E1824C"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p>
        </w:tc>
        <w:tc>
          <w:tcPr>
            <w:tcW w:w="962" w:type="dxa"/>
            <w:gridSpan w:val="2"/>
            <w:vAlign w:val="center"/>
            <w:hideMark/>
          </w:tcPr>
          <w:p w14:paraId="206BB51B" w14:textId="211027F5"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Август</w:t>
            </w:r>
          </w:p>
          <w:p w14:paraId="76307E9A" w14:textId="07A5274E"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p>
        </w:tc>
        <w:tc>
          <w:tcPr>
            <w:tcW w:w="962" w:type="dxa"/>
            <w:gridSpan w:val="2"/>
            <w:vAlign w:val="center"/>
            <w:hideMark/>
          </w:tcPr>
          <w:p w14:paraId="216E4B7F" w14:textId="03D999AE"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Сентябрь</w:t>
            </w:r>
          </w:p>
          <w:p w14:paraId="6C2DA1C3" w14:textId="47D669C9"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p>
        </w:tc>
        <w:tc>
          <w:tcPr>
            <w:tcW w:w="962" w:type="dxa"/>
            <w:gridSpan w:val="2"/>
            <w:vAlign w:val="center"/>
            <w:hideMark/>
          </w:tcPr>
          <w:p w14:paraId="66EA6A13" w14:textId="4DE95A1D"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Октябрь</w:t>
            </w:r>
          </w:p>
          <w:p w14:paraId="77E86B3A" w14:textId="7C32E70A"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p>
        </w:tc>
        <w:tc>
          <w:tcPr>
            <w:tcW w:w="963" w:type="dxa"/>
            <w:gridSpan w:val="2"/>
            <w:vAlign w:val="center"/>
            <w:hideMark/>
          </w:tcPr>
          <w:p w14:paraId="00DDC127" w14:textId="0C32E354"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Ноябрь</w:t>
            </w:r>
          </w:p>
          <w:p w14:paraId="3A18D201" w14:textId="5614EF73"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p>
        </w:tc>
        <w:tc>
          <w:tcPr>
            <w:tcW w:w="1089" w:type="dxa"/>
            <w:gridSpan w:val="2"/>
            <w:vAlign w:val="center"/>
          </w:tcPr>
          <w:p w14:paraId="653D476E" w14:textId="1747CA5C"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Декабрь</w:t>
            </w:r>
          </w:p>
        </w:tc>
      </w:tr>
      <w:tr w:rsidR="00614721" w:rsidRPr="00C11684" w14:paraId="1D091609" w14:textId="77777777" w:rsidTr="00283C7F">
        <w:trPr>
          <w:trHeight w:val="439"/>
          <w:tblHeader/>
          <w:tblCellSpacing w:w="15" w:type="dxa"/>
          <w:jc w:val="center"/>
        </w:trPr>
        <w:tc>
          <w:tcPr>
            <w:tcW w:w="1514" w:type="dxa"/>
            <w:vMerge/>
            <w:vAlign w:val="center"/>
          </w:tcPr>
          <w:p w14:paraId="0BB2DE1D" w14:textId="25CA81A8"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p>
        </w:tc>
        <w:tc>
          <w:tcPr>
            <w:tcW w:w="1104" w:type="dxa"/>
            <w:vMerge/>
            <w:tcBorders>
              <w:right w:val="single" w:sz="4" w:space="0" w:color="auto"/>
            </w:tcBorders>
            <w:vAlign w:val="center"/>
          </w:tcPr>
          <w:p w14:paraId="7EC64B58" w14:textId="3CE0184F"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p>
        </w:tc>
        <w:tc>
          <w:tcPr>
            <w:tcW w:w="537" w:type="dxa"/>
            <w:tcBorders>
              <w:left w:val="single" w:sz="4" w:space="0" w:color="auto"/>
            </w:tcBorders>
            <w:vAlign w:val="center"/>
          </w:tcPr>
          <w:p w14:paraId="67FFBF6C" w14:textId="296E2151" w:rsidR="00614721" w:rsidRPr="00B55E53" w:rsidRDefault="00614721" w:rsidP="001A5614">
            <w:pPr>
              <w:spacing w:after="0" w:line="240" w:lineRule="auto"/>
              <w:jc w:val="center"/>
              <w:rPr>
                <w:rFonts w:ascii="Times New Roman" w:eastAsia="Times New Roman" w:hAnsi="Times New Roman" w:cs="Times New Roman"/>
                <w:b/>
                <w:bCs/>
                <w:sz w:val="18"/>
                <w:szCs w:val="18"/>
                <w:lang w:val="en-US" w:eastAsia="ru-RU"/>
              </w:rPr>
            </w:pPr>
            <w:r w:rsidRPr="00C11684">
              <w:rPr>
                <w:rFonts w:ascii="Times New Roman" w:eastAsia="Times New Roman" w:hAnsi="Times New Roman" w:cs="Times New Roman"/>
                <w:b/>
                <w:bCs/>
                <w:sz w:val="18"/>
                <w:szCs w:val="18"/>
                <w:lang w:eastAsia="ru-RU"/>
              </w:rPr>
              <w:t>поляна</w:t>
            </w:r>
          </w:p>
        </w:tc>
        <w:tc>
          <w:tcPr>
            <w:tcW w:w="395" w:type="dxa"/>
            <w:vAlign w:val="center"/>
          </w:tcPr>
          <w:p w14:paraId="60423129" w14:textId="3AE8E7EB"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лес</w:t>
            </w:r>
          </w:p>
        </w:tc>
        <w:tc>
          <w:tcPr>
            <w:tcW w:w="537" w:type="dxa"/>
            <w:vAlign w:val="center"/>
          </w:tcPr>
          <w:p w14:paraId="595F779C" w14:textId="78738CF7"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поляна</w:t>
            </w:r>
          </w:p>
        </w:tc>
        <w:tc>
          <w:tcPr>
            <w:tcW w:w="396" w:type="dxa"/>
            <w:vAlign w:val="center"/>
          </w:tcPr>
          <w:p w14:paraId="3E7C92A9" w14:textId="7DBC719A"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лес</w:t>
            </w:r>
          </w:p>
        </w:tc>
        <w:tc>
          <w:tcPr>
            <w:tcW w:w="537" w:type="dxa"/>
            <w:vAlign w:val="center"/>
          </w:tcPr>
          <w:p w14:paraId="4C1321F4" w14:textId="02A0E863"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поляна</w:t>
            </w:r>
          </w:p>
        </w:tc>
        <w:tc>
          <w:tcPr>
            <w:tcW w:w="395" w:type="dxa"/>
            <w:vAlign w:val="center"/>
          </w:tcPr>
          <w:p w14:paraId="150A6F33" w14:textId="52C32B2D"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лес</w:t>
            </w:r>
          </w:p>
        </w:tc>
        <w:tc>
          <w:tcPr>
            <w:tcW w:w="537" w:type="dxa"/>
            <w:vAlign w:val="center"/>
          </w:tcPr>
          <w:p w14:paraId="4C58BE09" w14:textId="7F97CC2D"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поляна</w:t>
            </w:r>
          </w:p>
        </w:tc>
        <w:tc>
          <w:tcPr>
            <w:tcW w:w="395" w:type="dxa"/>
            <w:vAlign w:val="center"/>
          </w:tcPr>
          <w:p w14:paraId="037F3631" w14:textId="4C65D95C"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лес</w:t>
            </w:r>
          </w:p>
        </w:tc>
        <w:tc>
          <w:tcPr>
            <w:tcW w:w="537" w:type="dxa"/>
            <w:vAlign w:val="center"/>
          </w:tcPr>
          <w:p w14:paraId="424E9DE3" w14:textId="0271AAAA"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поляна</w:t>
            </w:r>
          </w:p>
        </w:tc>
        <w:tc>
          <w:tcPr>
            <w:tcW w:w="395" w:type="dxa"/>
            <w:vAlign w:val="center"/>
          </w:tcPr>
          <w:p w14:paraId="5D0BEE1F" w14:textId="776A46E8"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лес</w:t>
            </w:r>
          </w:p>
        </w:tc>
        <w:tc>
          <w:tcPr>
            <w:tcW w:w="537" w:type="dxa"/>
            <w:vAlign w:val="center"/>
          </w:tcPr>
          <w:p w14:paraId="2DBB013E" w14:textId="50E8418C"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поляна</w:t>
            </w:r>
          </w:p>
        </w:tc>
        <w:tc>
          <w:tcPr>
            <w:tcW w:w="396" w:type="dxa"/>
            <w:vAlign w:val="center"/>
          </w:tcPr>
          <w:p w14:paraId="7A2B632A" w14:textId="5D8B0D8D"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лес</w:t>
            </w:r>
          </w:p>
        </w:tc>
        <w:tc>
          <w:tcPr>
            <w:tcW w:w="537" w:type="dxa"/>
            <w:vAlign w:val="center"/>
          </w:tcPr>
          <w:p w14:paraId="762CE6EF" w14:textId="2FAC57DD" w:rsidR="00614721" w:rsidRPr="00C11684" w:rsidRDefault="00614721" w:rsidP="001A5614">
            <w:pPr>
              <w:spacing w:after="0" w:line="240" w:lineRule="auto"/>
              <w:jc w:val="center"/>
              <w:rPr>
                <w:rFonts w:ascii="Times New Roman" w:eastAsia="Times New Roman" w:hAnsi="Times New Roman" w:cs="Times New Roman"/>
                <w:b/>
                <w:bCs/>
                <w:sz w:val="18"/>
                <w:szCs w:val="18"/>
                <w:lang w:eastAsia="ru-RU"/>
              </w:rPr>
            </w:pPr>
            <w:r w:rsidRPr="00C11684">
              <w:rPr>
                <w:rFonts w:ascii="Times New Roman" w:eastAsia="Times New Roman" w:hAnsi="Times New Roman" w:cs="Times New Roman"/>
                <w:b/>
                <w:bCs/>
                <w:sz w:val="18"/>
                <w:szCs w:val="18"/>
                <w:lang w:eastAsia="ru-RU"/>
              </w:rPr>
              <w:t>поляна</w:t>
            </w:r>
          </w:p>
        </w:tc>
        <w:tc>
          <w:tcPr>
            <w:tcW w:w="522" w:type="dxa"/>
            <w:vAlign w:val="center"/>
          </w:tcPr>
          <w:p w14:paraId="6D883293" w14:textId="50501A14" w:rsidR="00614721" w:rsidRPr="005159C6" w:rsidRDefault="00614721" w:rsidP="001A561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лес</w:t>
            </w:r>
          </w:p>
        </w:tc>
      </w:tr>
      <w:tr w:rsidR="00614721" w:rsidRPr="00C11684" w14:paraId="42D485FC" w14:textId="77777777" w:rsidTr="00283C7F">
        <w:trPr>
          <w:trHeight w:val="198"/>
          <w:tblCellSpacing w:w="15" w:type="dxa"/>
          <w:jc w:val="center"/>
        </w:trPr>
        <w:tc>
          <w:tcPr>
            <w:tcW w:w="1514" w:type="dxa"/>
            <w:vMerge w:val="restart"/>
            <w:vAlign w:val="center"/>
          </w:tcPr>
          <w:p w14:paraId="035AE5C0" w14:textId="23C997C8"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1926</w:t>
            </w:r>
          </w:p>
        </w:tc>
        <w:tc>
          <w:tcPr>
            <w:tcW w:w="1104" w:type="dxa"/>
            <w:vAlign w:val="center"/>
          </w:tcPr>
          <w:p w14:paraId="3A67E113" w14:textId="64558984"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Воздух</w:t>
            </w:r>
          </w:p>
        </w:tc>
        <w:tc>
          <w:tcPr>
            <w:tcW w:w="537" w:type="dxa"/>
            <w:vAlign w:val="center"/>
          </w:tcPr>
          <w:p w14:paraId="512CB71D" w14:textId="18456CB4"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395" w:type="dxa"/>
            <w:vAlign w:val="center"/>
          </w:tcPr>
          <w:p w14:paraId="44E5B197" w14:textId="55C94A2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3B79AE80" w14:textId="3B83255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19.4</w:t>
            </w:r>
          </w:p>
        </w:tc>
        <w:tc>
          <w:tcPr>
            <w:tcW w:w="396" w:type="dxa"/>
            <w:vAlign w:val="center"/>
          </w:tcPr>
          <w:p w14:paraId="46282B9B" w14:textId="3C8D7AB2"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0E1DC19D" w14:textId="6721E3B8"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13.7</w:t>
            </w:r>
          </w:p>
        </w:tc>
        <w:tc>
          <w:tcPr>
            <w:tcW w:w="395" w:type="dxa"/>
            <w:vAlign w:val="center"/>
          </w:tcPr>
          <w:p w14:paraId="26995185" w14:textId="73B553CF"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62D9189B" w14:textId="46FB1D22"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10.6</w:t>
            </w:r>
          </w:p>
        </w:tc>
        <w:tc>
          <w:tcPr>
            <w:tcW w:w="395" w:type="dxa"/>
            <w:vAlign w:val="center"/>
          </w:tcPr>
          <w:p w14:paraId="3D91E27A" w14:textId="0CB0BF1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20AA38F1" w14:textId="00F1BA5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4.1</w:t>
            </w:r>
          </w:p>
        </w:tc>
        <w:tc>
          <w:tcPr>
            <w:tcW w:w="395" w:type="dxa"/>
            <w:vAlign w:val="center"/>
          </w:tcPr>
          <w:p w14:paraId="3D572821" w14:textId="1DE0B259"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53AB44C4" w14:textId="6447B0EA"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4.3</w:t>
            </w:r>
          </w:p>
        </w:tc>
        <w:tc>
          <w:tcPr>
            <w:tcW w:w="396" w:type="dxa"/>
            <w:vAlign w:val="center"/>
          </w:tcPr>
          <w:p w14:paraId="6C79F7AE" w14:textId="56983E7D"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44DE35B4" w14:textId="1DC489B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5.8</w:t>
            </w:r>
          </w:p>
        </w:tc>
        <w:tc>
          <w:tcPr>
            <w:tcW w:w="522" w:type="dxa"/>
            <w:vAlign w:val="center"/>
            <w:hideMark/>
          </w:tcPr>
          <w:p w14:paraId="1E1FBE4E" w14:textId="33A465B2"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r>
      <w:tr w:rsidR="00614721" w:rsidRPr="00C11684" w14:paraId="4EABF518" w14:textId="77777777" w:rsidTr="00283C7F">
        <w:trPr>
          <w:trHeight w:val="198"/>
          <w:tblCellSpacing w:w="15" w:type="dxa"/>
          <w:jc w:val="center"/>
        </w:trPr>
        <w:tc>
          <w:tcPr>
            <w:tcW w:w="1514" w:type="dxa"/>
            <w:vMerge/>
            <w:vAlign w:val="center"/>
          </w:tcPr>
          <w:p w14:paraId="6E24F19B" w14:textId="135F061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2F5D448D" w14:textId="4089869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0.5</w:t>
            </w:r>
          </w:p>
        </w:tc>
        <w:tc>
          <w:tcPr>
            <w:tcW w:w="537" w:type="dxa"/>
            <w:vAlign w:val="center"/>
          </w:tcPr>
          <w:p w14:paraId="1A55B814" w14:textId="3E326BC5"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395" w:type="dxa"/>
            <w:vAlign w:val="center"/>
          </w:tcPr>
          <w:p w14:paraId="737FA81D" w14:textId="262D85D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658398FA" w14:textId="313B4235"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20.3</w:t>
            </w:r>
          </w:p>
        </w:tc>
        <w:tc>
          <w:tcPr>
            <w:tcW w:w="396" w:type="dxa"/>
            <w:vAlign w:val="center"/>
          </w:tcPr>
          <w:p w14:paraId="04909421" w14:textId="1AA8E11F"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15.9</w:t>
            </w:r>
          </w:p>
        </w:tc>
        <w:tc>
          <w:tcPr>
            <w:tcW w:w="537" w:type="dxa"/>
            <w:vAlign w:val="center"/>
          </w:tcPr>
          <w:p w14:paraId="398F5948" w14:textId="1A29F9A4"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15.9</w:t>
            </w:r>
          </w:p>
        </w:tc>
        <w:tc>
          <w:tcPr>
            <w:tcW w:w="395" w:type="dxa"/>
            <w:vAlign w:val="center"/>
          </w:tcPr>
          <w:p w14:paraId="4B60E7D6" w14:textId="0E5D212A"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13.6</w:t>
            </w:r>
          </w:p>
        </w:tc>
        <w:tc>
          <w:tcPr>
            <w:tcW w:w="537" w:type="dxa"/>
            <w:vAlign w:val="center"/>
          </w:tcPr>
          <w:p w14:paraId="5FAADDEC" w14:textId="2A998B4D"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12.3</w:t>
            </w:r>
          </w:p>
        </w:tc>
        <w:tc>
          <w:tcPr>
            <w:tcW w:w="395" w:type="dxa"/>
            <w:vAlign w:val="center"/>
          </w:tcPr>
          <w:p w14:paraId="39109721" w14:textId="739F93D8"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11.1</w:t>
            </w:r>
          </w:p>
        </w:tc>
        <w:tc>
          <w:tcPr>
            <w:tcW w:w="537" w:type="dxa"/>
            <w:vAlign w:val="center"/>
          </w:tcPr>
          <w:p w14:paraId="4C829226" w14:textId="54855EA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6.4</w:t>
            </w:r>
          </w:p>
        </w:tc>
        <w:tc>
          <w:tcPr>
            <w:tcW w:w="395" w:type="dxa"/>
            <w:vAlign w:val="center"/>
          </w:tcPr>
          <w:p w14:paraId="482D8862" w14:textId="5026B0E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6.3</w:t>
            </w:r>
          </w:p>
        </w:tc>
        <w:tc>
          <w:tcPr>
            <w:tcW w:w="537" w:type="dxa"/>
            <w:vAlign w:val="center"/>
          </w:tcPr>
          <w:p w14:paraId="15D5E382" w14:textId="2D5ADCDF"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4.5</w:t>
            </w:r>
          </w:p>
        </w:tc>
        <w:tc>
          <w:tcPr>
            <w:tcW w:w="396" w:type="dxa"/>
            <w:vAlign w:val="center"/>
          </w:tcPr>
          <w:p w14:paraId="4985A5C7" w14:textId="068A97CB"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4.9</w:t>
            </w:r>
          </w:p>
        </w:tc>
        <w:tc>
          <w:tcPr>
            <w:tcW w:w="537" w:type="dxa"/>
            <w:vAlign w:val="center"/>
          </w:tcPr>
          <w:p w14:paraId="0EED70C9" w14:textId="17E3613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0.1</w:t>
            </w:r>
          </w:p>
        </w:tc>
        <w:tc>
          <w:tcPr>
            <w:tcW w:w="522" w:type="dxa"/>
            <w:vAlign w:val="center"/>
            <w:hideMark/>
          </w:tcPr>
          <w:p w14:paraId="27359BEF" w14:textId="1BBF24A4"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0.7</w:t>
            </w:r>
          </w:p>
        </w:tc>
      </w:tr>
      <w:tr w:rsidR="00614721" w:rsidRPr="00C11684" w14:paraId="774CED06" w14:textId="77777777" w:rsidTr="00283C7F">
        <w:trPr>
          <w:trHeight w:val="198"/>
          <w:tblCellSpacing w:w="15" w:type="dxa"/>
          <w:jc w:val="center"/>
        </w:trPr>
        <w:tc>
          <w:tcPr>
            <w:tcW w:w="1514" w:type="dxa"/>
            <w:vMerge/>
            <w:vAlign w:val="center"/>
          </w:tcPr>
          <w:p w14:paraId="35E66852" w14:textId="5F2C0EC6"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47433F90" w14:textId="76FC1495"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1.5</w:t>
            </w:r>
          </w:p>
        </w:tc>
        <w:tc>
          <w:tcPr>
            <w:tcW w:w="537" w:type="dxa"/>
            <w:vAlign w:val="center"/>
          </w:tcPr>
          <w:p w14:paraId="633CDA05" w14:textId="281BA2DA"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395" w:type="dxa"/>
            <w:vAlign w:val="center"/>
          </w:tcPr>
          <w:p w14:paraId="4739A1E5" w14:textId="3B7374C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3084CF8E" w14:textId="4967C46B"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17.1</w:t>
            </w:r>
          </w:p>
        </w:tc>
        <w:tc>
          <w:tcPr>
            <w:tcW w:w="396" w:type="dxa"/>
            <w:vAlign w:val="center"/>
          </w:tcPr>
          <w:p w14:paraId="721B36FA" w14:textId="5BD12FA9"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12.1</w:t>
            </w:r>
          </w:p>
        </w:tc>
        <w:tc>
          <w:tcPr>
            <w:tcW w:w="537" w:type="dxa"/>
            <w:vAlign w:val="center"/>
          </w:tcPr>
          <w:p w14:paraId="1918FE19" w14:textId="575ABC5A"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15.2</w:t>
            </w:r>
          </w:p>
        </w:tc>
        <w:tc>
          <w:tcPr>
            <w:tcW w:w="395" w:type="dxa"/>
            <w:vAlign w:val="center"/>
          </w:tcPr>
          <w:p w14:paraId="6ED8C07F" w14:textId="25CE109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12.3</w:t>
            </w:r>
          </w:p>
        </w:tc>
        <w:tc>
          <w:tcPr>
            <w:tcW w:w="537" w:type="dxa"/>
            <w:vAlign w:val="center"/>
          </w:tcPr>
          <w:p w14:paraId="0C5DC9EA" w14:textId="5F81DCAA"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12.7</w:t>
            </w:r>
          </w:p>
        </w:tc>
        <w:tc>
          <w:tcPr>
            <w:tcW w:w="395" w:type="dxa"/>
            <w:vAlign w:val="center"/>
          </w:tcPr>
          <w:p w14:paraId="0517E091" w14:textId="4BF7B20A"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11.2</w:t>
            </w:r>
          </w:p>
        </w:tc>
        <w:tc>
          <w:tcPr>
            <w:tcW w:w="537" w:type="dxa"/>
            <w:vAlign w:val="center"/>
          </w:tcPr>
          <w:p w14:paraId="000EC3E4" w14:textId="1B8C6950"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8.3</w:t>
            </w:r>
          </w:p>
        </w:tc>
        <w:tc>
          <w:tcPr>
            <w:tcW w:w="395" w:type="dxa"/>
            <w:vAlign w:val="center"/>
          </w:tcPr>
          <w:p w14:paraId="517DB18F" w14:textId="775CC2E9"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8.</w:t>
            </w:r>
            <w:r>
              <w:rPr>
                <w:rFonts w:ascii="Times New Roman" w:eastAsia="Times New Roman" w:hAnsi="Times New Roman" w:cs="Times New Roman"/>
                <w:sz w:val="18"/>
                <w:szCs w:val="18"/>
                <w:lang w:val="en-US" w:eastAsia="ru-RU"/>
              </w:rPr>
              <w:t>6</w:t>
            </w:r>
          </w:p>
        </w:tc>
        <w:tc>
          <w:tcPr>
            <w:tcW w:w="537" w:type="dxa"/>
            <w:vAlign w:val="center"/>
          </w:tcPr>
          <w:p w14:paraId="5E118979" w14:textId="11D82504"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5.6</w:t>
            </w:r>
          </w:p>
        </w:tc>
        <w:tc>
          <w:tcPr>
            <w:tcW w:w="396" w:type="dxa"/>
            <w:vAlign w:val="center"/>
          </w:tcPr>
          <w:p w14:paraId="61D3DC38" w14:textId="13C5ECB8"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6.2</w:t>
            </w:r>
          </w:p>
        </w:tc>
        <w:tc>
          <w:tcPr>
            <w:tcW w:w="537" w:type="dxa"/>
            <w:vAlign w:val="center"/>
          </w:tcPr>
          <w:p w14:paraId="6BA05528" w14:textId="09160009"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2.7</w:t>
            </w:r>
          </w:p>
        </w:tc>
        <w:tc>
          <w:tcPr>
            <w:tcW w:w="522" w:type="dxa"/>
            <w:vAlign w:val="center"/>
            <w:hideMark/>
          </w:tcPr>
          <w:p w14:paraId="17B43473" w14:textId="460C944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4.1</w:t>
            </w:r>
          </w:p>
        </w:tc>
      </w:tr>
      <w:tr w:rsidR="00614721" w:rsidRPr="00C11684" w14:paraId="6CFF7B9C" w14:textId="77777777" w:rsidTr="00283C7F">
        <w:trPr>
          <w:trHeight w:val="198"/>
          <w:tblCellSpacing w:w="15" w:type="dxa"/>
          <w:jc w:val="center"/>
        </w:trPr>
        <w:tc>
          <w:tcPr>
            <w:tcW w:w="1514" w:type="dxa"/>
            <w:vMerge/>
            <w:vAlign w:val="center"/>
          </w:tcPr>
          <w:p w14:paraId="5D2E09CC" w14:textId="383F9806"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301515DD" w14:textId="3FAE82E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2.0</w:t>
            </w:r>
          </w:p>
        </w:tc>
        <w:tc>
          <w:tcPr>
            <w:tcW w:w="537" w:type="dxa"/>
            <w:vAlign w:val="center"/>
          </w:tcPr>
          <w:p w14:paraId="4A3AB272" w14:textId="79EA644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395" w:type="dxa"/>
            <w:vAlign w:val="center"/>
          </w:tcPr>
          <w:p w14:paraId="10BDC2F4" w14:textId="5752AAB6"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48DCA95D" w14:textId="2CE71C8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13.8</w:t>
            </w:r>
          </w:p>
        </w:tc>
        <w:tc>
          <w:tcPr>
            <w:tcW w:w="396" w:type="dxa"/>
            <w:vAlign w:val="center"/>
          </w:tcPr>
          <w:p w14:paraId="545A287B" w14:textId="031E589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10.8</w:t>
            </w:r>
          </w:p>
        </w:tc>
        <w:tc>
          <w:tcPr>
            <w:tcW w:w="537" w:type="dxa"/>
            <w:vAlign w:val="center"/>
          </w:tcPr>
          <w:p w14:paraId="21CFCC67" w14:textId="4EF8B63D"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13.9</w:t>
            </w:r>
          </w:p>
        </w:tc>
        <w:tc>
          <w:tcPr>
            <w:tcW w:w="395" w:type="dxa"/>
            <w:vAlign w:val="center"/>
          </w:tcPr>
          <w:p w14:paraId="3BE15D77" w14:textId="6D5E4904"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11.5</w:t>
            </w:r>
          </w:p>
        </w:tc>
        <w:tc>
          <w:tcPr>
            <w:tcW w:w="537" w:type="dxa"/>
            <w:vAlign w:val="center"/>
          </w:tcPr>
          <w:p w14:paraId="4FCB7419" w14:textId="13FB61D8"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12.7</w:t>
            </w:r>
          </w:p>
        </w:tc>
        <w:tc>
          <w:tcPr>
            <w:tcW w:w="395" w:type="dxa"/>
            <w:vAlign w:val="center"/>
          </w:tcPr>
          <w:p w14:paraId="4B31C311" w14:textId="78760B1D"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11.1</w:t>
            </w:r>
          </w:p>
        </w:tc>
        <w:tc>
          <w:tcPr>
            <w:tcW w:w="537" w:type="dxa"/>
            <w:vAlign w:val="center"/>
          </w:tcPr>
          <w:p w14:paraId="4F1530CD" w14:textId="74B0D5AF"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10.1</w:t>
            </w:r>
          </w:p>
        </w:tc>
        <w:tc>
          <w:tcPr>
            <w:tcW w:w="395" w:type="dxa"/>
            <w:vAlign w:val="center"/>
          </w:tcPr>
          <w:p w14:paraId="7AFE0934" w14:textId="3CAE6BAA"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9.2</w:t>
            </w:r>
          </w:p>
        </w:tc>
        <w:tc>
          <w:tcPr>
            <w:tcW w:w="537" w:type="dxa"/>
            <w:vAlign w:val="center"/>
          </w:tcPr>
          <w:p w14:paraId="7EB3FCD5" w14:textId="2C10C14D"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7.4</w:t>
            </w:r>
          </w:p>
        </w:tc>
        <w:tc>
          <w:tcPr>
            <w:tcW w:w="396" w:type="dxa"/>
            <w:vAlign w:val="center"/>
          </w:tcPr>
          <w:p w14:paraId="59F77BC7" w14:textId="6C4BB8D6"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7.0</w:t>
            </w:r>
          </w:p>
        </w:tc>
        <w:tc>
          <w:tcPr>
            <w:tcW w:w="537" w:type="dxa"/>
            <w:vAlign w:val="center"/>
          </w:tcPr>
          <w:p w14:paraId="0AB2404A" w14:textId="2C0C0674"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5.6</w:t>
            </w:r>
          </w:p>
        </w:tc>
        <w:tc>
          <w:tcPr>
            <w:tcW w:w="522" w:type="dxa"/>
            <w:vAlign w:val="center"/>
            <w:hideMark/>
          </w:tcPr>
          <w:p w14:paraId="065459A3" w14:textId="00EFCDA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5.3</w:t>
            </w:r>
          </w:p>
        </w:tc>
      </w:tr>
      <w:tr w:rsidR="00614721" w:rsidRPr="00C11684" w14:paraId="71BB69DB" w14:textId="77777777" w:rsidTr="00283C7F">
        <w:trPr>
          <w:trHeight w:val="198"/>
          <w:tblCellSpacing w:w="15" w:type="dxa"/>
          <w:jc w:val="center"/>
        </w:trPr>
        <w:tc>
          <w:tcPr>
            <w:tcW w:w="1514" w:type="dxa"/>
            <w:vMerge w:val="restart"/>
            <w:vAlign w:val="center"/>
          </w:tcPr>
          <w:p w14:paraId="2035EEC2" w14:textId="07D0908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1927</w:t>
            </w:r>
          </w:p>
        </w:tc>
        <w:tc>
          <w:tcPr>
            <w:tcW w:w="1104" w:type="dxa"/>
            <w:vAlign w:val="center"/>
          </w:tcPr>
          <w:p w14:paraId="47530CF0" w14:textId="24E0AB9D"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Воздух</w:t>
            </w:r>
          </w:p>
        </w:tc>
        <w:tc>
          <w:tcPr>
            <w:tcW w:w="537" w:type="dxa"/>
            <w:vAlign w:val="center"/>
          </w:tcPr>
          <w:p w14:paraId="50154F48" w14:textId="33F489B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18.6</w:t>
            </w:r>
          </w:p>
        </w:tc>
        <w:tc>
          <w:tcPr>
            <w:tcW w:w="395" w:type="dxa"/>
            <w:vAlign w:val="center"/>
          </w:tcPr>
          <w:p w14:paraId="4A9090AD" w14:textId="5FA126D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5C8F6FF2" w14:textId="32C4BC5D"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18.9</w:t>
            </w:r>
          </w:p>
        </w:tc>
        <w:tc>
          <w:tcPr>
            <w:tcW w:w="396" w:type="dxa"/>
            <w:vAlign w:val="center"/>
          </w:tcPr>
          <w:p w14:paraId="05C67B3F" w14:textId="3E394570"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2A72DBAE" w14:textId="3674316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19.</w:t>
            </w:r>
            <w:r>
              <w:rPr>
                <w:rFonts w:ascii="Times New Roman" w:eastAsia="Times New Roman" w:hAnsi="Times New Roman" w:cs="Times New Roman"/>
                <w:sz w:val="18"/>
                <w:szCs w:val="18"/>
                <w:lang w:val="en-US" w:eastAsia="ru-RU"/>
              </w:rPr>
              <w:t>1</w:t>
            </w:r>
          </w:p>
        </w:tc>
        <w:tc>
          <w:tcPr>
            <w:tcW w:w="395" w:type="dxa"/>
            <w:vAlign w:val="center"/>
          </w:tcPr>
          <w:p w14:paraId="13627A1B" w14:textId="5523FD16"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43F313C2" w14:textId="2DE5472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13.2</w:t>
            </w:r>
          </w:p>
        </w:tc>
        <w:tc>
          <w:tcPr>
            <w:tcW w:w="395" w:type="dxa"/>
            <w:vAlign w:val="center"/>
          </w:tcPr>
          <w:p w14:paraId="5F49CAEC" w14:textId="63953D7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2CFAAA95" w14:textId="3F02A08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5.9</w:t>
            </w:r>
          </w:p>
        </w:tc>
        <w:tc>
          <w:tcPr>
            <w:tcW w:w="395" w:type="dxa"/>
            <w:vAlign w:val="center"/>
          </w:tcPr>
          <w:p w14:paraId="276EF0B8" w14:textId="18034255"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w:t>
            </w:r>
          </w:p>
        </w:tc>
        <w:tc>
          <w:tcPr>
            <w:tcW w:w="537" w:type="dxa"/>
            <w:vAlign w:val="center"/>
          </w:tcPr>
          <w:p w14:paraId="66158D78" w14:textId="19D47F5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-1.6</w:t>
            </w:r>
          </w:p>
        </w:tc>
        <w:tc>
          <w:tcPr>
            <w:tcW w:w="396" w:type="dxa"/>
            <w:vAlign w:val="center"/>
          </w:tcPr>
          <w:p w14:paraId="63E1317F" w14:textId="63027706"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3B50D8B0" w14:textId="646057E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–10.5</w:t>
            </w:r>
          </w:p>
        </w:tc>
        <w:tc>
          <w:tcPr>
            <w:tcW w:w="522" w:type="dxa"/>
            <w:vAlign w:val="center"/>
            <w:hideMark/>
          </w:tcPr>
          <w:p w14:paraId="5134CD79" w14:textId="7359139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r>
      <w:tr w:rsidR="00614721" w:rsidRPr="00C11684" w14:paraId="7AD135E2" w14:textId="77777777" w:rsidTr="00283C7F">
        <w:trPr>
          <w:trHeight w:val="198"/>
          <w:tblCellSpacing w:w="15" w:type="dxa"/>
          <w:jc w:val="center"/>
        </w:trPr>
        <w:tc>
          <w:tcPr>
            <w:tcW w:w="1514" w:type="dxa"/>
            <w:vMerge/>
            <w:vAlign w:val="center"/>
          </w:tcPr>
          <w:p w14:paraId="3DD8DAAA" w14:textId="3F795C7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7F8CAF74" w14:textId="5A247BC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0.5</w:t>
            </w:r>
          </w:p>
        </w:tc>
        <w:tc>
          <w:tcPr>
            <w:tcW w:w="537" w:type="dxa"/>
            <w:vAlign w:val="center"/>
          </w:tcPr>
          <w:p w14:paraId="43497902" w14:textId="58243185"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17.9</w:t>
            </w:r>
          </w:p>
        </w:tc>
        <w:tc>
          <w:tcPr>
            <w:tcW w:w="395" w:type="dxa"/>
            <w:vAlign w:val="center"/>
          </w:tcPr>
          <w:p w14:paraId="72662D98" w14:textId="44B57FB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14.0</w:t>
            </w:r>
          </w:p>
        </w:tc>
        <w:tc>
          <w:tcPr>
            <w:tcW w:w="537" w:type="dxa"/>
            <w:vAlign w:val="center"/>
            <w:hideMark/>
          </w:tcPr>
          <w:p w14:paraId="74B425FA" w14:textId="270B2A65"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19.1</w:t>
            </w:r>
          </w:p>
        </w:tc>
        <w:tc>
          <w:tcPr>
            <w:tcW w:w="396" w:type="dxa"/>
            <w:vAlign w:val="center"/>
            <w:hideMark/>
          </w:tcPr>
          <w:p w14:paraId="3E21E95F"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15.8</w:t>
            </w:r>
          </w:p>
        </w:tc>
        <w:tc>
          <w:tcPr>
            <w:tcW w:w="537" w:type="dxa"/>
            <w:vAlign w:val="center"/>
            <w:hideMark/>
          </w:tcPr>
          <w:p w14:paraId="3602BD99"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19.1</w:t>
            </w:r>
          </w:p>
        </w:tc>
        <w:tc>
          <w:tcPr>
            <w:tcW w:w="395" w:type="dxa"/>
            <w:vAlign w:val="center"/>
            <w:hideMark/>
          </w:tcPr>
          <w:p w14:paraId="2230797D"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16.3</w:t>
            </w:r>
          </w:p>
        </w:tc>
        <w:tc>
          <w:tcPr>
            <w:tcW w:w="537" w:type="dxa"/>
            <w:vAlign w:val="center"/>
            <w:hideMark/>
          </w:tcPr>
          <w:p w14:paraId="38B18142"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14.7</w:t>
            </w:r>
          </w:p>
        </w:tc>
        <w:tc>
          <w:tcPr>
            <w:tcW w:w="395" w:type="dxa"/>
            <w:vAlign w:val="center"/>
          </w:tcPr>
          <w:p w14:paraId="0CB89A72" w14:textId="680E83F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13.4</w:t>
            </w:r>
          </w:p>
        </w:tc>
        <w:tc>
          <w:tcPr>
            <w:tcW w:w="537" w:type="dxa"/>
            <w:vAlign w:val="center"/>
          </w:tcPr>
          <w:p w14:paraId="2109B63F" w14:textId="62D5EC0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8.2</w:t>
            </w:r>
          </w:p>
        </w:tc>
        <w:tc>
          <w:tcPr>
            <w:tcW w:w="395" w:type="dxa"/>
            <w:vAlign w:val="center"/>
          </w:tcPr>
          <w:p w14:paraId="0CA15686" w14:textId="3461B65C"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8.3</w:t>
            </w:r>
          </w:p>
        </w:tc>
        <w:tc>
          <w:tcPr>
            <w:tcW w:w="537" w:type="dxa"/>
            <w:vAlign w:val="center"/>
          </w:tcPr>
          <w:p w14:paraId="2480F8AC" w14:textId="0824FFD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3.7</w:t>
            </w:r>
          </w:p>
        </w:tc>
        <w:tc>
          <w:tcPr>
            <w:tcW w:w="396" w:type="dxa"/>
            <w:vAlign w:val="center"/>
          </w:tcPr>
          <w:p w14:paraId="02D0957C" w14:textId="50D6FF06"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4.4</w:t>
            </w:r>
          </w:p>
        </w:tc>
        <w:tc>
          <w:tcPr>
            <w:tcW w:w="537" w:type="dxa"/>
            <w:vAlign w:val="center"/>
          </w:tcPr>
          <w:p w14:paraId="35BDA65C" w14:textId="5F19D305"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r>
              <w:rPr>
                <w:rFonts w:ascii="Times New Roman" w:eastAsia="Times New Roman" w:hAnsi="Times New Roman" w:cs="Times New Roman"/>
                <w:sz w:val="18"/>
                <w:szCs w:val="18"/>
                <w:lang w:val="en-US" w:eastAsia="ru-RU"/>
              </w:rPr>
              <w:t>0</w:t>
            </w:r>
            <w:r w:rsidRPr="00C11684">
              <w:rPr>
                <w:rFonts w:ascii="Times New Roman" w:eastAsia="Times New Roman" w:hAnsi="Times New Roman" w:cs="Times New Roman"/>
                <w:sz w:val="18"/>
                <w:szCs w:val="18"/>
                <w:lang w:eastAsia="ru-RU"/>
              </w:rPr>
              <w:t>.7</w:t>
            </w:r>
          </w:p>
        </w:tc>
        <w:tc>
          <w:tcPr>
            <w:tcW w:w="522" w:type="dxa"/>
            <w:vAlign w:val="center"/>
            <w:hideMark/>
          </w:tcPr>
          <w:p w14:paraId="170375F7" w14:textId="34559BE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w:t>
            </w:r>
            <w:r w:rsidRPr="00C11684">
              <w:rPr>
                <w:rFonts w:ascii="Times New Roman" w:eastAsia="Times New Roman" w:hAnsi="Times New Roman" w:cs="Times New Roman"/>
                <w:sz w:val="18"/>
                <w:szCs w:val="18"/>
                <w:lang w:eastAsia="ru-RU"/>
              </w:rPr>
              <w:t>.2</w:t>
            </w:r>
          </w:p>
        </w:tc>
      </w:tr>
      <w:tr w:rsidR="00614721" w:rsidRPr="00C11684" w14:paraId="53AEDF15" w14:textId="77777777" w:rsidTr="00283C7F">
        <w:trPr>
          <w:trHeight w:val="198"/>
          <w:tblCellSpacing w:w="15" w:type="dxa"/>
          <w:jc w:val="center"/>
        </w:trPr>
        <w:tc>
          <w:tcPr>
            <w:tcW w:w="1514" w:type="dxa"/>
            <w:vMerge/>
            <w:vAlign w:val="center"/>
          </w:tcPr>
          <w:p w14:paraId="470D15F0" w14:textId="1B94846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08B760FB" w14:textId="44AC6D29"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1.5</w:t>
            </w:r>
          </w:p>
        </w:tc>
        <w:tc>
          <w:tcPr>
            <w:tcW w:w="537" w:type="dxa"/>
            <w:vAlign w:val="center"/>
          </w:tcPr>
          <w:p w14:paraId="5C0F7552" w14:textId="5333E3CF"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14.4</w:t>
            </w:r>
          </w:p>
        </w:tc>
        <w:tc>
          <w:tcPr>
            <w:tcW w:w="395" w:type="dxa"/>
            <w:vAlign w:val="center"/>
          </w:tcPr>
          <w:p w14:paraId="1994925E" w14:textId="01F0CFB8"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9.7</w:t>
            </w:r>
          </w:p>
        </w:tc>
        <w:tc>
          <w:tcPr>
            <w:tcW w:w="537" w:type="dxa"/>
            <w:vAlign w:val="center"/>
            <w:hideMark/>
          </w:tcPr>
          <w:p w14:paraId="5814C286" w14:textId="54F0164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16.6</w:t>
            </w:r>
          </w:p>
        </w:tc>
        <w:tc>
          <w:tcPr>
            <w:tcW w:w="396" w:type="dxa"/>
            <w:vAlign w:val="center"/>
            <w:hideMark/>
          </w:tcPr>
          <w:p w14:paraId="2F77728F"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12.3</w:t>
            </w:r>
          </w:p>
        </w:tc>
        <w:tc>
          <w:tcPr>
            <w:tcW w:w="537" w:type="dxa"/>
            <w:vAlign w:val="center"/>
            <w:hideMark/>
          </w:tcPr>
          <w:p w14:paraId="1472B6A9"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17.0</w:t>
            </w:r>
          </w:p>
        </w:tc>
        <w:tc>
          <w:tcPr>
            <w:tcW w:w="395" w:type="dxa"/>
            <w:vAlign w:val="center"/>
            <w:hideMark/>
          </w:tcPr>
          <w:p w14:paraId="0FD63BA7"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13.3</w:t>
            </w:r>
          </w:p>
        </w:tc>
        <w:tc>
          <w:tcPr>
            <w:tcW w:w="537" w:type="dxa"/>
            <w:vAlign w:val="center"/>
            <w:hideMark/>
          </w:tcPr>
          <w:p w14:paraId="28BB295F"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14.7</w:t>
            </w:r>
          </w:p>
        </w:tc>
        <w:tc>
          <w:tcPr>
            <w:tcW w:w="395" w:type="dxa"/>
            <w:vAlign w:val="center"/>
          </w:tcPr>
          <w:p w14:paraId="2F2EE1BA" w14:textId="1523D2E5"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12.7</w:t>
            </w:r>
          </w:p>
        </w:tc>
        <w:tc>
          <w:tcPr>
            <w:tcW w:w="537" w:type="dxa"/>
            <w:vAlign w:val="center"/>
          </w:tcPr>
          <w:p w14:paraId="34966999" w14:textId="43CBD7B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9.9</w:t>
            </w:r>
          </w:p>
        </w:tc>
        <w:tc>
          <w:tcPr>
            <w:tcW w:w="395" w:type="dxa"/>
            <w:vAlign w:val="center"/>
          </w:tcPr>
          <w:p w14:paraId="095DE1EF" w14:textId="30655666"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10.2</w:t>
            </w:r>
          </w:p>
        </w:tc>
        <w:tc>
          <w:tcPr>
            <w:tcW w:w="537" w:type="dxa"/>
            <w:vAlign w:val="center"/>
          </w:tcPr>
          <w:p w14:paraId="71B14F02" w14:textId="0E76FA6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5.3</w:t>
            </w:r>
          </w:p>
        </w:tc>
        <w:tc>
          <w:tcPr>
            <w:tcW w:w="396" w:type="dxa"/>
            <w:vAlign w:val="center"/>
          </w:tcPr>
          <w:p w14:paraId="3A3100FB" w14:textId="437184F4"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7.2</w:t>
            </w:r>
          </w:p>
        </w:tc>
        <w:tc>
          <w:tcPr>
            <w:tcW w:w="537" w:type="dxa"/>
            <w:vAlign w:val="center"/>
          </w:tcPr>
          <w:p w14:paraId="7873DD1C" w14:textId="7CC1624B"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2.8</w:t>
            </w:r>
          </w:p>
        </w:tc>
        <w:tc>
          <w:tcPr>
            <w:tcW w:w="522" w:type="dxa"/>
            <w:vAlign w:val="center"/>
            <w:hideMark/>
          </w:tcPr>
          <w:p w14:paraId="04FF5D67" w14:textId="47A3F82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4.2</w:t>
            </w:r>
          </w:p>
        </w:tc>
      </w:tr>
      <w:tr w:rsidR="00614721" w:rsidRPr="00C11684" w14:paraId="33EB9371" w14:textId="77777777" w:rsidTr="00283C7F">
        <w:trPr>
          <w:trHeight w:val="198"/>
          <w:tblCellSpacing w:w="15" w:type="dxa"/>
          <w:jc w:val="center"/>
        </w:trPr>
        <w:tc>
          <w:tcPr>
            <w:tcW w:w="1514" w:type="dxa"/>
            <w:vMerge/>
            <w:vAlign w:val="center"/>
          </w:tcPr>
          <w:p w14:paraId="76B0F7FA" w14:textId="2BA78D0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4FEAE0C3" w14:textId="25E493C4"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2.0</w:t>
            </w:r>
          </w:p>
        </w:tc>
        <w:tc>
          <w:tcPr>
            <w:tcW w:w="537" w:type="dxa"/>
            <w:vAlign w:val="center"/>
          </w:tcPr>
          <w:p w14:paraId="7E26195E" w14:textId="7E103C6B"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10.8</w:t>
            </w:r>
          </w:p>
        </w:tc>
        <w:tc>
          <w:tcPr>
            <w:tcW w:w="395" w:type="dxa"/>
            <w:vAlign w:val="center"/>
          </w:tcPr>
          <w:p w14:paraId="23F7F257" w14:textId="0E5D8995"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8.3</w:t>
            </w:r>
          </w:p>
        </w:tc>
        <w:tc>
          <w:tcPr>
            <w:tcW w:w="537" w:type="dxa"/>
            <w:vAlign w:val="center"/>
            <w:hideMark/>
          </w:tcPr>
          <w:p w14:paraId="16A82C8D" w14:textId="73BFE66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13.4</w:t>
            </w:r>
          </w:p>
        </w:tc>
        <w:tc>
          <w:tcPr>
            <w:tcW w:w="396" w:type="dxa"/>
            <w:vAlign w:val="center"/>
            <w:hideMark/>
          </w:tcPr>
          <w:p w14:paraId="4CC1EB5F"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11.0</w:t>
            </w:r>
          </w:p>
        </w:tc>
        <w:tc>
          <w:tcPr>
            <w:tcW w:w="537" w:type="dxa"/>
            <w:vAlign w:val="center"/>
            <w:hideMark/>
          </w:tcPr>
          <w:p w14:paraId="466F86A9"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14.5</w:t>
            </w:r>
          </w:p>
        </w:tc>
        <w:tc>
          <w:tcPr>
            <w:tcW w:w="395" w:type="dxa"/>
            <w:vAlign w:val="center"/>
            <w:hideMark/>
          </w:tcPr>
          <w:p w14:paraId="3F8DD17E"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12.3</w:t>
            </w:r>
          </w:p>
        </w:tc>
        <w:tc>
          <w:tcPr>
            <w:tcW w:w="537" w:type="dxa"/>
            <w:vAlign w:val="center"/>
            <w:hideMark/>
          </w:tcPr>
          <w:p w14:paraId="3EAAAF48"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14.2</w:t>
            </w:r>
          </w:p>
        </w:tc>
        <w:tc>
          <w:tcPr>
            <w:tcW w:w="395" w:type="dxa"/>
            <w:vAlign w:val="center"/>
          </w:tcPr>
          <w:p w14:paraId="35133533" w14:textId="63479CAC"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12.2</w:t>
            </w:r>
          </w:p>
        </w:tc>
        <w:tc>
          <w:tcPr>
            <w:tcW w:w="537" w:type="dxa"/>
            <w:vAlign w:val="center"/>
          </w:tcPr>
          <w:p w14:paraId="3CECA96A" w14:textId="7E1ED919"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w:t>
            </w:r>
            <w:r>
              <w:rPr>
                <w:rFonts w:ascii="Times New Roman" w:eastAsia="Times New Roman" w:hAnsi="Times New Roman" w:cs="Times New Roman"/>
                <w:sz w:val="18"/>
                <w:szCs w:val="18"/>
                <w:lang w:val="en-US" w:eastAsia="ru-RU"/>
              </w:rPr>
              <w:t>1.6</w:t>
            </w:r>
          </w:p>
        </w:tc>
        <w:tc>
          <w:tcPr>
            <w:tcW w:w="395" w:type="dxa"/>
            <w:vAlign w:val="center"/>
          </w:tcPr>
          <w:p w14:paraId="5E2C10B6" w14:textId="37F7F01B"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10.0</w:t>
            </w:r>
          </w:p>
        </w:tc>
        <w:tc>
          <w:tcPr>
            <w:tcW w:w="537" w:type="dxa"/>
            <w:vAlign w:val="center"/>
          </w:tcPr>
          <w:p w14:paraId="5B8A01B6" w14:textId="056FFB9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8.3</w:t>
            </w:r>
          </w:p>
        </w:tc>
        <w:tc>
          <w:tcPr>
            <w:tcW w:w="396" w:type="dxa"/>
            <w:vAlign w:val="center"/>
          </w:tcPr>
          <w:p w14:paraId="58709D06" w14:textId="5026F5E4"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8.0</w:t>
            </w:r>
          </w:p>
        </w:tc>
        <w:tc>
          <w:tcPr>
            <w:tcW w:w="537" w:type="dxa"/>
            <w:vAlign w:val="center"/>
          </w:tcPr>
          <w:p w14:paraId="7E831CA2" w14:textId="21E4E4A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5.5</w:t>
            </w:r>
          </w:p>
        </w:tc>
        <w:tc>
          <w:tcPr>
            <w:tcW w:w="522" w:type="dxa"/>
            <w:vAlign w:val="center"/>
            <w:hideMark/>
          </w:tcPr>
          <w:p w14:paraId="7344DD52" w14:textId="0FF67F6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5.5</w:t>
            </w:r>
          </w:p>
        </w:tc>
      </w:tr>
      <w:tr w:rsidR="00614721" w:rsidRPr="00C11684" w14:paraId="6C1DB51D" w14:textId="77777777" w:rsidTr="00283C7F">
        <w:trPr>
          <w:trHeight w:val="198"/>
          <w:tblCellSpacing w:w="15" w:type="dxa"/>
          <w:jc w:val="center"/>
        </w:trPr>
        <w:tc>
          <w:tcPr>
            <w:tcW w:w="1514" w:type="dxa"/>
            <w:vMerge w:val="restart"/>
            <w:vAlign w:val="center"/>
          </w:tcPr>
          <w:p w14:paraId="6F842B3E" w14:textId="674444DB"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lastRenderedPageBreak/>
              <w:t>1928</w:t>
            </w:r>
          </w:p>
        </w:tc>
        <w:tc>
          <w:tcPr>
            <w:tcW w:w="1104" w:type="dxa"/>
            <w:vAlign w:val="center"/>
          </w:tcPr>
          <w:p w14:paraId="7F9D469A" w14:textId="4D057FD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Воздух</w:t>
            </w:r>
          </w:p>
        </w:tc>
        <w:tc>
          <w:tcPr>
            <w:tcW w:w="537" w:type="dxa"/>
            <w:vAlign w:val="center"/>
          </w:tcPr>
          <w:p w14:paraId="3C7BD785" w14:textId="00BD777A"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13.3</w:t>
            </w:r>
          </w:p>
        </w:tc>
        <w:tc>
          <w:tcPr>
            <w:tcW w:w="395" w:type="dxa"/>
            <w:vAlign w:val="center"/>
          </w:tcPr>
          <w:p w14:paraId="1EF6E07E" w14:textId="794E6ABA"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7607D5AA" w14:textId="0E3CB874"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17.6</w:t>
            </w:r>
          </w:p>
        </w:tc>
        <w:tc>
          <w:tcPr>
            <w:tcW w:w="396" w:type="dxa"/>
            <w:vAlign w:val="center"/>
            <w:hideMark/>
          </w:tcPr>
          <w:p w14:paraId="259CDE7C"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0E0FFB1D" w14:textId="6118706B"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1</w:t>
            </w:r>
            <w:r>
              <w:rPr>
                <w:rFonts w:ascii="Times New Roman" w:eastAsia="Times New Roman" w:hAnsi="Times New Roman" w:cs="Times New Roman"/>
                <w:sz w:val="18"/>
                <w:szCs w:val="18"/>
                <w:lang w:val="en-US" w:eastAsia="ru-RU"/>
              </w:rPr>
              <w:t>4.5</w:t>
            </w:r>
          </w:p>
        </w:tc>
        <w:tc>
          <w:tcPr>
            <w:tcW w:w="395" w:type="dxa"/>
            <w:vAlign w:val="center"/>
            <w:hideMark/>
          </w:tcPr>
          <w:p w14:paraId="162146A1"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159F3FB8" w14:textId="0C047F4C"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11.2</w:t>
            </w:r>
          </w:p>
        </w:tc>
        <w:tc>
          <w:tcPr>
            <w:tcW w:w="395" w:type="dxa"/>
            <w:vAlign w:val="center"/>
          </w:tcPr>
          <w:p w14:paraId="195C3649" w14:textId="4D525BE8"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w:t>
            </w:r>
          </w:p>
        </w:tc>
        <w:tc>
          <w:tcPr>
            <w:tcW w:w="537" w:type="dxa"/>
            <w:vAlign w:val="center"/>
          </w:tcPr>
          <w:p w14:paraId="019B4A17" w14:textId="007B8394"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4.3</w:t>
            </w:r>
          </w:p>
        </w:tc>
        <w:tc>
          <w:tcPr>
            <w:tcW w:w="395" w:type="dxa"/>
            <w:vAlign w:val="center"/>
          </w:tcPr>
          <w:p w14:paraId="3D761758" w14:textId="44D24BDF"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w:t>
            </w:r>
          </w:p>
        </w:tc>
        <w:tc>
          <w:tcPr>
            <w:tcW w:w="537" w:type="dxa"/>
            <w:vAlign w:val="center"/>
          </w:tcPr>
          <w:p w14:paraId="766A4D47" w14:textId="34145522"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2.6</w:t>
            </w:r>
          </w:p>
        </w:tc>
        <w:tc>
          <w:tcPr>
            <w:tcW w:w="396" w:type="dxa"/>
            <w:vAlign w:val="center"/>
          </w:tcPr>
          <w:p w14:paraId="67239EF1" w14:textId="72B59C45"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06DFF952" w14:textId="652411C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–4.8</w:t>
            </w:r>
          </w:p>
        </w:tc>
        <w:tc>
          <w:tcPr>
            <w:tcW w:w="522" w:type="dxa"/>
            <w:vAlign w:val="center"/>
            <w:hideMark/>
          </w:tcPr>
          <w:p w14:paraId="5C957105" w14:textId="06EE8138"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r>
      <w:tr w:rsidR="00614721" w:rsidRPr="00C11684" w14:paraId="12027223" w14:textId="77777777" w:rsidTr="00283C7F">
        <w:trPr>
          <w:trHeight w:val="187"/>
          <w:tblCellSpacing w:w="15" w:type="dxa"/>
          <w:jc w:val="center"/>
        </w:trPr>
        <w:tc>
          <w:tcPr>
            <w:tcW w:w="1514" w:type="dxa"/>
            <w:vMerge/>
            <w:vAlign w:val="center"/>
          </w:tcPr>
          <w:p w14:paraId="4ABA13BE" w14:textId="2DDC752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5BF68197" w14:textId="67058F4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0.5</w:t>
            </w:r>
          </w:p>
        </w:tc>
        <w:tc>
          <w:tcPr>
            <w:tcW w:w="537" w:type="dxa"/>
            <w:vAlign w:val="center"/>
          </w:tcPr>
          <w:p w14:paraId="5F9443C0" w14:textId="4FAA867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14.1</w:t>
            </w:r>
          </w:p>
        </w:tc>
        <w:tc>
          <w:tcPr>
            <w:tcW w:w="395" w:type="dxa"/>
            <w:vAlign w:val="center"/>
          </w:tcPr>
          <w:p w14:paraId="5BAC49D9" w14:textId="37A83189"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11.3</w:t>
            </w:r>
          </w:p>
        </w:tc>
        <w:tc>
          <w:tcPr>
            <w:tcW w:w="537" w:type="dxa"/>
            <w:vAlign w:val="center"/>
            <w:hideMark/>
          </w:tcPr>
          <w:p w14:paraId="55F813E3" w14:textId="000F07D6"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17.8</w:t>
            </w:r>
          </w:p>
        </w:tc>
        <w:tc>
          <w:tcPr>
            <w:tcW w:w="396" w:type="dxa"/>
            <w:vAlign w:val="center"/>
            <w:hideMark/>
          </w:tcPr>
          <w:p w14:paraId="291FBDF6"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14.4</w:t>
            </w:r>
          </w:p>
        </w:tc>
        <w:tc>
          <w:tcPr>
            <w:tcW w:w="537" w:type="dxa"/>
            <w:vAlign w:val="center"/>
            <w:hideMark/>
          </w:tcPr>
          <w:p w14:paraId="41C75FAF" w14:textId="778E93DE"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15.4</w:t>
            </w:r>
          </w:p>
        </w:tc>
        <w:tc>
          <w:tcPr>
            <w:tcW w:w="395" w:type="dxa"/>
            <w:vAlign w:val="center"/>
            <w:hideMark/>
          </w:tcPr>
          <w:p w14:paraId="18AE83D5" w14:textId="0ACBBD78"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13.3</w:t>
            </w:r>
          </w:p>
        </w:tc>
        <w:tc>
          <w:tcPr>
            <w:tcW w:w="537" w:type="dxa"/>
            <w:vAlign w:val="center"/>
            <w:hideMark/>
          </w:tcPr>
          <w:p w14:paraId="7A045240" w14:textId="70237839"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12.7</w:t>
            </w:r>
          </w:p>
        </w:tc>
        <w:tc>
          <w:tcPr>
            <w:tcW w:w="395" w:type="dxa"/>
            <w:vAlign w:val="center"/>
          </w:tcPr>
          <w:p w14:paraId="12D45338" w14:textId="68CA1794"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13.0</w:t>
            </w:r>
          </w:p>
        </w:tc>
        <w:tc>
          <w:tcPr>
            <w:tcW w:w="537" w:type="dxa"/>
            <w:vAlign w:val="center"/>
          </w:tcPr>
          <w:p w14:paraId="76894975" w14:textId="1D738309"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6.5</w:t>
            </w:r>
          </w:p>
        </w:tc>
        <w:tc>
          <w:tcPr>
            <w:tcW w:w="395" w:type="dxa"/>
            <w:vAlign w:val="center"/>
          </w:tcPr>
          <w:p w14:paraId="0BD3FD9A" w14:textId="74EA173B"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8</w:t>
            </w:r>
            <w:r>
              <w:rPr>
                <w:rFonts w:ascii="Times New Roman" w:eastAsia="Times New Roman" w:hAnsi="Times New Roman" w:cs="Times New Roman"/>
                <w:sz w:val="18"/>
                <w:szCs w:val="18"/>
                <w:lang w:val="en-US" w:eastAsia="ru-RU"/>
              </w:rPr>
              <w:t>.</w:t>
            </w:r>
            <w:r>
              <w:rPr>
                <w:rFonts w:ascii="Times New Roman" w:eastAsia="Times New Roman" w:hAnsi="Times New Roman" w:cs="Times New Roman"/>
                <w:sz w:val="18"/>
                <w:szCs w:val="18"/>
                <w:lang w:eastAsia="ru-RU"/>
              </w:rPr>
              <w:t>0</w:t>
            </w:r>
          </w:p>
        </w:tc>
        <w:tc>
          <w:tcPr>
            <w:tcW w:w="537" w:type="dxa"/>
            <w:vAlign w:val="center"/>
          </w:tcPr>
          <w:p w14:paraId="5EB4A63B" w14:textId="0B12BB7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4.4</w:t>
            </w:r>
          </w:p>
        </w:tc>
        <w:tc>
          <w:tcPr>
            <w:tcW w:w="396" w:type="dxa"/>
            <w:vAlign w:val="center"/>
          </w:tcPr>
          <w:p w14:paraId="535A027E" w14:textId="3F4FC7ED"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6.1</w:t>
            </w:r>
          </w:p>
        </w:tc>
        <w:tc>
          <w:tcPr>
            <w:tcW w:w="537" w:type="dxa"/>
            <w:vAlign w:val="center"/>
          </w:tcPr>
          <w:p w14:paraId="2E99A133" w14:textId="33CA49C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0.9</w:t>
            </w:r>
          </w:p>
        </w:tc>
        <w:tc>
          <w:tcPr>
            <w:tcW w:w="522" w:type="dxa"/>
            <w:vAlign w:val="center"/>
            <w:hideMark/>
          </w:tcPr>
          <w:p w14:paraId="3F1E8C8A" w14:textId="596C663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2.6</w:t>
            </w:r>
          </w:p>
        </w:tc>
      </w:tr>
      <w:tr w:rsidR="00614721" w:rsidRPr="00C11684" w14:paraId="5493F850" w14:textId="77777777" w:rsidTr="00283C7F">
        <w:trPr>
          <w:trHeight w:val="198"/>
          <w:tblCellSpacing w:w="15" w:type="dxa"/>
          <w:jc w:val="center"/>
        </w:trPr>
        <w:tc>
          <w:tcPr>
            <w:tcW w:w="1514" w:type="dxa"/>
            <w:vMerge/>
            <w:vAlign w:val="center"/>
          </w:tcPr>
          <w:p w14:paraId="02E160B1" w14:textId="689720FB"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2B6DBF28" w14:textId="5B567786"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1.5</w:t>
            </w:r>
          </w:p>
        </w:tc>
        <w:tc>
          <w:tcPr>
            <w:tcW w:w="537" w:type="dxa"/>
            <w:vAlign w:val="center"/>
          </w:tcPr>
          <w:p w14:paraId="1B470DB7" w14:textId="1AD6545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12.3</w:t>
            </w:r>
          </w:p>
        </w:tc>
        <w:tc>
          <w:tcPr>
            <w:tcW w:w="395" w:type="dxa"/>
            <w:vAlign w:val="center"/>
          </w:tcPr>
          <w:p w14:paraId="5BBFC5C6" w14:textId="4A811E8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8.5</w:t>
            </w:r>
          </w:p>
        </w:tc>
        <w:tc>
          <w:tcPr>
            <w:tcW w:w="537" w:type="dxa"/>
            <w:vAlign w:val="center"/>
            <w:hideMark/>
          </w:tcPr>
          <w:p w14:paraId="0FE5EDCB" w14:textId="7B99F102"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15.2</w:t>
            </w:r>
          </w:p>
        </w:tc>
        <w:tc>
          <w:tcPr>
            <w:tcW w:w="396" w:type="dxa"/>
            <w:vAlign w:val="center"/>
            <w:hideMark/>
          </w:tcPr>
          <w:p w14:paraId="02E033BB"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11.0</w:t>
            </w:r>
          </w:p>
        </w:tc>
        <w:tc>
          <w:tcPr>
            <w:tcW w:w="537" w:type="dxa"/>
            <w:vAlign w:val="center"/>
            <w:hideMark/>
          </w:tcPr>
          <w:p w14:paraId="6E2D3C23"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14.5</w:t>
            </w:r>
          </w:p>
        </w:tc>
        <w:tc>
          <w:tcPr>
            <w:tcW w:w="395" w:type="dxa"/>
            <w:vAlign w:val="center"/>
            <w:hideMark/>
          </w:tcPr>
          <w:p w14:paraId="5868F530"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11.8</w:t>
            </w:r>
          </w:p>
        </w:tc>
        <w:tc>
          <w:tcPr>
            <w:tcW w:w="537" w:type="dxa"/>
            <w:vAlign w:val="center"/>
            <w:hideMark/>
          </w:tcPr>
          <w:p w14:paraId="4D93278D"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13.0</w:t>
            </w:r>
          </w:p>
        </w:tc>
        <w:tc>
          <w:tcPr>
            <w:tcW w:w="395" w:type="dxa"/>
            <w:vAlign w:val="center"/>
          </w:tcPr>
          <w:p w14:paraId="21612264" w14:textId="0D3210DF"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11.4</w:t>
            </w:r>
          </w:p>
        </w:tc>
        <w:tc>
          <w:tcPr>
            <w:tcW w:w="537" w:type="dxa"/>
            <w:vAlign w:val="center"/>
          </w:tcPr>
          <w:p w14:paraId="26712BD3" w14:textId="7376A192"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8.2</w:t>
            </w:r>
          </w:p>
        </w:tc>
        <w:tc>
          <w:tcPr>
            <w:tcW w:w="395" w:type="dxa"/>
            <w:vAlign w:val="center"/>
          </w:tcPr>
          <w:p w14:paraId="5EAAFACB" w14:textId="60A0FDFE"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eastAsia="ru-RU"/>
              </w:rPr>
              <w:t>8</w:t>
            </w:r>
            <w:r>
              <w:rPr>
                <w:rFonts w:ascii="Times New Roman" w:eastAsia="Times New Roman" w:hAnsi="Times New Roman" w:cs="Times New Roman"/>
                <w:sz w:val="18"/>
                <w:szCs w:val="18"/>
                <w:lang w:val="en-US" w:eastAsia="ru-RU"/>
              </w:rPr>
              <w:t>.8</w:t>
            </w:r>
          </w:p>
        </w:tc>
        <w:tc>
          <w:tcPr>
            <w:tcW w:w="537" w:type="dxa"/>
            <w:vAlign w:val="center"/>
          </w:tcPr>
          <w:p w14:paraId="60641FFA" w14:textId="68AD99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6.0</w:t>
            </w:r>
          </w:p>
        </w:tc>
        <w:tc>
          <w:tcPr>
            <w:tcW w:w="396" w:type="dxa"/>
            <w:vAlign w:val="center"/>
          </w:tcPr>
          <w:p w14:paraId="7C2B98AD" w14:textId="41124058"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6.7</w:t>
            </w:r>
          </w:p>
        </w:tc>
        <w:tc>
          <w:tcPr>
            <w:tcW w:w="537" w:type="dxa"/>
            <w:vAlign w:val="center"/>
          </w:tcPr>
          <w:p w14:paraId="199E2649" w14:textId="727DD66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2.9</w:t>
            </w:r>
          </w:p>
        </w:tc>
        <w:tc>
          <w:tcPr>
            <w:tcW w:w="522" w:type="dxa"/>
            <w:vAlign w:val="center"/>
            <w:hideMark/>
          </w:tcPr>
          <w:p w14:paraId="2F8D2367" w14:textId="56C9DFD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4.2</w:t>
            </w:r>
          </w:p>
        </w:tc>
      </w:tr>
      <w:tr w:rsidR="00614721" w:rsidRPr="00C11684" w14:paraId="70A878BD" w14:textId="77777777" w:rsidTr="00283C7F">
        <w:trPr>
          <w:trHeight w:val="198"/>
          <w:tblCellSpacing w:w="15" w:type="dxa"/>
          <w:jc w:val="center"/>
        </w:trPr>
        <w:tc>
          <w:tcPr>
            <w:tcW w:w="1514" w:type="dxa"/>
            <w:vMerge/>
            <w:vAlign w:val="center"/>
          </w:tcPr>
          <w:p w14:paraId="4BAA035B" w14:textId="08D92BB5"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5C2BE8F3" w14:textId="1F343CA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2.0</w:t>
            </w:r>
          </w:p>
        </w:tc>
        <w:tc>
          <w:tcPr>
            <w:tcW w:w="537" w:type="dxa"/>
            <w:vAlign w:val="center"/>
          </w:tcPr>
          <w:p w14:paraId="544FA248" w14:textId="2C4B348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9.8</w:t>
            </w:r>
          </w:p>
        </w:tc>
        <w:tc>
          <w:tcPr>
            <w:tcW w:w="395" w:type="dxa"/>
            <w:vAlign w:val="center"/>
          </w:tcPr>
          <w:p w14:paraId="61F5D9E4" w14:textId="567BE426"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7.6</w:t>
            </w:r>
          </w:p>
        </w:tc>
        <w:tc>
          <w:tcPr>
            <w:tcW w:w="537" w:type="dxa"/>
            <w:vAlign w:val="center"/>
            <w:hideMark/>
          </w:tcPr>
          <w:p w14:paraId="0E119766" w14:textId="67131412"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12.2</w:t>
            </w:r>
          </w:p>
        </w:tc>
        <w:tc>
          <w:tcPr>
            <w:tcW w:w="396" w:type="dxa"/>
            <w:vAlign w:val="center"/>
            <w:hideMark/>
          </w:tcPr>
          <w:p w14:paraId="53E9E577"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9.9</w:t>
            </w:r>
          </w:p>
        </w:tc>
        <w:tc>
          <w:tcPr>
            <w:tcW w:w="537" w:type="dxa"/>
            <w:vAlign w:val="center"/>
            <w:hideMark/>
          </w:tcPr>
          <w:p w14:paraId="4F14F606" w14:textId="248A3E9A"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13.</w:t>
            </w:r>
            <w:r>
              <w:rPr>
                <w:rFonts w:ascii="Times New Roman" w:eastAsia="Times New Roman" w:hAnsi="Times New Roman" w:cs="Times New Roman"/>
                <w:sz w:val="18"/>
                <w:szCs w:val="18"/>
                <w:lang w:val="en-US" w:eastAsia="ru-RU"/>
              </w:rPr>
              <w:t>1</w:t>
            </w:r>
          </w:p>
        </w:tc>
        <w:tc>
          <w:tcPr>
            <w:tcW w:w="395" w:type="dxa"/>
            <w:vAlign w:val="center"/>
            <w:hideMark/>
          </w:tcPr>
          <w:p w14:paraId="722F1E51"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11.1</w:t>
            </w:r>
          </w:p>
        </w:tc>
        <w:tc>
          <w:tcPr>
            <w:tcW w:w="537" w:type="dxa"/>
            <w:vAlign w:val="center"/>
            <w:hideMark/>
          </w:tcPr>
          <w:p w14:paraId="14AAF6F9"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12.6</w:t>
            </w:r>
          </w:p>
        </w:tc>
        <w:tc>
          <w:tcPr>
            <w:tcW w:w="395" w:type="dxa"/>
            <w:vAlign w:val="center"/>
          </w:tcPr>
          <w:p w14:paraId="7DD17782" w14:textId="01E281F4"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11.1</w:t>
            </w:r>
          </w:p>
        </w:tc>
        <w:tc>
          <w:tcPr>
            <w:tcW w:w="537" w:type="dxa"/>
            <w:vAlign w:val="center"/>
          </w:tcPr>
          <w:p w14:paraId="67E2BA40" w14:textId="2921575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w:t>
            </w:r>
            <w:r>
              <w:rPr>
                <w:rFonts w:ascii="Times New Roman" w:eastAsia="Times New Roman" w:hAnsi="Times New Roman" w:cs="Times New Roman"/>
                <w:sz w:val="18"/>
                <w:szCs w:val="18"/>
                <w:lang w:val="en-US" w:eastAsia="ru-RU"/>
              </w:rPr>
              <w:t>0.0</w:t>
            </w:r>
          </w:p>
        </w:tc>
        <w:tc>
          <w:tcPr>
            <w:tcW w:w="395" w:type="dxa"/>
            <w:vAlign w:val="center"/>
          </w:tcPr>
          <w:p w14:paraId="00100531" w14:textId="62D31F23"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9.3</w:t>
            </w:r>
          </w:p>
        </w:tc>
        <w:tc>
          <w:tcPr>
            <w:tcW w:w="537" w:type="dxa"/>
            <w:vAlign w:val="center"/>
          </w:tcPr>
          <w:p w14:paraId="01A3D769" w14:textId="66E56C0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7.8</w:t>
            </w:r>
          </w:p>
        </w:tc>
        <w:tc>
          <w:tcPr>
            <w:tcW w:w="396" w:type="dxa"/>
            <w:vAlign w:val="center"/>
          </w:tcPr>
          <w:p w14:paraId="058B89E0" w14:textId="3AEF4709"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7.4</w:t>
            </w:r>
          </w:p>
        </w:tc>
        <w:tc>
          <w:tcPr>
            <w:tcW w:w="537" w:type="dxa"/>
            <w:vAlign w:val="center"/>
          </w:tcPr>
          <w:p w14:paraId="30939A06" w14:textId="6097D9BB"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5.5</w:t>
            </w:r>
          </w:p>
        </w:tc>
        <w:tc>
          <w:tcPr>
            <w:tcW w:w="522" w:type="dxa"/>
            <w:vAlign w:val="center"/>
            <w:hideMark/>
          </w:tcPr>
          <w:p w14:paraId="55351661" w14:textId="632F81C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5.4</w:t>
            </w:r>
          </w:p>
        </w:tc>
      </w:tr>
      <w:tr w:rsidR="00614721" w:rsidRPr="00C11684" w14:paraId="1792BC0D" w14:textId="77777777" w:rsidTr="00283C7F">
        <w:trPr>
          <w:trHeight w:val="198"/>
          <w:tblCellSpacing w:w="15" w:type="dxa"/>
          <w:jc w:val="center"/>
        </w:trPr>
        <w:tc>
          <w:tcPr>
            <w:tcW w:w="1514" w:type="dxa"/>
            <w:vMerge w:val="restart"/>
            <w:vAlign w:val="center"/>
          </w:tcPr>
          <w:p w14:paraId="0A2CDB22" w14:textId="411274E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1929</w:t>
            </w:r>
          </w:p>
        </w:tc>
        <w:tc>
          <w:tcPr>
            <w:tcW w:w="1104" w:type="dxa"/>
            <w:vAlign w:val="center"/>
          </w:tcPr>
          <w:p w14:paraId="31341A01" w14:textId="3206A403" w:rsidR="00614721" w:rsidRDefault="00614721" w:rsidP="001A5614">
            <w:pPr>
              <w:spacing w:after="0" w:line="240" w:lineRule="auto"/>
              <w:jc w:val="center"/>
              <w:rPr>
                <w:rFonts w:ascii="Times New Roman" w:eastAsia="Times New Roman" w:hAnsi="Times New Roman" w:cs="Times New Roman"/>
                <w:sz w:val="18"/>
                <w:szCs w:val="18"/>
                <w:lang w:val="en-US" w:eastAsia="ru-RU"/>
              </w:rPr>
            </w:pPr>
            <w:r w:rsidRPr="00CF103B">
              <w:rPr>
                <w:rFonts w:ascii="Times New Roman" w:eastAsia="Times New Roman" w:hAnsi="Times New Roman" w:cs="Times New Roman"/>
                <w:sz w:val="18"/>
                <w:szCs w:val="18"/>
                <w:lang w:eastAsia="ru-RU"/>
              </w:rPr>
              <w:t>Воздух</w:t>
            </w:r>
          </w:p>
        </w:tc>
        <w:tc>
          <w:tcPr>
            <w:tcW w:w="537" w:type="dxa"/>
            <w:vAlign w:val="center"/>
          </w:tcPr>
          <w:p w14:paraId="75DF4D30" w14:textId="1B94A96A"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14.0</w:t>
            </w:r>
          </w:p>
        </w:tc>
        <w:tc>
          <w:tcPr>
            <w:tcW w:w="395" w:type="dxa"/>
            <w:vAlign w:val="center"/>
          </w:tcPr>
          <w:p w14:paraId="4CFA4E26" w14:textId="32CFF03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12A1203A" w14:textId="31B05C14"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18.5</w:t>
            </w:r>
          </w:p>
        </w:tc>
        <w:tc>
          <w:tcPr>
            <w:tcW w:w="396" w:type="dxa"/>
            <w:vAlign w:val="center"/>
            <w:hideMark/>
          </w:tcPr>
          <w:p w14:paraId="4A5E193A" w14:textId="73030E6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16FA9CD7" w14:textId="48BAE3A1"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20.3</w:t>
            </w:r>
          </w:p>
        </w:tc>
        <w:tc>
          <w:tcPr>
            <w:tcW w:w="395" w:type="dxa"/>
            <w:vAlign w:val="center"/>
            <w:hideMark/>
          </w:tcPr>
          <w:p w14:paraId="275FA49F" w14:textId="1CE98EB4"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1B3B2A4D" w14:textId="17256BED"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9.1</w:t>
            </w:r>
          </w:p>
        </w:tc>
        <w:tc>
          <w:tcPr>
            <w:tcW w:w="395" w:type="dxa"/>
            <w:vAlign w:val="center"/>
          </w:tcPr>
          <w:p w14:paraId="47D28AD6" w14:textId="69A02576"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73251CCA" w14:textId="7F1F5E44"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9.3</w:t>
            </w:r>
          </w:p>
        </w:tc>
        <w:tc>
          <w:tcPr>
            <w:tcW w:w="395" w:type="dxa"/>
            <w:vAlign w:val="center"/>
          </w:tcPr>
          <w:p w14:paraId="71CE648B" w14:textId="585E6BBD"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w:t>
            </w:r>
          </w:p>
        </w:tc>
        <w:tc>
          <w:tcPr>
            <w:tcW w:w="537" w:type="dxa"/>
            <w:vAlign w:val="center"/>
          </w:tcPr>
          <w:p w14:paraId="15F42FBF" w14:textId="0A6D5349"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1.6</w:t>
            </w:r>
          </w:p>
        </w:tc>
        <w:tc>
          <w:tcPr>
            <w:tcW w:w="396" w:type="dxa"/>
            <w:vAlign w:val="center"/>
          </w:tcPr>
          <w:p w14:paraId="53D8609E" w14:textId="70C7FC15"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w:t>
            </w:r>
          </w:p>
        </w:tc>
        <w:tc>
          <w:tcPr>
            <w:tcW w:w="537" w:type="dxa"/>
            <w:vAlign w:val="center"/>
          </w:tcPr>
          <w:p w14:paraId="783CC85C" w14:textId="3C88B55F"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-5</w:t>
            </w:r>
            <w:r>
              <w:rPr>
                <w:rFonts w:ascii="Times New Roman" w:eastAsia="Times New Roman" w:hAnsi="Times New Roman" w:cs="Times New Roman"/>
                <w:sz w:val="18"/>
                <w:szCs w:val="18"/>
                <w:lang w:val="en-US" w:eastAsia="ru-RU"/>
              </w:rPr>
              <w:t>.0</w:t>
            </w:r>
          </w:p>
        </w:tc>
        <w:tc>
          <w:tcPr>
            <w:tcW w:w="522" w:type="dxa"/>
            <w:vAlign w:val="center"/>
            <w:hideMark/>
          </w:tcPr>
          <w:p w14:paraId="2EFF6A03" w14:textId="29889805"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r>
      <w:tr w:rsidR="00614721" w:rsidRPr="00C11684" w14:paraId="08D4BB3E" w14:textId="77777777" w:rsidTr="00283C7F">
        <w:trPr>
          <w:trHeight w:val="198"/>
          <w:tblCellSpacing w:w="15" w:type="dxa"/>
          <w:jc w:val="center"/>
        </w:trPr>
        <w:tc>
          <w:tcPr>
            <w:tcW w:w="1514" w:type="dxa"/>
            <w:vMerge/>
            <w:vAlign w:val="center"/>
          </w:tcPr>
          <w:p w14:paraId="7344F2B8" w14:textId="7D883189"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5BD3E777" w14:textId="43CED16B"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0.5</w:t>
            </w:r>
          </w:p>
        </w:tc>
        <w:tc>
          <w:tcPr>
            <w:tcW w:w="537" w:type="dxa"/>
            <w:vAlign w:val="center"/>
          </w:tcPr>
          <w:p w14:paraId="37207F4B" w14:textId="36D671A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14.6</w:t>
            </w:r>
          </w:p>
        </w:tc>
        <w:tc>
          <w:tcPr>
            <w:tcW w:w="395" w:type="dxa"/>
            <w:vAlign w:val="center"/>
          </w:tcPr>
          <w:p w14:paraId="1F454CC1" w14:textId="2C99A90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74C04339" w14:textId="3994DF3F"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18.2</w:t>
            </w:r>
          </w:p>
        </w:tc>
        <w:tc>
          <w:tcPr>
            <w:tcW w:w="396" w:type="dxa"/>
            <w:vAlign w:val="center"/>
            <w:hideMark/>
          </w:tcPr>
          <w:p w14:paraId="0EDFDFE4"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3D9CDCCF"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19.7</w:t>
            </w:r>
          </w:p>
        </w:tc>
        <w:tc>
          <w:tcPr>
            <w:tcW w:w="395" w:type="dxa"/>
            <w:vAlign w:val="center"/>
            <w:hideMark/>
          </w:tcPr>
          <w:p w14:paraId="45CFC6C4"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4F0937AD"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9.5</w:t>
            </w:r>
          </w:p>
        </w:tc>
        <w:tc>
          <w:tcPr>
            <w:tcW w:w="395" w:type="dxa"/>
            <w:vAlign w:val="center"/>
          </w:tcPr>
          <w:p w14:paraId="2FA9C5F5" w14:textId="3FCA0612"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w:t>
            </w:r>
          </w:p>
        </w:tc>
        <w:tc>
          <w:tcPr>
            <w:tcW w:w="537" w:type="dxa"/>
            <w:vAlign w:val="center"/>
          </w:tcPr>
          <w:p w14:paraId="1F1C273D" w14:textId="71705E78"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9.5</w:t>
            </w:r>
          </w:p>
        </w:tc>
        <w:tc>
          <w:tcPr>
            <w:tcW w:w="395" w:type="dxa"/>
            <w:vAlign w:val="center"/>
          </w:tcPr>
          <w:p w14:paraId="161A23D5" w14:textId="39580C53"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w:t>
            </w:r>
          </w:p>
        </w:tc>
        <w:tc>
          <w:tcPr>
            <w:tcW w:w="537" w:type="dxa"/>
            <w:vAlign w:val="center"/>
          </w:tcPr>
          <w:p w14:paraId="03DD5F99" w14:textId="1F20C0B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4.7</w:t>
            </w:r>
          </w:p>
        </w:tc>
        <w:tc>
          <w:tcPr>
            <w:tcW w:w="396" w:type="dxa"/>
            <w:vAlign w:val="center"/>
          </w:tcPr>
          <w:p w14:paraId="5EA9336B" w14:textId="61616762"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w:t>
            </w:r>
          </w:p>
        </w:tc>
        <w:tc>
          <w:tcPr>
            <w:tcW w:w="537" w:type="dxa"/>
            <w:vAlign w:val="center"/>
          </w:tcPr>
          <w:p w14:paraId="6E9AE77C" w14:textId="63A2E09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1.1</w:t>
            </w:r>
          </w:p>
        </w:tc>
        <w:tc>
          <w:tcPr>
            <w:tcW w:w="522" w:type="dxa"/>
            <w:vAlign w:val="center"/>
            <w:hideMark/>
          </w:tcPr>
          <w:p w14:paraId="1C266A9D" w14:textId="76A672D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w:t>
            </w:r>
          </w:p>
        </w:tc>
      </w:tr>
      <w:tr w:rsidR="00614721" w:rsidRPr="00C11684" w14:paraId="1709FD6C" w14:textId="77777777" w:rsidTr="00283C7F">
        <w:trPr>
          <w:trHeight w:val="198"/>
          <w:tblCellSpacing w:w="15" w:type="dxa"/>
          <w:jc w:val="center"/>
        </w:trPr>
        <w:tc>
          <w:tcPr>
            <w:tcW w:w="1514" w:type="dxa"/>
            <w:vMerge/>
            <w:vAlign w:val="center"/>
          </w:tcPr>
          <w:p w14:paraId="641FE175" w14:textId="6C9FD6A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6B5BE532" w14:textId="7044D6E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1.5</w:t>
            </w:r>
          </w:p>
        </w:tc>
        <w:tc>
          <w:tcPr>
            <w:tcW w:w="537" w:type="dxa"/>
            <w:vAlign w:val="center"/>
          </w:tcPr>
          <w:p w14:paraId="36193E97" w14:textId="6B63B6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12.5</w:t>
            </w:r>
          </w:p>
        </w:tc>
        <w:tc>
          <w:tcPr>
            <w:tcW w:w="395" w:type="dxa"/>
            <w:vAlign w:val="center"/>
          </w:tcPr>
          <w:p w14:paraId="13D38556" w14:textId="1DF73FBA"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8.0</w:t>
            </w:r>
          </w:p>
        </w:tc>
        <w:tc>
          <w:tcPr>
            <w:tcW w:w="537" w:type="dxa"/>
            <w:vAlign w:val="center"/>
            <w:hideMark/>
          </w:tcPr>
          <w:p w14:paraId="0182EEB7" w14:textId="409E4BE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15.3</w:t>
            </w:r>
          </w:p>
        </w:tc>
        <w:tc>
          <w:tcPr>
            <w:tcW w:w="396" w:type="dxa"/>
            <w:vAlign w:val="center"/>
            <w:hideMark/>
          </w:tcPr>
          <w:p w14:paraId="170C9D60"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10.7</w:t>
            </w:r>
          </w:p>
        </w:tc>
        <w:tc>
          <w:tcPr>
            <w:tcW w:w="537" w:type="dxa"/>
            <w:vAlign w:val="center"/>
            <w:hideMark/>
          </w:tcPr>
          <w:p w14:paraId="59FE3CDF"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17.3</w:t>
            </w:r>
          </w:p>
        </w:tc>
        <w:tc>
          <w:tcPr>
            <w:tcW w:w="395" w:type="dxa"/>
            <w:vAlign w:val="center"/>
            <w:hideMark/>
          </w:tcPr>
          <w:p w14:paraId="097229EB"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12.8</w:t>
            </w:r>
          </w:p>
        </w:tc>
        <w:tc>
          <w:tcPr>
            <w:tcW w:w="537" w:type="dxa"/>
            <w:vAlign w:val="center"/>
            <w:hideMark/>
          </w:tcPr>
          <w:p w14:paraId="7BBED191"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13.4</w:t>
            </w:r>
          </w:p>
        </w:tc>
        <w:tc>
          <w:tcPr>
            <w:tcW w:w="395" w:type="dxa"/>
            <w:vAlign w:val="center"/>
          </w:tcPr>
          <w:p w14:paraId="627AA687" w14:textId="3AFFFC9A"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11.8</w:t>
            </w:r>
          </w:p>
        </w:tc>
        <w:tc>
          <w:tcPr>
            <w:tcW w:w="537" w:type="dxa"/>
            <w:vAlign w:val="center"/>
          </w:tcPr>
          <w:p w14:paraId="165376D1" w14:textId="7EE526E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w:t>
            </w:r>
            <w:r>
              <w:rPr>
                <w:rFonts w:ascii="Times New Roman" w:eastAsia="Times New Roman" w:hAnsi="Times New Roman" w:cs="Times New Roman"/>
                <w:sz w:val="18"/>
                <w:szCs w:val="18"/>
                <w:lang w:val="en-US" w:eastAsia="ru-RU"/>
              </w:rPr>
              <w:t>0.2</w:t>
            </w:r>
          </w:p>
        </w:tc>
        <w:tc>
          <w:tcPr>
            <w:tcW w:w="395" w:type="dxa"/>
            <w:vAlign w:val="center"/>
          </w:tcPr>
          <w:p w14:paraId="1B01E760" w14:textId="5CA8E755"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9.9</w:t>
            </w:r>
          </w:p>
        </w:tc>
        <w:tc>
          <w:tcPr>
            <w:tcW w:w="537" w:type="dxa"/>
            <w:vAlign w:val="center"/>
          </w:tcPr>
          <w:p w14:paraId="3316113D" w14:textId="468E9C0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6.8</w:t>
            </w:r>
          </w:p>
        </w:tc>
        <w:tc>
          <w:tcPr>
            <w:tcW w:w="396" w:type="dxa"/>
            <w:vAlign w:val="center"/>
          </w:tcPr>
          <w:p w14:paraId="70A00FF3" w14:textId="0A282325"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8.0</w:t>
            </w:r>
          </w:p>
        </w:tc>
        <w:tc>
          <w:tcPr>
            <w:tcW w:w="537" w:type="dxa"/>
            <w:vAlign w:val="center"/>
          </w:tcPr>
          <w:p w14:paraId="31FA9308" w14:textId="7A8DF975"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3.2</w:t>
            </w:r>
          </w:p>
        </w:tc>
        <w:tc>
          <w:tcPr>
            <w:tcW w:w="522" w:type="dxa"/>
            <w:vAlign w:val="center"/>
            <w:hideMark/>
          </w:tcPr>
          <w:p w14:paraId="4790BF5C" w14:textId="47AF7A7B"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5.0</w:t>
            </w:r>
          </w:p>
        </w:tc>
      </w:tr>
      <w:tr w:rsidR="00614721" w:rsidRPr="00C11684" w14:paraId="4971A22F" w14:textId="77777777" w:rsidTr="00283C7F">
        <w:trPr>
          <w:trHeight w:val="198"/>
          <w:tblCellSpacing w:w="15" w:type="dxa"/>
          <w:jc w:val="center"/>
        </w:trPr>
        <w:tc>
          <w:tcPr>
            <w:tcW w:w="1514" w:type="dxa"/>
            <w:vMerge/>
            <w:vAlign w:val="center"/>
          </w:tcPr>
          <w:p w14:paraId="754BD945" w14:textId="4AFBB67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7650EABE" w14:textId="1BF53E6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2.0</w:t>
            </w:r>
          </w:p>
        </w:tc>
        <w:tc>
          <w:tcPr>
            <w:tcW w:w="537" w:type="dxa"/>
            <w:vAlign w:val="center"/>
          </w:tcPr>
          <w:p w14:paraId="79DB1F61" w14:textId="3F7493A5"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9.8</w:t>
            </w:r>
          </w:p>
        </w:tc>
        <w:tc>
          <w:tcPr>
            <w:tcW w:w="395" w:type="dxa"/>
            <w:vAlign w:val="center"/>
          </w:tcPr>
          <w:p w14:paraId="3843A9C1" w14:textId="2A354118" w:rsidR="00614721" w:rsidRPr="00B55E53"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7.</w:t>
            </w:r>
            <w:r>
              <w:rPr>
                <w:rFonts w:ascii="Times New Roman" w:eastAsia="Times New Roman" w:hAnsi="Times New Roman" w:cs="Times New Roman"/>
                <w:sz w:val="18"/>
                <w:szCs w:val="18"/>
                <w:lang w:val="en-US" w:eastAsia="ru-RU"/>
              </w:rPr>
              <w:t>0</w:t>
            </w:r>
          </w:p>
        </w:tc>
        <w:tc>
          <w:tcPr>
            <w:tcW w:w="537" w:type="dxa"/>
            <w:vAlign w:val="center"/>
            <w:hideMark/>
          </w:tcPr>
          <w:p w14:paraId="664FBB0E" w14:textId="34AEFD99"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12.2</w:t>
            </w:r>
          </w:p>
        </w:tc>
        <w:tc>
          <w:tcPr>
            <w:tcW w:w="396" w:type="dxa"/>
            <w:vAlign w:val="center"/>
            <w:hideMark/>
          </w:tcPr>
          <w:p w14:paraId="1BC7FACE"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9.5</w:t>
            </w:r>
          </w:p>
        </w:tc>
        <w:tc>
          <w:tcPr>
            <w:tcW w:w="537" w:type="dxa"/>
            <w:vAlign w:val="center"/>
            <w:hideMark/>
          </w:tcPr>
          <w:p w14:paraId="61ED67D5" w14:textId="68D75414"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14.</w:t>
            </w:r>
            <w:r>
              <w:rPr>
                <w:rFonts w:ascii="Times New Roman" w:eastAsia="Times New Roman" w:hAnsi="Times New Roman" w:cs="Times New Roman"/>
                <w:sz w:val="18"/>
                <w:szCs w:val="18"/>
                <w:lang w:val="en-US" w:eastAsia="ru-RU"/>
              </w:rPr>
              <w:t>4</w:t>
            </w:r>
          </w:p>
        </w:tc>
        <w:tc>
          <w:tcPr>
            <w:tcW w:w="395" w:type="dxa"/>
            <w:vAlign w:val="center"/>
            <w:hideMark/>
          </w:tcPr>
          <w:p w14:paraId="6BB53CA7"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11.6</w:t>
            </w:r>
          </w:p>
        </w:tc>
        <w:tc>
          <w:tcPr>
            <w:tcW w:w="537" w:type="dxa"/>
            <w:vAlign w:val="center"/>
            <w:hideMark/>
          </w:tcPr>
          <w:p w14:paraId="22E4D08D"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13.5</w:t>
            </w:r>
          </w:p>
        </w:tc>
        <w:tc>
          <w:tcPr>
            <w:tcW w:w="395" w:type="dxa"/>
            <w:vAlign w:val="center"/>
          </w:tcPr>
          <w:p w14:paraId="3F216AB1" w14:textId="695B034A"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11.5</w:t>
            </w:r>
          </w:p>
        </w:tc>
        <w:tc>
          <w:tcPr>
            <w:tcW w:w="537" w:type="dxa"/>
            <w:vAlign w:val="center"/>
          </w:tcPr>
          <w:p w14:paraId="0006EE5B" w14:textId="3811D81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11.</w:t>
            </w:r>
            <w:r>
              <w:rPr>
                <w:rFonts w:ascii="Times New Roman" w:eastAsia="Times New Roman" w:hAnsi="Times New Roman" w:cs="Times New Roman"/>
                <w:sz w:val="18"/>
                <w:szCs w:val="18"/>
                <w:lang w:val="en-US" w:eastAsia="ru-RU"/>
              </w:rPr>
              <w:t>0</w:t>
            </w:r>
          </w:p>
        </w:tc>
        <w:tc>
          <w:tcPr>
            <w:tcW w:w="395" w:type="dxa"/>
            <w:vAlign w:val="center"/>
          </w:tcPr>
          <w:p w14:paraId="24F2DBAC" w14:textId="509965E1"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9.9</w:t>
            </w:r>
          </w:p>
        </w:tc>
        <w:tc>
          <w:tcPr>
            <w:tcW w:w="537" w:type="dxa"/>
            <w:vAlign w:val="center"/>
          </w:tcPr>
          <w:p w14:paraId="13E21B52" w14:textId="6804871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8.9</w:t>
            </w:r>
          </w:p>
        </w:tc>
        <w:tc>
          <w:tcPr>
            <w:tcW w:w="396" w:type="dxa"/>
            <w:vAlign w:val="center"/>
          </w:tcPr>
          <w:p w14:paraId="643EE4FD" w14:textId="5513F66F"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8.5</w:t>
            </w:r>
          </w:p>
        </w:tc>
        <w:tc>
          <w:tcPr>
            <w:tcW w:w="537" w:type="dxa"/>
            <w:vAlign w:val="center"/>
          </w:tcPr>
          <w:p w14:paraId="6C257104" w14:textId="33A7F51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5.9</w:t>
            </w:r>
          </w:p>
        </w:tc>
        <w:tc>
          <w:tcPr>
            <w:tcW w:w="522" w:type="dxa"/>
            <w:vAlign w:val="center"/>
            <w:hideMark/>
          </w:tcPr>
          <w:p w14:paraId="5BE3B3B2" w14:textId="74E76548"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6.1</w:t>
            </w:r>
          </w:p>
        </w:tc>
      </w:tr>
      <w:tr w:rsidR="00614721" w:rsidRPr="00C11684" w14:paraId="0B089A89" w14:textId="77777777" w:rsidTr="00283C7F">
        <w:trPr>
          <w:trHeight w:val="198"/>
          <w:tblCellSpacing w:w="15" w:type="dxa"/>
          <w:jc w:val="center"/>
        </w:trPr>
        <w:tc>
          <w:tcPr>
            <w:tcW w:w="1514" w:type="dxa"/>
            <w:vMerge w:val="restart"/>
            <w:vAlign w:val="center"/>
          </w:tcPr>
          <w:p w14:paraId="2767BBD8" w14:textId="7C1B989B"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1930</w:t>
            </w:r>
          </w:p>
        </w:tc>
        <w:tc>
          <w:tcPr>
            <w:tcW w:w="1104" w:type="dxa"/>
            <w:vAlign w:val="center"/>
          </w:tcPr>
          <w:p w14:paraId="58EA974D" w14:textId="2A66B66D"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Воздух</w:t>
            </w:r>
          </w:p>
        </w:tc>
        <w:tc>
          <w:tcPr>
            <w:tcW w:w="537" w:type="dxa"/>
            <w:vAlign w:val="center"/>
          </w:tcPr>
          <w:p w14:paraId="519E0DFB" w14:textId="194A7802"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14.4</w:t>
            </w:r>
          </w:p>
        </w:tc>
        <w:tc>
          <w:tcPr>
            <w:tcW w:w="395" w:type="dxa"/>
            <w:vAlign w:val="center"/>
          </w:tcPr>
          <w:p w14:paraId="6252FD66" w14:textId="10EDF446"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378B3F16" w14:textId="16D41C6B"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16.6</w:t>
            </w:r>
          </w:p>
        </w:tc>
        <w:tc>
          <w:tcPr>
            <w:tcW w:w="396" w:type="dxa"/>
            <w:vAlign w:val="center"/>
            <w:hideMark/>
          </w:tcPr>
          <w:p w14:paraId="73FFEDDB"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3C54D39C"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17.9</w:t>
            </w:r>
          </w:p>
        </w:tc>
        <w:tc>
          <w:tcPr>
            <w:tcW w:w="395" w:type="dxa"/>
            <w:vAlign w:val="center"/>
            <w:hideMark/>
          </w:tcPr>
          <w:p w14:paraId="1D46D4A0"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4157C682"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10.0</w:t>
            </w:r>
          </w:p>
        </w:tc>
        <w:tc>
          <w:tcPr>
            <w:tcW w:w="395" w:type="dxa"/>
            <w:vAlign w:val="center"/>
          </w:tcPr>
          <w:p w14:paraId="5F672E89" w14:textId="639A186E"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w:t>
            </w:r>
          </w:p>
        </w:tc>
        <w:tc>
          <w:tcPr>
            <w:tcW w:w="537" w:type="dxa"/>
            <w:vAlign w:val="center"/>
          </w:tcPr>
          <w:p w14:paraId="14711849" w14:textId="1F9AB28F"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6.6</w:t>
            </w:r>
          </w:p>
        </w:tc>
        <w:tc>
          <w:tcPr>
            <w:tcW w:w="395" w:type="dxa"/>
            <w:vAlign w:val="center"/>
          </w:tcPr>
          <w:p w14:paraId="51BD6C2E" w14:textId="27E63B5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6AEBFB5F" w14:textId="10BE7EC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396" w:type="dxa"/>
            <w:vAlign w:val="center"/>
          </w:tcPr>
          <w:p w14:paraId="7A176378" w14:textId="1421973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4F071F24" w14:textId="4D72494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22" w:type="dxa"/>
            <w:vAlign w:val="center"/>
            <w:hideMark/>
          </w:tcPr>
          <w:p w14:paraId="6E4FEB73" w14:textId="736D9C0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r>
      <w:tr w:rsidR="00614721" w:rsidRPr="00C11684" w14:paraId="7C5A40DF" w14:textId="77777777" w:rsidTr="00283C7F">
        <w:trPr>
          <w:trHeight w:val="198"/>
          <w:tblCellSpacing w:w="15" w:type="dxa"/>
          <w:jc w:val="center"/>
        </w:trPr>
        <w:tc>
          <w:tcPr>
            <w:tcW w:w="1514" w:type="dxa"/>
            <w:vMerge/>
            <w:vAlign w:val="center"/>
          </w:tcPr>
          <w:p w14:paraId="641D21B4" w14:textId="6CE14E1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3FE37B04" w14:textId="41714D5D"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0.5</w:t>
            </w:r>
          </w:p>
        </w:tc>
        <w:tc>
          <w:tcPr>
            <w:tcW w:w="537" w:type="dxa"/>
            <w:vAlign w:val="center"/>
          </w:tcPr>
          <w:p w14:paraId="4CA2EF79" w14:textId="3ABB561D"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15.2</w:t>
            </w:r>
          </w:p>
        </w:tc>
        <w:tc>
          <w:tcPr>
            <w:tcW w:w="395" w:type="dxa"/>
            <w:vAlign w:val="center"/>
          </w:tcPr>
          <w:p w14:paraId="6127EB07" w14:textId="13C0E9BD"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21C9E32E" w14:textId="24D02BAA"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17.6</w:t>
            </w:r>
          </w:p>
        </w:tc>
        <w:tc>
          <w:tcPr>
            <w:tcW w:w="396" w:type="dxa"/>
            <w:vAlign w:val="center"/>
            <w:hideMark/>
          </w:tcPr>
          <w:p w14:paraId="591D169A"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4BF9094E"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18.7</w:t>
            </w:r>
          </w:p>
        </w:tc>
        <w:tc>
          <w:tcPr>
            <w:tcW w:w="395" w:type="dxa"/>
            <w:vAlign w:val="center"/>
            <w:hideMark/>
          </w:tcPr>
          <w:p w14:paraId="2BE6DCBD"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hideMark/>
          </w:tcPr>
          <w:p w14:paraId="52AF0B9C"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12.7</w:t>
            </w:r>
          </w:p>
        </w:tc>
        <w:tc>
          <w:tcPr>
            <w:tcW w:w="395" w:type="dxa"/>
            <w:vAlign w:val="center"/>
          </w:tcPr>
          <w:p w14:paraId="205D4E6B" w14:textId="29A8190A"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w:t>
            </w:r>
          </w:p>
        </w:tc>
        <w:tc>
          <w:tcPr>
            <w:tcW w:w="537" w:type="dxa"/>
            <w:vAlign w:val="center"/>
          </w:tcPr>
          <w:p w14:paraId="3696242E" w14:textId="0CC0DC2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8.3</w:t>
            </w:r>
          </w:p>
        </w:tc>
        <w:tc>
          <w:tcPr>
            <w:tcW w:w="395" w:type="dxa"/>
            <w:vAlign w:val="center"/>
          </w:tcPr>
          <w:p w14:paraId="38F6D33A" w14:textId="467E25FB"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70121BBA" w14:textId="7713605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396" w:type="dxa"/>
            <w:vAlign w:val="center"/>
          </w:tcPr>
          <w:p w14:paraId="01BEAF9A" w14:textId="67B39962"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17F189DA" w14:textId="3472CF9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22" w:type="dxa"/>
            <w:vAlign w:val="center"/>
            <w:hideMark/>
          </w:tcPr>
          <w:p w14:paraId="0B635255" w14:textId="5F42924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r>
      <w:tr w:rsidR="00614721" w:rsidRPr="00C11684" w14:paraId="7925454A" w14:textId="77777777" w:rsidTr="00283C7F">
        <w:trPr>
          <w:trHeight w:val="198"/>
          <w:tblCellSpacing w:w="15" w:type="dxa"/>
          <w:jc w:val="center"/>
        </w:trPr>
        <w:tc>
          <w:tcPr>
            <w:tcW w:w="1514" w:type="dxa"/>
            <w:vMerge/>
            <w:vAlign w:val="center"/>
          </w:tcPr>
          <w:p w14:paraId="2D77B279" w14:textId="6606C39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4C0D64B9" w14:textId="32B1B37D"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1.5</w:t>
            </w:r>
          </w:p>
        </w:tc>
        <w:tc>
          <w:tcPr>
            <w:tcW w:w="537" w:type="dxa"/>
            <w:vAlign w:val="center"/>
          </w:tcPr>
          <w:p w14:paraId="6406A63E" w14:textId="14F3122F"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13.2</w:t>
            </w:r>
          </w:p>
        </w:tc>
        <w:tc>
          <w:tcPr>
            <w:tcW w:w="395" w:type="dxa"/>
            <w:vAlign w:val="center"/>
          </w:tcPr>
          <w:p w14:paraId="17AC350C" w14:textId="6AD3B60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8.8</w:t>
            </w:r>
          </w:p>
        </w:tc>
        <w:tc>
          <w:tcPr>
            <w:tcW w:w="537" w:type="dxa"/>
            <w:vAlign w:val="center"/>
            <w:hideMark/>
          </w:tcPr>
          <w:p w14:paraId="6E249401" w14:textId="5370565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15.6</w:t>
            </w:r>
          </w:p>
        </w:tc>
        <w:tc>
          <w:tcPr>
            <w:tcW w:w="396" w:type="dxa"/>
            <w:vAlign w:val="center"/>
            <w:hideMark/>
          </w:tcPr>
          <w:p w14:paraId="0C4ED165"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11.3</w:t>
            </w:r>
          </w:p>
        </w:tc>
        <w:tc>
          <w:tcPr>
            <w:tcW w:w="537" w:type="dxa"/>
            <w:vAlign w:val="center"/>
            <w:hideMark/>
          </w:tcPr>
          <w:p w14:paraId="46C3B9E0"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17.0</w:t>
            </w:r>
          </w:p>
        </w:tc>
        <w:tc>
          <w:tcPr>
            <w:tcW w:w="395" w:type="dxa"/>
            <w:vAlign w:val="center"/>
            <w:hideMark/>
          </w:tcPr>
          <w:p w14:paraId="5DBEAA54"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13.2</w:t>
            </w:r>
          </w:p>
        </w:tc>
        <w:tc>
          <w:tcPr>
            <w:tcW w:w="537" w:type="dxa"/>
            <w:vAlign w:val="center"/>
            <w:hideMark/>
          </w:tcPr>
          <w:p w14:paraId="76993E31" w14:textId="4619AC99"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sidRPr="00C11684">
              <w:rPr>
                <w:rFonts w:ascii="Times New Roman" w:eastAsia="Times New Roman" w:hAnsi="Times New Roman" w:cs="Times New Roman"/>
                <w:sz w:val="18"/>
                <w:szCs w:val="18"/>
                <w:lang w:eastAsia="ru-RU"/>
              </w:rPr>
              <w:t>13.</w:t>
            </w:r>
            <w:r>
              <w:rPr>
                <w:rFonts w:ascii="Times New Roman" w:eastAsia="Times New Roman" w:hAnsi="Times New Roman" w:cs="Times New Roman"/>
                <w:sz w:val="18"/>
                <w:szCs w:val="18"/>
                <w:lang w:val="en-US" w:eastAsia="ru-RU"/>
              </w:rPr>
              <w:t>3</w:t>
            </w:r>
          </w:p>
        </w:tc>
        <w:tc>
          <w:tcPr>
            <w:tcW w:w="395" w:type="dxa"/>
            <w:vAlign w:val="center"/>
          </w:tcPr>
          <w:p w14:paraId="6FF3CA4B" w14:textId="6E1C886E"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12.0</w:t>
            </w:r>
          </w:p>
        </w:tc>
        <w:tc>
          <w:tcPr>
            <w:tcW w:w="537" w:type="dxa"/>
            <w:vAlign w:val="center"/>
          </w:tcPr>
          <w:p w14:paraId="76A4A00B" w14:textId="5DC9E96E"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9.5</w:t>
            </w:r>
          </w:p>
        </w:tc>
        <w:tc>
          <w:tcPr>
            <w:tcW w:w="395" w:type="dxa"/>
            <w:vAlign w:val="center"/>
          </w:tcPr>
          <w:p w14:paraId="249CCF7E" w14:textId="51A89ACF"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9.7</w:t>
            </w:r>
          </w:p>
        </w:tc>
        <w:tc>
          <w:tcPr>
            <w:tcW w:w="537" w:type="dxa"/>
            <w:vAlign w:val="center"/>
          </w:tcPr>
          <w:p w14:paraId="2ED0D43D" w14:textId="3D6358E6"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396" w:type="dxa"/>
            <w:vAlign w:val="center"/>
          </w:tcPr>
          <w:p w14:paraId="1C6AFC3B" w14:textId="70103478"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0FA6A965" w14:textId="339190D1"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22" w:type="dxa"/>
            <w:vAlign w:val="center"/>
            <w:hideMark/>
          </w:tcPr>
          <w:p w14:paraId="4F5B35A1" w14:textId="2842398D"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r>
      <w:tr w:rsidR="00614721" w:rsidRPr="00C11684" w14:paraId="5BD0F8BC" w14:textId="77777777" w:rsidTr="00283C7F">
        <w:trPr>
          <w:trHeight w:val="198"/>
          <w:tblCellSpacing w:w="15" w:type="dxa"/>
          <w:jc w:val="center"/>
        </w:trPr>
        <w:tc>
          <w:tcPr>
            <w:tcW w:w="1514" w:type="dxa"/>
            <w:vMerge/>
            <w:vAlign w:val="center"/>
          </w:tcPr>
          <w:p w14:paraId="25E025FD" w14:textId="2C895F9A"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p>
        </w:tc>
        <w:tc>
          <w:tcPr>
            <w:tcW w:w="1104" w:type="dxa"/>
            <w:vAlign w:val="center"/>
          </w:tcPr>
          <w:p w14:paraId="34712379" w14:textId="663F9FEB"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F103B">
              <w:rPr>
                <w:rFonts w:ascii="Times New Roman" w:eastAsia="Times New Roman" w:hAnsi="Times New Roman" w:cs="Times New Roman"/>
                <w:sz w:val="18"/>
                <w:szCs w:val="18"/>
                <w:lang w:eastAsia="ru-RU"/>
              </w:rPr>
              <w:t>2.0</w:t>
            </w:r>
          </w:p>
        </w:tc>
        <w:tc>
          <w:tcPr>
            <w:tcW w:w="537" w:type="dxa"/>
            <w:vAlign w:val="center"/>
          </w:tcPr>
          <w:p w14:paraId="231E295D" w14:textId="38DDEA45"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10.9</w:t>
            </w:r>
          </w:p>
        </w:tc>
        <w:tc>
          <w:tcPr>
            <w:tcW w:w="395" w:type="dxa"/>
            <w:vAlign w:val="center"/>
          </w:tcPr>
          <w:p w14:paraId="5EB7F456" w14:textId="56F9FCA2"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8.1</w:t>
            </w:r>
          </w:p>
        </w:tc>
        <w:tc>
          <w:tcPr>
            <w:tcW w:w="537" w:type="dxa"/>
            <w:vAlign w:val="center"/>
            <w:hideMark/>
          </w:tcPr>
          <w:p w14:paraId="57258F14" w14:textId="447BDC1C"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13.1</w:t>
            </w:r>
          </w:p>
        </w:tc>
        <w:tc>
          <w:tcPr>
            <w:tcW w:w="396" w:type="dxa"/>
            <w:vAlign w:val="center"/>
            <w:hideMark/>
          </w:tcPr>
          <w:p w14:paraId="56EED83E"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10.3</w:t>
            </w:r>
          </w:p>
        </w:tc>
        <w:tc>
          <w:tcPr>
            <w:tcW w:w="537" w:type="dxa"/>
            <w:vAlign w:val="center"/>
            <w:hideMark/>
          </w:tcPr>
          <w:p w14:paraId="23EAA488"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14.7</w:t>
            </w:r>
          </w:p>
        </w:tc>
        <w:tc>
          <w:tcPr>
            <w:tcW w:w="395" w:type="dxa"/>
            <w:vAlign w:val="center"/>
            <w:hideMark/>
          </w:tcPr>
          <w:p w14:paraId="7BB6BF5B"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12.2</w:t>
            </w:r>
          </w:p>
        </w:tc>
        <w:tc>
          <w:tcPr>
            <w:tcW w:w="537" w:type="dxa"/>
            <w:vAlign w:val="center"/>
            <w:hideMark/>
          </w:tcPr>
          <w:p w14:paraId="2CD810FA" w14:textId="77777777"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13.6</w:t>
            </w:r>
          </w:p>
        </w:tc>
        <w:tc>
          <w:tcPr>
            <w:tcW w:w="395" w:type="dxa"/>
            <w:vAlign w:val="center"/>
          </w:tcPr>
          <w:p w14:paraId="781017AA" w14:textId="090585A0"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11.9</w:t>
            </w:r>
          </w:p>
        </w:tc>
        <w:tc>
          <w:tcPr>
            <w:tcW w:w="537" w:type="dxa"/>
            <w:vAlign w:val="center"/>
          </w:tcPr>
          <w:p w14:paraId="1C68D497" w14:textId="260CFC13"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en-US" w:eastAsia="ru-RU"/>
              </w:rPr>
              <w:t>10.8</w:t>
            </w:r>
          </w:p>
        </w:tc>
        <w:tc>
          <w:tcPr>
            <w:tcW w:w="395" w:type="dxa"/>
            <w:vAlign w:val="center"/>
          </w:tcPr>
          <w:p w14:paraId="7CB053D5" w14:textId="3FC71C19" w:rsidR="00614721" w:rsidRPr="00C11684" w:rsidRDefault="00614721" w:rsidP="001A5614">
            <w:pPr>
              <w:spacing w:after="0" w:line="240" w:lineRule="auto"/>
              <w:jc w:val="center"/>
              <w:rPr>
                <w:rFonts w:ascii="Times New Roman" w:eastAsia="Times New Roman" w:hAnsi="Times New Roman" w:cs="Times New Roman"/>
                <w:sz w:val="18"/>
                <w:szCs w:val="18"/>
                <w:lang w:val="en-US" w:eastAsia="ru-RU"/>
              </w:rPr>
            </w:pPr>
            <w:r>
              <w:rPr>
                <w:rFonts w:ascii="Times New Roman" w:eastAsia="Times New Roman" w:hAnsi="Times New Roman" w:cs="Times New Roman"/>
                <w:sz w:val="18"/>
                <w:szCs w:val="18"/>
                <w:lang w:val="en-US" w:eastAsia="ru-RU"/>
              </w:rPr>
              <w:t>10.1</w:t>
            </w:r>
          </w:p>
        </w:tc>
        <w:tc>
          <w:tcPr>
            <w:tcW w:w="537" w:type="dxa"/>
            <w:vAlign w:val="center"/>
          </w:tcPr>
          <w:p w14:paraId="138D0E50" w14:textId="2756361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396" w:type="dxa"/>
            <w:vAlign w:val="center"/>
          </w:tcPr>
          <w:p w14:paraId="256AD753" w14:textId="38B9C0B4"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37" w:type="dxa"/>
            <w:vAlign w:val="center"/>
          </w:tcPr>
          <w:p w14:paraId="0525C92C" w14:textId="726D8308"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c>
          <w:tcPr>
            <w:tcW w:w="522" w:type="dxa"/>
            <w:vAlign w:val="center"/>
            <w:hideMark/>
          </w:tcPr>
          <w:p w14:paraId="0ED350D7" w14:textId="07BD5300" w:rsidR="00614721" w:rsidRPr="00C11684" w:rsidRDefault="00614721" w:rsidP="001A5614">
            <w:pPr>
              <w:spacing w:after="0" w:line="240" w:lineRule="auto"/>
              <w:jc w:val="center"/>
              <w:rPr>
                <w:rFonts w:ascii="Times New Roman" w:eastAsia="Times New Roman" w:hAnsi="Times New Roman" w:cs="Times New Roman"/>
                <w:sz w:val="18"/>
                <w:szCs w:val="18"/>
                <w:lang w:eastAsia="ru-RU"/>
              </w:rPr>
            </w:pPr>
            <w:r w:rsidRPr="00C11684">
              <w:rPr>
                <w:rFonts w:ascii="Times New Roman" w:eastAsia="Times New Roman" w:hAnsi="Times New Roman" w:cs="Times New Roman"/>
                <w:sz w:val="18"/>
                <w:szCs w:val="18"/>
                <w:lang w:eastAsia="ru-RU"/>
              </w:rPr>
              <w:t>—</w:t>
            </w:r>
          </w:p>
        </w:tc>
      </w:tr>
    </w:tbl>
    <w:p w14:paraId="3D3871CC" w14:textId="77777777" w:rsidR="00283C7F" w:rsidRPr="00CF103B" w:rsidRDefault="00283C7F" w:rsidP="00283C7F">
      <w:pPr>
        <w:spacing w:before="100" w:beforeAutospacing="1" w:after="100" w:afterAutospacing="1" w:line="240" w:lineRule="auto"/>
        <w:ind w:firstLine="567"/>
        <w:jc w:val="right"/>
        <w:rPr>
          <w:rFonts w:ascii="Times New Roman" w:hAnsi="Times New Roman" w:cs="Times New Roman"/>
          <w:lang w:bidi="ru-RU"/>
        </w:rPr>
      </w:pPr>
      <w:r>
        <w:rPr>
          <w:rFonts w:ascii="Times New Roman" w:hAnsi="Times New Roman" w:cs="Times New Roman"/>
          <w:lang w:bidi="ru-RU"/>
        </w:rPr>
        <w:t>Таблица 27</w:t>
      </w:r>
    </w:p>
    <w:p w14:paraId="397264A5" w14:textId="77777777" w:rsidR="00283C7F" w:rsidRPr="002B5DD8" w:rsidRDefault="00283C7F" w:rsidP="00283C7F">
      <w:pPr>
        <w:jc w:val="right"/>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Разница амплитуд температуры почвы в Брянском опытном лесничестве</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39"/>
        <w:gridCol w:w="1279"/>
        <w:gridCol w:w="1201"/>
        <w:gridCol w:w="1021"/>
        <w:gridCol w:w="2309"/>
      </w:tblGrid>
      <w:tr w:rsidR="00283C7F" w:rsidRPr="002B5DD8" w14:paraId="002C3E58" w14:textId="77777777" w:rsidTr="00BD3B57">
        <w:trPr>
          <w:tblHeader/>
          <w:tblCellSpacing w:w="15" w:type="dxa"/>
          <w:jc w:val="center"/>
        </w:trPr>
        <w:tc>
          <w:tcPr>
            <w:tcW w:w="0" w:type="auto"/>
            <w:vMerge w:val="restart"/>
            <w:vAlign w:val="center"/>
          </w:tcPr>
          <w:p w14:paraId="748BD6FE" w14:textId="77777777" w:rsidR="00283C7F" w:rsidRPr="002B5DD8" w:rsidRDefault="00283C7F" w:rsidP="00BD3B57">
            <w:pPr>
              <w:spacing w:after="0" w:line="240" w:lineRule="auto"/>
              <w:jc w:val="center"/>
              <w:rPr>
                <w:rFonts w:ascii="Times New Roman" w:eastAsia="Times New Roman" w:hAnsi="Times New Roman" w:cs="Times New Roman"/>
                <w:b/>
                <w:bCs/>
                <w:lang w:eastAsia="ru-RU"/>
              </w:rPr>
            </w:pPr>
            <w:bookmarkStart w:id="11" w:name="_Hlk198974554"/>
            <w:r w:rsidRPr="002B5DD8">
              <w:rPr>
                <w:rFonts w:ascii="Times New Roman" w:eastAsia="Times New Roman" w:hAnsi="Times New Roman" w:cs="Times New Roman"/>
                <w:b/>
                <w:bCs/>
                <w:lang w:eastAsia="ru-RU"/>
              </w:rPr>
              <w:t>Год наблюдений</w:t>
            </w:r>
          </w:p>
        </w:tc>
        <w:tc>
          <w:tcPr>
            <w:tcW w:w="0" w:type="auto"/>
            <w:vMerge w:val="restart"/>
            <w:vAlign w:val="center"/>
          </w:tcPr>
          <w:p w14:paraId="33C3D24C" w14:textId="77777777" w:rsidR="00283C7F" w:rsidRPr="002B5DD8" w:rsidRDefault="00283C7F" w:rsidP="00BD3B57">
            <w:pPr>
              <w:spacing w:after="0" w:line="240" w:lineRule="auto"/>
              <w:jc w:val="center"/>
              <w:rPr>
                <w:rFonts w:ascii="Times New Roman" w:eastAsia="Times New Roman" w:hAnsi="Times New Roman" w:cs="Times New Roman"/>
                <w:b/>
                <w:bCs/>
                <w:lang w:eastAsia="ru-RU"/>
              </w:rPr>
            </w:pPr>
            <w:r w:rsidRPr="002B5DD8">
              <w:rPr>
                <w:rFonts w:ascii="Times New Roman" w:eastAsia="Times New Roman" w:hAnsi="Times New Roman" w:cs="Times New Roman"/>
                <w:b/>
                <w:bCs/>
                <w:lang w:eastAsia="ru-RU"/>
              </w:rPr>
              <w:t>Глубина (м)</w:t>
            </w:r>
          </w:p>
        </w:tc>
        <w:tc>
          <w:tcPr>
            <w:tcW w:w="2192" w:type="dxa"/>
            <w:gridSpan w:val="2"/>
            <w:vAlign w:val="center"/>
            <w:hideMark/>
          </w:tcPr>
          <w:p w14:paraId="7A67898B" w14:textId="77777777" w:rsidR="00283C7F" w:rsidRPr="002B5DD8" w:rsidRDefault="00283C7F" w:rsidP="00BD3B57">
            <w:pPr>
              <w:spacing w:after="0" w:line="240" w:lineRule="auto"/>
              <w:jc w:val="center"/>
              <w:rPr>
                <w:rFonts w:ascii="Times New Roman" w:eastAsia="Times New Roman" w:hAnsi="Times New Roman" w:cs="Times New Roman"/>
                <w:b/>
                <w:bCs/>
                <w:lang w:eastAsia="ru-RU"/>
              </w:rPr>
            </w:pPr>
            <w:r w:rsidRPr="002B5DD8">
              <w:rPr>
                <w:rFonts w:ascii="Times New Roman" w:eastAsia="Times New Roman" w:hAnsi="Times New Roman" w:cs="Times New Roman"/>
                <w:b/>
                <w:bCs/>
                <w:lang w:eastAsia="ru-RU"/>
              </w:rPr>
              <w:t xml:space="preserve">Годовые амплитуды </w:t>
            </w:r>
          </w:p>
          <w:p w14:paraId="711494D3" w14:textId="77777777" w:rsidR="00283C7F" w:rsidRPr="002B5DD8" w:rsidRDefault="00283C7F" w:rsidP="00BD3B57">
            <w:pPr>
              <w:spacing w:after="0" w:line="240" w:lineRule="auto"/>
              <w:jc w:val="center"/>
              <w:rPr>
                <w:rFonts w:ascii="Times New Roman" w:eastAsia="Times New Roman" w:hAnsi="Times New Roman" w:cs="Times New Roman"/>
                <w:b/>
                <w:bCs/>
                <w:lang w:eastAsia="ru-RU"/>
              </w:rPr>
            </w:pPr>
          </w:p>
        </w:tc>
        <w:tc>
          <w:tcPr>
            <w:tcW w:w="2264" w:type="dxa"/>
            <w:vMerge w:val="restart"/>
            <w:vAlign w:val="center"/>
            <w:hideMark/>
          </w:tcPr>
          <w:p w14:paraId="3D9E6241" w14:textId="77777777" w:rsidR="00283C7F" w:rsidRPr="002B5DD8" w:rsidRDefault="00283C7F" w:rsidP="00BD3B57">
            <w:pPr>
              <w:spacing w:after="0" w:line="240" w:lineRule="auto"/>
              <w:jc w:val="center"/>
              <w:rPr>
                <w:rFonts w:ascii="Times New Roman" w:eastAsia="Times New Roman" w:hAnsi="Times New Roman" w:cs="Times New Roman"/>
                <w:b/>
                <w:bCs/>
                <w:lang w:eastAsia="ru-RU"/>
              </w:rPr>
            </w:pPr>
            <w:r w:rsidRPr="002B5DD8">
              <w:rPr>
                <w:rFonts w:ascii="Times New Roman" w:eastAsia="Times New Roman" w:hAnsi="Times New Roman" w:cs="Times New Roman"/>
                <w:b/>
                <w:bCs/>
                <w:lang w:eastAsia="ru-RU"/>
              </w:rPr>
              <w:t>Разница в температуре</w:t>
            </w:r>
          </w:p>
        </w:tc>
      </w:tr>
      <w:tr w:rsidR="00283C7F" w:rsidRPr="002B5DD8" w14:paraId="64C35E12" w14:textId="77777777" w:rsidTr="00BD3B57">
        <w:trPr>
          <w:tblHeader/>
          <w:tblCellSpacing w:w="15" w:type="dxa"/>
          <w:jc w:val="center"/>
        </w:trPr>
        <w:tc>
          <w:tcPr>
            <w:tcW w:w="0" w:type="auto"/>
            <w:vMerge/>
            <w:vAlign w:val="center"/>
          </w:tcPr>
          <w:p w14:paraId="3C606A92" w14:textId="77777777" w:rsidR="00283C7F" w:rsidRPr="002B5DD8" w:rsidRDefault="00283C7F" w:rsidP="00BD3B57">
            <w:pPr>
              <w:spacing w:after="0" w:line="240" w:lineRule="auto"/>
              <w:jc w:val="center"/>
              <w:rPr>
                <w:rFonts w:ascii="Times New Roman" w:eastAsia="Times New Roman" w:hAnsi="Times New Roman" w:cs="Times New Roman"/>
                <w:b/>
                <w:bCs/>
                <w:lang w:eastAsia="ru-RU"/>
              </w:rPr>
            </w:pPr>
          </w:p>
        </w:tc>
        <w:tc>
          <w:tcPr>
            <w:tcW w:w="0" w:type="auto"/>
            <w:vMerge/>
            <w:vAlign w:val="center"/>
          </w:tcPr>
          <w:p w14:paraId="59E52A25" w14:textId="77777777" w:rsidR="00283C7F" w:rsidRPr="002B5DD8" w:rsidRDefault="00283C7F" w:rsidP="00BD3B57">
            <w:pPr>
              <w:spacing w:after="0" w:line="240" w:lineRule="auto"/>
              <w:jc w:val="center"/>
              <w:rPr>
                <w:rFonts w:ascii="Times New Roman" w:eastAsia="Times New Roman" w:hAnsi="Times New Roman" w:cs="Times New Roman"/>
                <w:b/>
                <w:bCs/>
                <w:lang w:eastAsia="ru-RU"/>
              </w:rPr>
            </w:pPr>
          </w:p>
        </w:tc>
        <w:tc>
          <w:tcPr>
            <w:tcW w:w="0" w:type="auto"/>
            <w:vAlign w:val="center"/>
          </w:tcPr>
          <w:p w14:paraId="478EC421" w14:textId="77777777" w:rsidR="00283C7F" w:rsidRPr="002B5DD8" w:rsidRDefault="00283C7F" w:rsidP="00BD3B57">
            <w:pPr>
              <w:spacing w:after="0" w:line="240" w:lineRule="auto"/>
              <w:jc w:val="center"/>
              <w:rPr>
                <w:rFonts w:ascii="Times New Roman" w:eastAsia="Times New Roman" w:hAnsi="Times New Roman" w:cs="Times New Roman"/>
                <w:b/>
                <w:bCs/>
                <w:lang w:eastAsia="ru-RU"/>
              </w:rPr>
            </w:pPr>
            <w:r w:rsidRPr="002B5DD8">
              <w:rPr>
                <w:rFonts w:ascii="Times New Roman" w:eastAsia="Times New Roman" w:hAnsi="Times New Roman" w:cs="Times New Roman"/>
                <w:b/>
                <w:bCs/>
                <w:lang w:eastAsia="ru-RU"/>
              </w:rPr>
              <w:t>на поляне</w:t>
            </w:r>
          </w:p>
        </w:tc>
        <w:tc>
          <w:tcPr>
            <w:tcW w:w="886" w:type="dxa"/>
            <w:vAlign w:val="center"/>
          </w:tcPr>
          <w:p w14:paraId="4B06F50A" w14:textId="77777777" w:rsidR="00283C7F" w:rsidRPr="002B5DD8" w:rsidRDefault="00283C7F" w:rsidP="00BD3B57">
            <w:pPr>
              <w:spacing w:after="0" w:line="240" w:lineRule="auto"/>
              <w:jc w:val="center"/>
              <w:rPr>
                <w:rFonts w:ascii="Times New Roman" w:eastAsia="Times New Roman" w:hAnsi="Times New Roman" w:cs="Times New Roman"/>
                <w:b/>
                <w:bCs/>
                <w:lang w:eastAsia="ru-RU"/>
              </w:rPr>
            </w:pPr>
            <w:r w:rsidRPr="002B5DD8">
              <w:rPr>
                <w:rFonts w:ascii="Times New Roman" w:eastAsia="Times New Roman" w:hAnsi="Times New Roman" w:cs="Times New Roman"/>
                <w:b/>
                <w:bCs/>
                <w:lang w:eastAsia="ru-RU"/>
              </w:rPr>
              <w:t>в лесу</w:t>
            </w:r>
          </w:p>
        </w:tc>
        <w:tc>
          <w:tcPr>
            <w:tcW w:w="2264" w:type="dxa"/>
            <w:vMerge/>
            <w:vAlign w:val="center"/>
          </w:tcPr>
          <w:p w14:paraId="64F34C4F" w14:textId="77777777" w:rsidR="00283C7F" w:rsidRPr="002B5DD8" w:rsidRDefault="00283C7F" w:rsidP="00BD3B57">
            <w:pPr>
              <w:spacing w:after="0" w:line="240" w:lineRule="auto"/>
              <w:jc w:val="center"/>
              <w:rPr>
                <w:rFonts w:ascii="Times New Roman" w:eastAsia="Times New Roman" w:hAnsi="Times New Roman" w:cs="Times New Roman"/>
                <w:b/>
                <w:bCs/>
                <w:lang w:eastAsia="ru-RU"/>
              </w:rPr>
            </w:pPr>
          </w:p>
        </w:tc>
      </w:tr>
      <w:tr w:rsidR="00283C7F" w:rsidRPr="002B5DD8" w14:paraId="6DC225BC" w14:textId="77777777" w:rsidTr="00BD3B57">
        <w:trPr>
          <w:tblCellSpacing w:w="15" w:type="dxa"/>
          <w:jc w:val="center"/>
        </w:trPr>
        <w:tc>
          <w:tcPr>
            <w:tcW w:w="0" w:type="auto"/>
            <w:vAlign w:val="center"/>
            <w:hideMark/>
          </w:tcPr>
          <w:p w14:paraId="35FCBD8B"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1927</w:t>
            </w:r>
          </w:p>
        </w:tc>
        <w:tc>
          <w:tcPr>
            <w:tcW w:w="0" w:type="auto"/>
            <w:vAlign w:val="center"/>
            <w:hideMark/>
          </w:tcPr>
          <w:p w14:paraId="3C0051A4"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0.5</w:t>
            </w:r>
          </w:p>
        </w:tc>
        <w:tc>
          <w:tcPr>
            <w:tcW w:w="0" w:type="auto"/>
            <w:vAlign w:val="center"/>
            <w:hideMark/>
          </w:tcPr>
          <w:p w14:paraId="7348D9BD"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21.2</w:t>
            </w:r>
          </w:p>
        </w:tc>
        <w:tc>
          <w:tcPr>
            <w:tcW w:w="886" w:type="dxa"/>
            <w:vAlign w:val="center"/>
            <w:hideMark/>
          </w:tcPr>
          <w:p w14:paraId="4CD62DB5"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17.5</w:t>
            </w:r>
          </w:p>
        </w:tc>
        <w:tc>
          <w:tcPr>
            <w:tcW w:w="2264" w:type="dxa"/>
            <w:vAlign w:val="center"/>
            <w:hideMark/>
          </w:tcPr>
          <w:p w14:paraId="4FA450F2"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3.7</w:t>
            </w:r>
          </w:p>
        </w:tc>
      </w:tr>
      <w:tr w:rsidR="00283C7F" w:rsidRPr="002B5DD8" w14:paraId="4F2FD6EF" w14:textId="77777777" w:rsidTr="00BD3B57">
        <w:trPr>
          <w:tblCellSpacing w:w="15" w:type="dxa"/>
          <w:jc w:val="center"/>
        </w:trPr>
        <w:tc>
          <w:tcPr>
            <w:tcW w:w="0" w:type="auto"/>
            <w:vAlign w:val="center"/>
            <w:hideMark/>
          </w:tcPr>
          <w:p w14:paraId="4C2E849F"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1928</w:t>
            </w:r>
          </w:p>
        </w:tc>
        <w:tc>
          <w:tcPr>
            <w:tcW w:w="0" w:type="auto"/>
            <w:vAlign w:val="center"/>
            <w:hideMark/>
          </w:tcPr>
          <w:p w14:paraId="2FA2B42F"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0.5</w:t>
            </w:r>
          </w:p>
        </w:tc>
        <w:tc>
          <w:tcPr>
            <w:tcW w:w="0" w:type="auto"/>
            <w:vAlign w:val="center"/>
            <w:hideMark/>
          </w:tcPr>
          <w:p w14:paraId="0FE7428C"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18.5</w:t>
            </w:r>
          </w:p>
        </w:tc>
        <w:tc>
          <w:tcPr>
            <w:tcW w:w="886" w:type="dxa"/>
            <w:vAlign w:val="center"/>
            <w:hideMark/>
          </w:tcPr>
          <w:p w14:paraId="35F0B5AC"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14.3</w:t>
            </w:r>
          </w:p>
        </w:tc>
        <w:tc>
          <w:tcPr>
            <w:tcW w:w="2264" w:type="dxa"/>
            <w:vAlign w:val="center"/>
            <w:hideMark/>
          </w:tcPr>
          <w:p w14:paraId="6E7665E4"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4.2</w:t>
            </w:r>
          </w:p>
        </w:tc>
      </w:tr>
      <w:tr w:rsidR="00283C7F" w:rsidRPr="002B5DD8" w14:paraId="17E9DDD7" w14:textId="77777777" w:rsidTr="00BD3B57">
        <w:trPr>
          <w:tblCellSpacing w:w="15" w:type="dxa"/>
          <w:jc w:val="center"/>
        </w:trPr>
        <w:tc>
          <w:tcPr>
            <w:tcW w:w="0" w:type="auto"/>
            <w:vAlign w:val="center"/>
            <w:hideMark/>
          </w:tcPr>
          <w:p w14:paraId="79557972"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1929</w:t>
            </w:r>
          </w:p>
        </w:tc>
        <w:tc>
          <w:tcPr>
            <w:tcW w:w="0" w:type="auto"/>
            <w:vAlign w:val="center"/>
            <w:hideMark/>
          </w:tcPr>
          <w:p w14:paraId="5F20F676"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0.5</w:t>
            </w:r>
          </w:p>
        </w:tc>
        <w:tc>
          <w:tcPr>
            <w:tcW w:w="0" w:type="auto"/>
            <w:vAlign w:val="center"/>
            <w:hideMark/>
          </w:tcPr>
          <w:p w14:paraId="0E9BE403"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23.3</w:t>
            </w:r>
          </w:p>
        </w:tc>
        <w:tc>
          <w:tcPr>
            <w:tcW w:w="886" w:type="dxa"/>
            <w:vAlign w:val="center"/>
            <w:hideMark/>
          </w:tcPr>
          <w:p w14:paraId="0D870416"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w:t>
            </w:r>
          </w:p>
        </w:tc>
        <w:tc>
          <w:tcPr>
            <w:tcW w:w="2264" w:type="dxa"/>
            <w:vAlign w:val="center"/>
            <w:hideMark/>
          </w:tcPr>
          <w:p w14:paraId="0FB46DED"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w:t>
            </w:r>
          </w:p>
        </w:tc>
      </w:tr>
      <w:tr w:rsidR="00283C7F" w:rsidRPr="002B5DD8" w14:paraId="5348AE86" w14:textId="77777777" w:rsidTr="00BD3B57">
        <w:trPr>
          <w:tblCellSpacing w:w="15" w:type="dxa"/>
          <w:jc w:val="center"/>
        </w:trPr>
        <w:tc>
          <w:tcPr>
            <w:tcW w:w="0" w:type="auto"/>
            <w:vAlign w:val="center"/>
            <w:hideMark/>
          </w:tcPr>
          <w:p w14:paraId="01F03230"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1930</w:t>
            </w:r>
          </w:p>
        </w:tc>
        <w:tc>
          <w:tcPr>
            <w:tcW w:w="0" w:type="auto"/>
            <w:vAlign w:val="center"/>
            <w:hideMark/>
          </w:tcPr>
          <w:p w14:paraId="76C20DF0"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0.5</w:t>
            </w:r>
          </w:p>
        </w:tc>
        <w:tc>
          <w:tcPr>
            <w:tcW w:w="0" w:type="auto"/>
            <w:vAlign w:val="center"/>
            <w:hideMark/>
          </w:tcPr>
          <w:p w14:paraId="0D9D9A5E"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19.7</w:t>
            </w:r>
          </w:p>
        </w:tc>
        <w:tc>
          <w:tcPr>
            <w:tcW w:w="886" w:type="dxa"/>
            <w:vAlign w:val="center"/>
            <w:hideMark/>
          </w:tcPr>
          <w:p w14:paraId="7237BB06"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12.0</w:t>
            </w:r>
          </w:p>
        </w:tc>
        <w:tc>
          <w:tcPr>
            <w:tcW w:w="2264" w:type="dxa"/>
            <w:vAlign w:val="center"/>
            <w:hideMark/>
          </w:tcPr>
          <w:p w14:paraId="5F0EBBD4"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4.7</w:t>
            </w:r>
          </w:p>
        </w:tc>
      </w:tr>
      <w:tr w:rsidR="00283C7F" w:rsidRPr="002B5DD8" w14:paraId="174BF5D9" w14:textId="77777777" w:rsidTr="00BD3B57">
        <w:trPr>
          <w:tblCellSpacing w:w="15" w:type="dxa"/>
          <w:jc w:val="center"/>
        </w:trPr>
        <w:tc>
          <w:tcPr>
            <w:tcW w:w="0" w:type="auto"/>
            <w:vAlign w:val="center"/>
            <w:hideMark/>
          </w:tcPr>
          <w:p w14:paraId="265C23D9"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1927</w:t>
            </w:r>
          </w:p>
        </w:tc>
        <w:tc>
          <w:tcPr>
            <w:tcW w:w="0" w:type="auto"/>
            <w:vAlign w:val="center"/>
            <w:hideMark/>
          </w:tcPr>
          <w:p w14:paraId="37D7F527"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1.5</w:t>
            </w:r>
          </w:p>
        </w:tc>
        <w:tc>
          <w:tcPr>
            <w:tcW w:w="0" w:type="auto"/>
            <w:vAlign w:val="center"/>
            <w:hideMark/>
          </w:tcPr>
          <w:p w14:paraId="72E4B148"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16.7</w:t>
            </w:r>
          </w:p>
        </w:tc>
        <w:tc>
          <w:tcPr>
            <w:tcW w:w="886" w:type="dxa"/>
            <w:vAlign w:val="center"/>
            <w:hideMark/>
          </w:tcPr>
          <w:p w14:paraId="4A72085F"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12.6</w:t>
            </w:r>
          </w:p>
        </w:tc>
        <w:tc>
          <w:tcPr>
            <w:tcW w:w="2264" w:type="dxa"/>
            <w:vAlign w:val="center"/>
            <w:hideMark/>
          </w:tcPr>
          <w:p w14:paraId="13B81009"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4.1</w:t>
            </w:r>
          </w:p>
        </w:tc>
      </w:tr>
      <w:tr w:rsidR="00283C7F" w:rsidRPr="002B5DD8" w14:paraId="08F93AA5" w14:textId="77777777" w:rsidTr="00BD3B57">
        <w:trPr>
          <w:tblCellSpacing w:w="15" w:type="dxa"/>
          <w:jc w:val="center"/>
        </w:trPr>
        <w:tc>
          <w:tcPr>
            <w:tcW w:w="0" w:type="auto"/>
            <w:vAlign w:val="center"/>
            <w:hideMark/>
          </w:tcPr>
          <w:p w14:paraId="582351BC"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1928</w:t>
            </w:r>
          </w:p>
        </w:tc>
        <w:tc>
          <w:tcPr>
            <w:tcW w:w="0" w:type="auto"/>
            <w:vAlign w:val="center"/>
            <w:hideMark/>
          </w:tcPr>
          <w:p w14:paraId="5E037336"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1.5</w:t>
            </w:r>
          </w:p>
        </w:tc>
        <w:tc>
          <w:tcPr>
            <w:tcW w:w="0" w:type="auto"/>
            <w:vAlign w:val="center"/>
            <w:hideMark/>
          </w:tcPr>
          <w:p w14:paraId="4567B742"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14.2</w:t>
            </w:r>
          </w:p>
        </w:tc>
        <w:tc>
          <w:tcPr>
            <w:tcW w:w="886" w:type="dxa"/>
            <w:vAlign w:val="center"/>
            <w:hideMark/>
          </w:tcPr>
          <w:p w14:paraId="36EE343F"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10.1</w:t>
            </w:r>
          </w:p>
        </w:tc>
        <w:tc>
          <w:tcPr>
            <w:tcW w:w="2264" w:type="dxa"/>
            <w:vAlign w:val="center"/>
            <w:hideMark/>
          </w:tcPr>
          <w:p w14:paraId="6B57237C"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4.1</w:t>
            </w:r>
          </w:p>
        </w:tc>
      </w:tr>
      <w:tr w:rsidR="00283C7F" w:rsidRPr="002B5DD8" w14:paraId="3B531633" w14:textId="77777777" w:rsidTr="00BD3B57">
        <w:trPr>
          <w:tblCellSpacing w:w="15" w:type="dxa"/>
          <w:jc w:val="center"/>
        </w:trPr>
        <w:tc>
          <w:tcPr>
            <w:tcW w:w="0" w:type="auto"/>
            <w:vAlign w:val="center"/>
            <w:hideMark/>
          </w:tcPr>
          <w:p w14:paraId="5C4B8350"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1929</w:t>
            </w:r>
          </w:p>
        </w:tc>
        <w:tc>
          <w:tcPr>
            <w:tcW w:w="0" w:type="auto"/>
            <w:vAlign w:val="center"/>
            <w:hideMark/>
          </w:tcPr>
          <w:p w14:paraId="57F976D1"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1.5</w:t>
            </w:r>
          </w:p>
        </w:tc>
        <w:tc>
          <w:tcPr>
            <w:tcW w:w="0" w:type="auto"/>
            <w:vAlign w:val="center"/>
            <w:hideMark/>
          </w:tcPr>
          <w:p w14:paraId="18501934"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17.7</w:t>
            </w:r>
          </w:p>
        </w:tc>
        <w:tc>
          <w:tcPr>
            <w:tcW w:w="886" w:type="dxa"/>
            <w:vAlign w:val="center"/>
            <w:hideMark/>
          </w:tcPr>
          <w:p w14:paraId="53E39B3C"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13.5</w:t>
            </w:r>
          </w:p>
        </w:tc>
        <w:tc>
          <w:tcPr>
            <w:tcW w:w="2264" w:type="dxa"/>
            <w:vAlign w:val="center"/>
            <w:hideMark/>
          </w:tcPr>
          <w:p w14:paraId="5DC7213D"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4.2</w:t>
            </w:r>
          </w:p>
        </w:tc>
      </w:tr>
      <w:tr w:rsidR="00283C7F" w:rsidRPr="002B5DD8" w14:paraId="504A0350" w14:textId="77777777" w:rsidTr="00BD3B57">
        <w:trPr>
          <w:tblCellSpacing w:w="15" w:type="dxa"/>
          <w:jc w:val="center"/>
        </w:trPr>
        <w:tc>
          <w:tcPr>
            <w:tcW w:w="0" w:type="auto"/>
            <w:vAlign w:val="center"/>
            <w:hideMark/>
          </w:tcPr>
          <w:p w14:paraId="7D8771B9"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1930</w:t>
            </w:r>
          </w:p>
        </w:tc>
        <w:tc>
          <w:tcPr>
            <w:tcW w:w="0" w:type="auto"/>
            <w:vAlign w:val="center"/>
            <w:hideMark/>
          </w:tcPr>
          <w:p w14:paraId="5022C62F"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1.5</w:t>
            </w:r>
          </w:p>
        </w:tc>
        <w:tc>
          <w:tcPr>
            <w:tcW w:w="0" w:type="auto"/>
            <w:vAlign w:val="center"/>
            <w:hideMark/>
          </w:tcPr>
          <w:p w14:paraId="6119DC34"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16.1</w:t>
            </w:r>
          </w:p>
        </w:tc>
        <w:tc>
          <w:tcPr>
            <w:tcW w:w="886" w:type="dxa"/>
            <w:vAlign w:val="center"/>
            <w:hideMark/>
          </w:tcPr>
          <w:p w14:paraId="38219CA5"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11.4</w:t>
            </w:r>
          </w:p>
        </w:tc>
        <w:tc>
          <w:tcPr>
            <w:tcW w:w="2264" w:type="dxa"/>
            <w:vAlign w:val="center"/>
            <w:hideMark/>
          </w:tcPr>
          <w:p w14:paraId="7C83330A"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4.7</w:t>
            </w:r>
          </w:p>
        </w:tc>
      </w:tr>
      <w:tr w:rsidR="00283C7F" w:rsidRPr="002B5DD8" w14:paraId="24FA4BE3" w14:textId="77777777" w:rsidTr="00BD3B57">
        <w:trPr>
          <w:tblCellSpacing w:w="15" w:type="dxa"/>
          <w:jc w:val="center"/>
        </w:trPr>
        <w:tc>
          <w:tcPr>
            <w:tcW w:w="0" w:type="auto"/>
            <w:vAlign w:val="center"/>
            <w:hideMark/>
          </w:tcPr>
          <w:p w14:paraId="426DF77E"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1927</w:t>
            </w:r>
          </w:p>
        </w:tc>
        <w:tc>
          <w:tcPr>
            <w:tcW w:w="0" w:type="auto"/>
            <w:vAlign w:val="center"/>
            <w:hideMark/>
          </w:tcPr>
          <w:p w14:paraId="0FBC780A"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2.0</w:t>
            </w:r>
          </w:p>
        </w:tc>
        <w:tc>
          <w:tcPr>
            <w:tcW w:w="0" w:type="auto"/>
            <w:vAlign w:val="center"/>
            <w:hideMark/>
          </w:tcPr>
          <w:p w14:paraId="4C55D440"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12.1</w:t>
            </w:r>
          </w:p>
        </w:tc>
        <w:tc>
          <w:tcPr>
            <w:tcW w:w="886" w:type="dxa"/>
            <w:vAlign w:val="center"/>
            <w:hideMark/>
          </w:tcPr>
          <w:p w14:paraId="13BC7312"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10.2</w:t>
            </w:r>
          </w:p>
        </w:tc>
        <w:tc>
          <w:tcPr>
            <w:tcW w:w="2264" w:type="dxa"/>
            <w:vAlign w:val="center"/>
            <w:hideMark/>
          </w:tcPr>
          <w:p w14:paraId="3F972885"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1.9</w:t>
            </w:r>
          </w:p>
        </w:tc>
      </w:tr>
      <w:tr w:rsidR="00283C7F" w:rsidRPr="002B5DD8" w14:paraId="468E9359" w14:textId="77777777" w:rsidTr="00BD3B57">
        <w:trPr>
          <w:tblCellSpacing w:w="15" w:type="dxa"/>
          <w:jc w:val="center"/>
        </w:trPr>
        <w:tc>
          <w:tcPr>
            <w:tcW w:w="0" w:type="auto"/>
            <w:vAlign w:val="center"/>
            <w:hideMark/>
          </w:tcPr>
          <w:p w14:paraId="313E0793"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1928</w:t>
            </w:r>
          </w:p>
        </w:tc>
        <w:tc>
          <w:tcPr>
            <w:tcW w:w="0" w:type="auto"/>
            <w:vAlign w:val="center"/>
            <w:hideMark/>
          </w:tcPr>
          <w:p w14:paraId="33B57083"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2.0</w:t>
            </w:r>
          </w:p>
        </w:tc>
        <w:tc>
          <w:tcPr>
            <w:tcW w:w="0" w:type="auto"/>
            <w:vAlign w:val="center"/>
            <w:hideMark/>
          </w:tcPr>
          <w:p w14:paraId="52AA30D3"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10.5</w:t>
            </w:r>
          </w:p>
        </w:tc>
        <w:tc>
          <w:tcPr>
            <w:tcW w:w="886" w:type="dxa"/>
            <w:vAlign w:val="center"/>
            <w:hideMark/>
          </w:tcPr>
          <w:p w14:paraId="661FE352"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8.7</w:t>
            </w:r>
          </w:p>
        </w:tc>
        <w:tc>
          <w:tcPr>
            <w:tcW w:w="2264" w:type="dxa"/>
            <w:vAlign w:val="center"/>
            <w:hideMark/>
          </w:tcPr>
          <w:p w14:paraId="7060A45E"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1.8</w:t>
            </w:r>
          </w:p>
        </w:tc>
      </w:tr>
      <w:tr w:rsidR="00283C7F" w:rsidRPr="002B5DD8" w14:paraId="190A5B9E" w14:textId="77777777" w:rsidTr="00BD3B57">
        <w:trPr>
          <w:tblCellSpacing w:w="15" w:type="dxa"/>
          <w:jc w:val="center"/>
        </w:trPr>
        <w:tc>
          <w:tcPr>
            <w:tcW w:w="0" w:type="auto"/>
            <w:vAlign w:val="center"/>
            <w:hideMark/>
          </w:tcPr>
          <w:p w14:paraId="66B79811"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1929</w:t>
            </w:r>
          </w:p>
        </w:tc>
        <w:tc>
          <w:tcPr>
            <w:tcW w:w="0" w:type="auto"/>
            <w:vAlign w:val="center"/>
            <w:hideMark/>
          </w:tcPr>
          <w:p w14:paraId="2C51C31B"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2.0</w:t>
            </w:r>
          </w:p>
        </w:tc>
        <w:tc>
          <w:tcPr>
            <w:tcW w:w="0" w:type="auto"/>
            <w:vAlign w:val="center"/>
            <w:hideMark/>
          </w:tcPr>
          <w:p w14:paraId="57B6B11C"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12.4</w:t>
            </w:r>
          </w:p>
        </w:tc>
        <w:tc>
          <w:tcPr>
            <w:tcW w:w="886" w:type="dxa"/>
            <w:vAlign w:val="center"/>
            <w:hideMark/>
          </w:tcPr>
          <w:p w14:paraId="16B551E5"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10.0</w:t>
            </w:r>
          </w:p>
        </w:tc>
        <w:tc>
          <w:tcPr>
            <w:tcW w:w="2264" w:type="dxa"/>
            <w:vAlign w:val="center"/>
            <w:hideMark/>
          </w:tcPr>
          <w:p w14:paraId="4513860C"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2.4</w:t>
            </w:r>
          </w:p>
        </w:tc>
      </w:tr>
      <w:tr w:rsidR="00283C7F" w:rsidRPr="002B5DD8" w14:paraId="7DC9C041" w14:textId="77777777" w:rsidTr="00BD3B57">
        <w:trPr>
          <w:tblCellSpacing w:w="15" w:type="dxa"/>
          <w:jc w:val="center"/>
        </w:trPr>
        <w:tc>
          <w:tcPr>
            <w:tcW w:w="0" w:type="auto"/>
            <w:vAlign w:val="center"/>
            <w:hideMark/>
          </w:tcPr>
          <w:p w14:paraId="3D698D65"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1930</w:t>
            </w:r>
          </w:p>
        </w:tc>
        <w:tc>
          <w:tcPr>
            <w:tcW w:w="0" w:type="auto"/>
            <w:vAlign w:val="center"/>
            <w:hideMark/>
          </w:tcPr>
          <w:p w14:paraId="15624318"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2.0</w:t>
            </w:r>
          </w:p>
        </w:tc>
        <w:tc>
          <w:tcPr>
            <w:tcW w:w="0" w:type="auto"/>
            <w:vAlign w:val="center"/>
            <w:hideMark/>
          </w:tcPr>
          <w:p w14:paraId="75B4BCAB"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12.0</w:t>
            </w:r>
          </w:p>
        </w:tc>
        <w:tc>
          <w:tcPr>
            <w:tcW w:w="886" w:type="dxa"/>
            <w:vAlign w:val="center"/>
            <w:hideMark/>
          </w:tcPr>
          <w:p w14:paraId="31B6DADE"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9.6</w:t>
            </w:r>
          </w:p>
        </w:tc>
        <w:tc>
          <w:tcPr>
            <w:tcW w:w="2264" w:type="dxa"/>
            <w:vAlign w:val="center"/>
            <w:hideMark/>
          </w:tcPr>
          <w:p w14:paraId="4EF73C1B"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sidRPr="002B5DD8">
              <w:rPr>
                <w:rFonts w:ascii="Times New Roman" w:eastAsia="Times New Roman" w:hAnsi="Times New Roman" w:cs="Times New Roman"/>
                <w:lang w:eastAsia="ru-RU"/>
              </w:rPr>
              <w:t>2.4</w:t>
            </w:r>
          </w:p>
        </w:tc>
      </w:tr>
    </w:tbl>
    <w:bookmarkEnd w:id="11"/>
    <w:p w14:paraId="49D53EF7" w14:textId="77777777" w:rsidR="00283C7F" w:rsidRPr="00CF103B" w:rsidRDefault="00283C7F" w:rsidP="00283C7F">
      <w:pPr>
        <w:spacing w:before="100" w:beforeAutospacing="1" w:after="100" w:afterAutospacing="1" w:line="240" w:lineRule="auto"/>
        <w:jc w:val="right"/>
        <w:rPr>
          <w:rFonts w:ascii="Times New Roman" w:hAnsi="Times New Roman" w:cs="Times New Roman"/>
          <w:lang w:bidi="ru-RU"/>
        </w:rPr>
      </w:pPr>
      <w:r>
        <w:rPr>
          <w:rFonts w:ascii="Times New Roman" w:hAnsi="Times New Roman" w:cs="Times New Roman"/>
          <w:lang w:bidi="ru-RU"/>
        </w:rPr>
        <w:t>Таблица 28</w:t>
      </w:r>
    </w:p>
    <w:p w14:paraId="7D909AA4" w14:textId="5B476BAB" w:rsidR="00283C7F" w:rsidRPr="00176314" w:rsidRDefault="00283C7F" w:rsidP="00283C7F">
      <w:pPr>
        <w:jc w:val="right"/>
        <w:rPr>
          <w:rFonts w:ascii="Times New Roman" w:eastAsia="Times New Roman" w:hAnsi="Times New Roman" w:cs="Times New Roman"/>
          <w:lang w:eastAsia="ru-RU"/>
        </w:rPr>
      </w:pPr>
      <w:r>
        <w:rPr>
          <w:rFonts w:ascii="Times New Roman" w:eastAsia="Times New Roman" w:hAnsi="Times New Roman" w:cs="Times New Roman"/>
          <w:lang w:eastAsia="ru-RU"/>
        </w:rPr>
        <w:t>Промерзание почвы в зависимости от микрорельефа</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708"/>
        <w:gridCol w:w="1122"/>
        <w:gridCol w:w="1418"/>
        <w:gridCol w:w="1417"/>
        <w:gridCol w:w="1701"/>
        <w:gridCol w:w="1560"/>
      </w:tblGrid>
      <w:tr w:rsidR="00283C7F" w:rsidRPr="002B5DD8" w14:paraId="1E58386D" w14:textId="77777777" w:rsidTr="00BD3B57">
        <w:trPr>
          <w:trHeight w:val="404"/>
          <w:tblHeader/>
          <w:tblCellSpacing w:w="15" w:type="dxa"/>
          <w:jc w:val="center"/>
        </w:trPr>
        <w:tc>
          <w:tcPr>
            <w:tcW w:w="1663" w:type="dxa"/>
            <w:vMerge w:val="restart"/>
            <w:vAlign w:val="center"/>
          </w:tcPr>
          <w:p w14:paraId="2F8976F2" w14:textId="77777777" w:rsidR="00283C7F" w:rsidRPr="002B5DD8" w:rsidRDefault="00283C7F" w:rsidP="00BD3B57">
            <w:pPr>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Даты</w:t>
            </w:r>
            <w:r w:rsidRPr="002B5DD8">
              <w:rPr>
                <w:rFonts w:ascii="Times New Roman" w:eastAsia="Times New Roman" w:hAnsi="Times New Roman" w:cs="Times New Roman"/>
                <w:b/>
                <w:bCs/>
                <w:lang w:eastAsia="ru-RU"/>
              </w:rPr>
              <w:t xml:space="preserve"> наблюдений</w:t>
            </w:r>
          </w:p>
        </w:tc>
        <w:tc>
          <w:tcPr>
            <w:tcW w:w="7173" w:type="dxa"/>
            <w:gridSpan w:val="5"/>
            <w:vAlign w:val="center"/>
          </w:tcPr>
          <w:p w14:paraId="47A4F502" w14:textId="77777777" w:rsidR="00283C7F" w:rsidRPr="002B5DD8" w:rsidRDefault="00283C7F" w:rsidP="00BD3B57">
            <w:pPr>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Промерзания (в см)</w:t>
            </w:r>
          </w:p>
        </w:tc>
      </w:tr>
      <w:tr w:rsidR="00283C7F" w:rsidRPr="002B5DD8" w14:paraId="05A82701" w14:textId="77777777" w:rsidTr="00BD3B57">
        <w:trPr>
          <w:trHeight w:val="580"/>
          <w:tblCellSpacing w:w="15" w:type="dxa"/>
          <w:jc w:val="center"/>
        </w:trPr>
        <w:tc>
          <w:tcPr>
            <w:tcW w:w="1663" w:type="dxa"/>
            <w:vMerge/>
            <w:vAlign w:val="center"/>
          </w:tcPr>
          <w:p w14:paraId="39797A40"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p>
        </w:tc>
        <w:tc>
          <w:tcPr>
            <w:tcW w:w="1092" w:type="dxa"/>
            <w:vAlign w:val="center"/>
          </w:tcPr>
          <w:p w14:paraId="0453BC20"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возвышенность</w:t>
            </w:r>
          </w:p>
        </w:tc>
        <w:tc>
          <w:tcPr>
            <w:tcW w:w="1388" w:type="dxa"/>
            <w:vAlign w:val="center"/>
          </w:tcPr>
          <w:p w14:paraId="1B64C70F"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ровное место 1-й пункт</w:t>
            </w:r>
          </w:p>
        </w:tc>
        <w:tc>
          <w:tcPr>
            <w:tcW w:w="1387" w:type="dxa"/>
            <w:vAlign w:val="center"/>
          </w:tcPr>
          <w:p w14:paraId="04353D1B"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ровное место 2-й пункт</w:t>
            </w:r>
          </w:p>
        </w:tc>
        <w:tc>
          <w:tcPr>
            <w:tcW w:w="1671" w:type="dxa"/>
            <w:vAlign w:val="center"/>
          </w:tcPr>
          <w:p w14:paraId="0975E032"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1-я микрозападина</w:t>
            </w:r>
          </w:p>
        </w:tc>
        <w:tc>
          <w:tcPr>
            <w:tcW w:w="1515" w:type="dxa"/>
          </w:tcPr>
          <w:p w14:paraId="0A26982A" w14:textId="77777777" w:rsidR="00283C7F"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2-я микрозападина</w:t>
            </w:r>
          </w:p>
        </w:tc>
      </w:tr>
      <w:tr w:rsidR="00283C7F" w:rsidRPr="002B5DD8" w14:paraId="20C4D4FA" w14:textId="77777777" w:rsidTr="00BD3B57">
        <w:trPr>
          <w:tblCellSpacing w:w="15" w:type="dxa"/>
          <w:jc w:val="center"/>
        </w:trPr>
        <w:tc>
          <w:tcPr>
            <w:tcW w:w="1663" w:type="dxa"/>
            <w:vAlign w:val="center"/>
          </w:tcPr>
          <w:p w14:paraId="1EECF721" w14:textId="77777777" w:rsidR="00283C7F" w:rsidRPr="00B11767" w:rsidRDefault="00283C7F" w:rsidP="00BD3B57">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eastAsia="ru-RU"/>
              </w:rPr>
              <w:t>19</w:t>
            </w:r>
            <w:r>
              <w:rPr>
                <w:rFonts w:ascii="Times New Roman" w:eastAsia="Times New Roman" w:hAnsi="Times New Roman" w:cs="Times New Roman"/>
                <w:lang w:val="en-US" w:eastAsia="ru-RU"/>
              </w:rPr>
              <w:t>/II 1923</w:t>
            </w:r>
          </w:p>
        </w:tc>
        <w:tc>
          <w:tcPr>
            <w:tcW w:w="1092" w:type="dxa"/>
            <w:vAlign w:val="center"/>
          </w:tcPr>
          <w:p w14:paraId="03D17573" w14:textId="77777777" w:rsidR="00283C7F" w:rsidRPr="00B11767"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val="en-US" w:eastAsia="ru-RU"/>
              </w:rPr>
              <w:t>2</w:t>
            </w:r>
            <w:r>
              <w:rPr>
                <w:rFonts w:ascii="Times New Roman" w:eastAsia="Times New Roman" w:hAnsi="Times New Roman" w:cs="Times New Roman"/>
                <w:lang w:eastAsia="ru-RU"/>
              </w:rPr>
              <w:t>0,0</w:t>
            </w:r>
          </w:p>
        </w:tc>
        <w:tc>
          <w:tcPr>
            <w:tcW w:w="1388" w:type="dxa"/>
            <w:vAlign w:val="center"/>
          </w:tcPr>
          <w:p w14:paraId="159362B2"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16,0</w:t>
            </w:r>
          </w:p>
        </w:tc>
        <w:tc>
          <w:tcPr>
            <w:tcW w:w="1387" w:type="dxa"/>
            <w:vAlign w:val="center"/>
          </w:tcPr>
          <w:p w14:paraId="523DF6B1"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17,5</w:t>
            </w:r>
          </w:p>
        </w:tc>
        <w:tc>
          <w:tcPr>
            <w:tcW w:w="1671" w:type="dxa"/>
            <w:vAlign w:val="center"/>
          </w:tcPr>
          <w:p w14:paraId="2E2DCEB3"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w:t>
            </w:r>
          </w:p>
        </w:tc>
        <w:tc>
          <w:tcPr>
            <w:tcW w:w="1515" w:type="dxa"/>
          </w:tcPr>
          <w:p w14:paraId="2E5F802C"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r>
      <w:tr w:rsidR="00283C7F" w:rsidRPr="002B5DD8" w14:paraId="22A51152" w14:textId="77777777" w:rsidTr="00BD3B57">
        <w:trPr>
          <w:tblCellSpacing w:w="15" w:type="dxa"/>
          <w:jc w:val="center"/>
        </w:trPr>
        <w:tc>
          <w:tcPr>
            <w:tcW w:w="1663" w:type="dxa"/>
            <w:vAlign w:val="center"/>
          </w:tcPr>
          <w:p w14:paraId="3A2B4F1E" w14:textId="77777777" w:rsidR="00283C7F" w:rsidRPr="002B5DD8" w:rsidRDefault="00283C7F" w:rsidP="00BD3B57">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29/XII 1924</w:t>
            </w:r>
          </w:p>
        </w:tc>
        <w:tc>
          <w:tcPr>
            <w:tcW w:w="1092" w:type="dxa"/>
            <w:vAlign w:val="center"/>
          </w:tcPr>
          <w:p w14:paraId="2A86F2A3"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38,0</w:t>
            </w:r>
          </w:p>
        </w:tc>
        <w:tc>
          <w:tcPr>
            <w:tcW w:w="1388" w:type="dxa"/>
            <w:vAlign w:val="center"/>
          </w:tcPr>
          <w:p w14:paraId="16172EA9"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27,0</w:t>
            </w:r>
          </w:p>
        </w:tc>
        <w:tc>
          <w:tcPr>
            <w:tcW w:w="1387" w:type="dxa"/>
            <w:vAlign w:val="center"/>
          </w:tcPr>
          <w:p w14:paraId="1265BBE6"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28,5</w:t>
            </w:r>
          </w:p>
        </w:tc>
        <w:tc>
          <w:tcPr>
            <w:tcW w:w="1671" w:type="dxa"/>
            <w:vAlign w:val="center"/>
          </w:tcPr>
          <w:p w14:paraId="63E62A5D"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w:t>
            </w:r>
          </w:p>
        </w:tc>
        <w:tc>
          <w:tcPr>
            <w:tcW w:w="1515" w:type="dxa"/>
          </w:tcPr>
          <w:p w14:paraId="0FF41A63"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w:t>
            </w:r>
          </w:p>
        </w:tc>
      </w:tr>
      <w:tr w:rsidR="00283C7F" w:rsidRPr="002B5DD8" w14:paraId="0A71EA3A" w14:textId="77777777" w:rsidTr="00BD3B57">
        <w:trPr>
          <w:tblCellSpacing w:w="15" w:type="dxa"/>
          <w:jc w:val="center"/>
        </w:trPr>
        <w:tc>
          <w:tcPr>
            <w:tcW w:w="1663" w:type="dxa"/>
            <w:vAlign w:val="center"/>
          </w:tcPr>
          <w:p w14:paraId="319649F6" w14:textId="77777777" w:rsidR="00283C7F" w:rsidRPr="002B5DD8" w:rsidRDefault="00283C7F" w:rsidP="00BD3B57">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26/I 1926</w:t>
            </w:r>
          </w:p>
        </w:tc>
        <w:tc>
          <w:tcPr>
            <w:tcW w:w="1092" w:type="dxa"/>
            <w:vAlign w:val="center"/>
          </w:tcPr>
          <w:p w14:paraId="6DA02DAB"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30,0</w:t>
            </w:r>
          </w:p>
        </w:tc>
        <w:tc>
          <w:tcPr>
            <w:tcW w:w="1388" w:type="dxa"/>
            <w:vAlign w:val="center"/>
          </w:tcPr>
          <w:p w14:paraId="3504E804"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24,0</w:t>
            </w:r>
          </w:p>
        </w:tc>
        <w:tc>
          <w:tcPr>
            <w:tcW w:w="1387" w:type="dxa"/>
            <w:vAlign w:val="center"/>
          </w:tcPr>
          <w:p w14:paraId="1845B4B4"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22,5</w:t>
            </w:r>
          </w:p>
        </w:tc>
        <w:tc>
          <w:tcPr>
            <w:tcW w:w="1671" w:type="dxa"/>
            <w:vAlign w:val="center"/>
          </w:tcPr>
          <w:p w14:paraId="4532094C"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16,0</w:t>
            </w:r>
          </w:p>
        </w:tc>
        <w:tc>
          <w:tcPr>
            <w:tcW w:w="1515" w:type="dxa"/>
          </w:tcPr>
          <w:p w14:paraId="2B9B9362" w14:textId="77777777" w:rsidR="00283C7F" w:rsidRPr="002B5DD8" w:rsidRDefault="00283C7F" w:rsidP="00BD3B5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15,0</w:t>
            </w:r>
          </w:p>
        </w:tc>
      </w:tr>
    </w:tbl>
    <w:p w14:paraId="5162CF42" w14:textId="77777777" w:rsidR="00E23ABF" w:rsidRPr="00E23ABF" w:rsidRDefault="00E23ABF" w:rsidP="00FD71D1">
      <w:pPr>
        <w:spacing w:before="100" w:beforeAutospacing="1" w:after="100" w:afterAutospacing="1" w:line="240" w:lineRule="auto"/>
        <w:ind w:firstLine="567"/>
        <w:jc w:val="right"/>
        <w:rPr>
          <w:rFonts w:ascii="Times New Roman" w:hAnsi="Times New Roman" w:cs="Times New Roman"/>
        </w:rPr>
      </w:pPr>
      <w:r w:rsidRPr="00E23ABF">
        <w:rPr>
          <w:rFonts w:ascii="Times New Roman" w:hAnsi="Times New Roman" w:cs="Times New Roman"/>
        </w:rPr>
        <w:t>Таблица 29</w:t>
      </w:r>
    </w:p>
    <w:p w14:paraId="56B5F888" w14:textId="77777777" w:rsidR="00E23ABF" w:rsidRPr="00E23ABF" w:rsidRDefault="00E23ABF" w:rsidP="00FD71D1">
      <w:pPr>
        <w:spacing w:before="100" w:beforeAutospacing="1" w:after="100" w:afterAutospacing="1" w:line="240" w:lineRule="auto"/>
        <w:jc w:val="right"/>
        <w:rPr>
          <w:rFonts w:ascii="Times New Roman" w:hAnsi="Times New Roman" w:cs="Times New Roman"/>
        </w:rPr>
      </w:pPr>
      <w:r w:rsidRPr="00E23ABF">
        <w:rPr>
          <w:rFonts w:ascii="Times New Roman" w:hAnsi="Times New Roman" w:cs="Times New Roman"/>
        </w:rPr>
        <w:t>Среднемесячные температуры почвы в Анненково в долине и на плато на глубинах 0,8 и 1,6 м в 1912-1930 гг.</w:t>
      </w:r>
    </w:p>
    <w:tbl>
      <w:tblPr>
        <w:tblStyle w:val="a5"/>
        <w:tblW w:w="0" w:type="auto"/>
        <w:jc w:val="center"/>
        <w:tblLook w:val="04A0" w:firstRow="1" w:lastRow="0" w:firstColumn="1" w:lastColumn="0" w:noHBand="0" w:noVBand="1"/>
      </w:tblPr>
      <w:tblGrid>
        <w:gridCol w:w="1403"/>
        <w:gridCol w:w="1134"/>
        <w:gridCol w:w="1276"/>
        <w:gridCol w:w="1417"/>
        <w:gridCol w:w="1418"/>
        <w:gridCol w:w="1275"/>
        <w:gridCol w:w="1560"/>
      </w:tblGrid>
      <w:tr w:rsidR="00E23ABF" w14:paraId="707FCB3B" w14:textId="77777777" w:rsidTr="00FD71D1">
        <w:trPr>
          <w:jc w:val="center"/>
        </w:trPr>
        <w:tc>
          <w:tcPr>
            <w:tcW w:w="1403" w:type="dxa"/>
            <w:vMerge w:val="restart"/>
            <w:tcBorders>
              <w:top w:val="double" w:sz="4" w:space="0" w:color="auto"/>
              <w:left w:val="double" w:sz="4" w:space="0" w:color="auto"/>
              <w:right w:val="double" w:sz="4" w:space="0" w:color="auto"/>
            </w:tcBorders>
            <w:vAlign w:val="center"/>
          </w:tcPr>
          <w:p w14:paraId="2CA4D275" w14:textId="1932D32B" w:rsidR="00E23ABF" w:rsidRDefault="00E23ABF" w:rsidP="00FD71D1">
            <w:pPr>
              <w:spacing w:before="100" w:beforeAutospacing="1" w:after="100" w:afterAutospacing="1"/>
              <w:jc w:val="center"/>
              <w:rPr>
                <w:rFonts w:ascii="Times New Roman" w:hAnsi="Times New Roman" w:cs="Times New Roman"/>
              </w:rPr>
            </w:pPr>
            <w:r w:rsidRPr="00E23ABF">
              <w:rPr>
                <w:rFonts w:ascii="Times New Roman" w:hAnsi="Times New Roman" w:cs="Times New Roman"/>
              </w:rPr>
              <w:t>Месяцы наблюдений</w:t>
            </w:r>
          </w:p>
        </w:tc>
        <w:tc>
          <w:tcPr>
            <w:tcW w:w="2410" w:type="dxa"/>
            <w:gridSpan w:val="2"/>
            <w:tcBorders>
              <w:top w:val="double" w:sz="4" w:space="0" w:color="auto"/>
              <w:left w:val="double" w:sz="4" w:space="0" w:color="auto"/>
              <w:bottom w:val="double" w:sz="4" w:space="0" w:color="auto"/>
              <w:right w:val="double" w:sz="4" w:space="0" w:color="auto"/>
            </w:tcBorders>
            <w:vAlign w:val="center"/>
          </w:tcPr>
          <w:p w14:paraId="60DACC62" w14:textId="1F479109" w:rsidR="00E23ABF" w:rsidRDefault="00E23ABF" w:rsidP="00FD71D1">
            <w:pPr>
              <w:spacing w:before="100" w:beforeAutospacing="1" w:after="100" w:afterAutospacing="1"/>
              <w:jc w:val="center"/>
              <w:rPr>
                <w:rFonts w:ascii="Times New Roman" w:hAnsi="Times New Roman" w:cs="Times New Roman"/>
              </w:rPr>
            </w:pPr>
            <w:r w:rsidRPr="00E23ABF">
              <w:rPr>
                <w:rFonts w:ascii="Times New Roman" w:hAnsi="Times New Roman" w:cs="Times New Roman"/>
              </w:rPr>
              <w:t>На глубине 0,8 м</w:t>
            </w:r>
          </w:p>
        </w:tc>
        <w:tc>
          <w:tcPr>
            <w:tcW w:w="1417" w:type="dxa"/>
            <w:vMerge w:val="restart"/>
            <w:tcBorders>
              <w:top w:val="double" w:sz="4" w:space="0" w:color="auto"/>
              <w:left w:val="double" w:sz="4" w:space="0" w:color="auto"/>
              <w:right w:val="double" w:sz="4" w:space="0" w:color="auto"/>
            </w:tcBorders>
            <w:vAlign w:val="center"/>
          </w:tcPr>
          <w:p w14:paraId="44DFAE6F" w14:textId="7CC42F83" w:rsidR="00E23ABF" w:rsidRDefault="00E23ABF" w:rsidP="00FD71D1">
            <w:pPr>
              <w:spacing w:before="100" w:beforeAutospacing="1" w:after="100" w:afterAutospacing="1"/>
              <w:jc w:val="center"/>
              <w:rPr>
                <w:rFonts w:ascii="Times New Roman" w:hAnsi="Times New Roman" w:cs="Times New Roman"/>
              </w:rPr>
            </w:pPr>
            <w:r w:rsidRPr="00E23ABF">
              <w:rPr>
                <w:rFonts w:ascii="Times New Roman" w:hAnsi="Times New Roman" w:cs="Times New Roman"/>
              </w:rPr>
              <w:t>Разница в температуре</w:t>
            </w:r>
          </w:p>
        </w:tc>
        <w:tc>
          <w:tcPr>
            <w:tcW w:w="2693" w:type="dxa"/>
            <w:gridSpan w:val="2"/>
            <w:tcBorders>
              <w:top w:val="double" w:sz="4" w:space="0" w:color="auto"/>
              <w:left w:val="double" w:sz="4" w:space="0" w:color="auto"/>
              <w:bottom w:val="double" w:sz="4" w:space="0" w:color="auto"/>
              <w:right w:val="double" w:sz="4" w:space="0" w:color="auto"/>
            </w:tcBorders>
            <w:vAlign w:val="center"/>
          </w:tcPr>
          <w:p w14:paraId="5BE2827A" w14:textId="1C380AB1" w:rsidR="00E23ABF" w:rsidRDefault="00E23ABF" w:rsidP="00FD71D1">
            <w:pPr>
              <w:spacing w:before="100" w:beforeAutospacing="1" w:after="100" w:afterAutospacing="1"/>
              <w:jc w:val="center"/>
              <w:rPr>
                <w:rFonts w:ascii="Times New Roman" w:hAnsi="Times New Roman" w:cs="Times New Roman"/>
              </w:rPr>
            </w:pPr>
            <w:r w:rsidRPr="00E23ABF">
              <w:rPr>
                <w:rFonts w:ascii="Times New Roman" w:hAnsi="Times New Roman" w:cs="Times New Roman"/>
              </w:rPr>
              <w:t>На глубине 1,6 м</w:t>
            </w:r>
          </w:p>
        </w:tc>
        <w:tc>
          <w:tcPr>
            <w:tcW w:w="1560" w:type="dxa"/>
            <w:vMerge w:val="restart"/>
            <w:tcBorders>
              <w:top w:val="double" w:sz="4" w:space="0" w:color="auto"/>
              <w:left w:val="double" w:sz="4" w:space="0" w:color="auto"/>
              <w:right w:val="double" w:sz="4" w:space="0" w:color="auto"/>
            </w:tcBorders>
            <w:vAlign w:val="center"/>
          </w:tcPr>
          <w:p w14:paraId="1BB45724" w14:textId="28D78CC8" w:rsidR="00E23ABF" w:rsidRDefault="00E23ABF" w:rsidP="00FD71D1">
            <w:pPr>
              <w:spacing w:before="100" w:beforeAutospacing="1" w:after="100" w:afterAutospacing="1"/>
              <w:jc w:val="center"/>
              <w:rPr>
                <w:rFonts w:ascii="Times New Roman" w:hAnsi="Times New Roman" w:cs="Times New Roman"/>
              </w:rPr>
            </w:pPr>
            <w:r w:rsidRPr="00E23ABF">
              <w:rPr>
                <w:rFonts w:ascii="Times New Roman" w:hAnsi="Times New Roman" w:cs="Times New Roman"/>
              </w:rPr>
              <w:t>| Разница в температуре</w:t>
            </w:r>
          </w:p>
        </w:tc>
      </w:tr>
      <w:tr w:rsidR="00E23ABF" w14:paraId="4BBA55F3" w14:textId="77777777" w:rsidTr="00FD71D1">
        <w:trPr>
          <w:jc w:val="center"/>
        </w:trPr>
        <w:tc>
          <w:tcPr>
            <w:tcW w:w="1403" w:type="dxa"/>
            <w:vMerge/>
            <w:tcBorders>
              <w:left w:val="double" w:sz="4" w:space="0" w:color="auto"/>
              <w:bottom w:val="double" w:sz="4" w:space="0" w:color="auto"/>
              <w:right w:val="double" w:sz="4" w:space="0" w:color="auto"/>
            </w:tcBorders>
            <w:vAlign w:val="center"/>
          </w:tcPr>
          <w:p w14:paraId="71A47763" w14:textId="77777777" w:rsidR="00E23ABF" w:rsidRDefault="00E23ABF" w:rsidP="00FD71D1">
            <w:pPr>
              <w:spacing w:before="100" w:beforeAutospacing="1" w:after="100" w:afterAutospacing="1"/>
              <w:jc w:val="center"/>
              <w:rPr>
                <w:rFonts w:ascii="Times New Roman" w:hAnsi="Times New Roman" w:cs="Times New Roman"/>
              </w:rPr>
            </w:pPr>
            <w:bookmarkStart w:id="12" w:name="_Hlk198978330"/>
          </w:p>
        </w:tc>
        <w:tc>
          <w:tcPr>
            <w:tcW w:w="1134" w:type="dxa"/>
            <w:tcBorders>
              <w:top w:val="double" w:sz="4" w:space="0" w:color="auto"/>
              <w:left w:val="double" w:sz="4" w:space="0" w:color="auto"/>
              <w:bottom w:val="double" w:sz="4" w:space="0" w:color="auto"/>
              <w:right w:val="double" w:sz="4" w:space="0" w:color="auto"/>
            </w:tcBorders>
            <w:vAlign w:val="center"/>
          </w:tcPr>
          <w:p w14:paraId="4D8512F7" w14:textId="3BEBC990" w:rsidR="00E23ABF" w:rsidRDefault="00E23ABF" w:rsidP="00FD71D1">
            <w:pPr>
              <w:spacing w:before="100" w:beforeAutospacing="1" w:after="100" w:afterAutospacing="1"/>
              <w:jc w:val="center"/>
              <w:rPr>
                <w:rFonts w:ascii="Times New Roman" w:hAnsi="Times New Roman" w:cs="Times New Roman"/>
              </w:rPr>
            </w:pPr>
            <w:r w:rsidRPr="00E23ABF">
              <w:rPr>
                <w:rFonts w:ascii="Times New Roman" w:hAnsi="Times New Roman" w:cs="Times New Roman"/>
              </w:rPr>
              <w:t>в долине</w:t>
            </w:r>
          </w:p>
        </w:tc>
        <w:tc>
          <w:tcPr>
            <w:tcW w:w="1276" w:type="dxa"/>
            <w:tcBorders>
              <w:top w:val="double" w:sz="4" w:space="0" w:color="auto"/>
              <w:left w:val="double" w:sz="4" w:space="0" w:color="auto"/>
              <w:bottom w:val="double" w:sz="4" w:space="0" w:color="auto"/>
              <w:right w:val="double" w:sz="4" w:space="0" w:color="auto"/>
            </w:tcBorders>
            <w:vAlign w:val="center"/>
          </w:tcPr>
          <w:p w14:paraId="05356D45" w14:textId="1B902886" w:rsidR="00E23ABF" w:rsidRDefault="00E23ABF" w:rsidP="00FD71D1">
            <w:pPr>
              <w:spacing w:before="100" w:beforeAutospacing="1" w:after="100" w:afterAutospacing="1"/>
              <w:jc w:val="center"/>
              <w:rPr>
                <w:rFonts w:ascii="Times New Roman" w:hAnsi="Times New Roman" w:cs="Times New Roman"/>
              </w:rPr>
            </w:pPr>
            <w:r w:rsidRPr="00E23ABF">
              <w:rPr>
                <w:rFonts w:ascii="Times New Roman" w:hAnsi="Times New Roman" w:cs="Times New Roman"/>
              </w:rPr>
              <w:t>на плато</w:t>
            </w:r>
          </w:p>
        </w:tc>
        <w:tc>
          <w:tcPr>
            <w:tcW w:w="1417" w:type="dxa"/>
            <w:vMerge/>
            <w:tcBorders>
              <w:left w:val="double" w:sz="4" w:space="0" w:color="auto"/>
              <w:bottom w:val="double" w:sz="4" w:space="0" w:color="auto"/>
              <w:right w:val="double" w:sz="4" w:space="0" w:color="auto"/>
            </w:tcBorders>
            <w:vAlign w:val="center"/>
          </w:tcPr>
          <w:p w14:paraId="6DAD93E1" w14:textId="77777777" w:rsidR="00E23ABF" w:rsidRDefault="00E23ABF" w:rsidP="00FD71D1">
            <w:pPr>
              <w:spacing w:before="100" w:beforeAutospacing="1" w:after="100" w:afterAutospacing="1"/>
              <w:jc w:val="center"/>
              <w:rPr>
                <w:rFonts w:ascii="Times New Roman" w:hAnsi="Times New Roman" w:cs="Times New Roman"/>
              </w:rPr>
            </w:pPr>
          </w:p>
        </w:tc>
        <w:tc>
          <w:tcPr>
            <w:tcW w:w="1418" w:type="dxa"/>
            <w:tcBorders>
              <w:top w:val="double" w:sz="4" w:space="0" w:color="auto"/>
              <w:left w:val="double" w:sz="4" w:space="0" w:color="auto"/>
              <w:bottom w:val="double" w:sz="4" w:space="0" w:color="auto"/>
              <w:right w:val="double" w:sz="4" w:space="0" w:color="auto"/>
            </w:tcBorders>
            <w:vAlign w:val="center"/>
          </w:tcPr>
          <w:p w14:paraId="370F1833" w14:textId="214C3719" w:rsidR="00E23ABF" w:rsidRDefault="00E23ABF" w:rsidP="00FD71D1">
            <w:pPr>
              <w:spacing w:before="100" w:beforeAutospacing="1" w:after="100" w:afterAutospacing="1"/>
              <w:jc w:val="center"/>
              <w:rPr>
                <w:rFonts w:ascii="Times New Roman" w:hAnsi="Times New Roman" w:cs="Times New Roman"/>
              </w:rPr>
            </w:pPr>
            <w:r w:rsidRPr="00E23ABF">
              <w:rPr>
                <w:rFonts w:ascii="Times New Roman" w:hAnsi="Times New Roman" w:cs="Times New Roman"/>
              </w:rPr>
              <w:t>в долине</w:t>
            </w:r>
          </w:p>
        </w:tc>
        <w:tc>
          <w:tcPr>
            <w:tcW w:w="1275" w:type="dxa"/>
            <w:tcBorders>
              <w:top w:val="double" w:sz="4" w:space="0" w:color="auto"/>
              <w:left w:val="double" w:sz="4" w:space="0" w:color="auto"/>
              <w:bottom w:val="double" w:sz="4" w:space="0" w:color="auto"/>
              <w:right w:val="double" w:sz="4" w:space="0" w:color="auto"/>
            </w:tcBorders>
            <w:vAlign w:val="center"/>
          </w:tcPr>
          <w:p w14:paraId="592020F0" w14:textId="03EA7D5F" w:rsidR="00E23ABF" w:rsidRDefault="00E23ABF" w:rsidP="00FD71D1">
            <w:pPr>
              <w:spacing w:before="100" w:beforeAutospacing="1" w:after="100" w:afterAutospacing="1"/>
              <w:jc w:val="center"/>
              <w:rPr>
                <w:rFonts w:ascii="Times New Roman" w:hAnsi="Times New Roman" w:cs="Times New Roman"/>
              </w:rPr>
            </w:pPr>
            <w:r w:rsidRPr="00E23ABF">
              <w:rPr>
                <w:rFonts w:ascii="Times New Roman" w:hAnsi="Times New Roman" w:cs="Times New Roman"/>
              </w:rPr>
              <w:t>на плато</w:t>
            </w:r>
          </w:p>
        </w:tc>
        <w:tc>
          <w:tcPr>
            <w:tcW w:w="1560" w:type="dxa"/>
            <w:vMerge/>
            <w:tcBorders>
              <w:left w:val="double" w:sz="4" w:space="0" w:color="auto"/>
              <w:bottom w:val="double" w:sz="4" w:space="0" w:color="auto"/>
              <w:right w:val="double" w:sz="4" w:space="0" w:color="auto"/>
            </w:tcBorders>
            <w:vAlign w:val="center"/>
          </w:tcPr>
          <w:p w14:paraId="409C6ACF" w14:textId="77777777" w:rsidR="00E23ABF" w:rsidRDefault="00E23ABF" w:rsidP="00FD71D1">
            <w:pPr>
              <w:spacing w:before="100" w:beforeAutospacing="1" w:after="100" w:afterAutospacing="1"/>
              <w:jc w:val="center"/>
              <w:rPr>
                <w:rFonts w:ascii="Times New Roman" w:hAnsi="Times New Roman" w:cs="Times New Roman"/>
              </w:rPr>
            </w:pPr>
          </w:p>
        </w:tc>
      </w:tr>
      <w:bookmarkEnd w:id="12"/>
      <w:tr w:rsidR="00FD71D1" w14:paraId="30397195" w14:textId="77777777" w:rsidTr="00FD71D1">
        <w:trPr>
          <w:jc w:val="center"/>
        </w:trPr>
        <w:tc>
          <w:tcPr>
            <w:tcW w:w="1403" w:type="dxa"/>
            <w:tcBorders>
              <w:top w:val="double" w:sz="4" w:space="0" w:color="auto"/>
              <w:left w:val="double" w:sz="4" w:space="0" w:color="auto"/>
              <w:bottom w:val="double" w:sz="4" w:space="0" w:color="auto"/>
              <w:right w:val="double" w:sz="4" w:space="0" w:color="auto"/>
            </w:tcBorders>
            <w:vAlign w:val="center"/>
          </w:tcPr>
          <w:p w14:paraId="46802172" w14:textId="166AD4CD" w:rsidR="007E25E3" w:rsidRDefault="007E25E3" w:rsidP="00FD71D1">
            <w:pPr>
              <w:spacing w:before="100" w:beforeAutospacing="1" w:after="100" w:afterAutospacing="1"/>
              <w:jc w:val="center"/>
              <w:rPr>
                <w:rFonts w:ascii="Times New Roman" w:hAnsi="Times New Roman" w:cs="Times New Roman"/>
              </w:rPr>
            </w:pPr>
            <w:r w:rsidRPr="003F1A8D">
              <w:rPr>
                <w:rFonts w:ascii="Times New Roman" w:hAnsi="Times New Roman" w:cs="Times New Roman"/>
                <w:sz w:val="16"/>
                <w:szCs w:val="16"/>
                <w:lang w:bidi="ru-RU"/>
              </w:rPr>
              <w:t>Январь</w:t>
            </w:r>
          </w:p>
        </w:tc>
        <w:tc>
          <w:tcPr>
            <w:tcW w:w="1134" w:type="dxa"/>
            <w:tcBorders>
              <w:top w:val="double" w:sz="4" w:space="0" w:color="auto"/>
              <w:left w:val="double" w:sz="4" w:space="0" w:color="auto"/>
              <w:bottom w:val="double" w:sz="4" w:space="0" w:color="auto"/>
              <w:right w:val="double" w:sz="4" w:space="0" w:color="auto"/>
            </w:tcBorders>
            <w:vAlign w:val="center"/>
          </w:tcPr>
          <w:p w14:paraId="3C8FE7E8" w14:textId="5D57B9B9" w:rsidR="007E25E3" w:rsidRDefault="007E25E3" w:rsidP="00FD71D1">
            <w:pPr>
              <w:spacing w:before="100" w:beforeAutospacing="1" w:after="100" w:afterAutospacing="1"/>
              <w:jc w:val="center"/>
              <w:rPr>
                <w:rFonts w:ascii="Times New Roman" w:hAnsi="Times New Roman" w:cs="Times New Roman"/>
              </w:rPr>
            </w:pPr>
            <w:r>
              <w:rPr>
                <w:rFonts w:ascii="Times New Roman" w:hAnsi="Times New Roman" w:cs="Times New Roman"/>
              </w:rPr>
              <w:t>1,1</w:t>
            </w:r>
          </w:p>
        </w:tc>
        <w:tc>
          <w:tcPr>
            <w:tcW w:w="1276" w:type="dxa"/>
            <w:tcBorders>
              <w:top w:val="double" w:sz="4" w:space="0" w:color="auto"/>
              <w:left w:val="double" w:sz="4" w:space="0" w:color="auto"/>
              <w:bottom w:val="double" w:sz="4" w:space="0" w:color="auto"/>
              <w:right w:val="double" w:sz="4" w:space="0" w:color="auto"/>
            </w:tcBorders>
            <w:vAlign w:val="center"/>
          </w:tcPr>
          <w:p w14:paraId="77C092C8" w14:textId="4281A4B5"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-0,9</w:t>
            </w:r>
          </w:p>
        </w:tc>
        <w:tc>
          <w:tcPr>
            <w:tcW w:w="1417" w:type="dxa"/>
            <w:tcBorders>
              <w:top w:val="double" w:sz="4" w:space="0" w:color="auto"/>
              <w:left w:val="double" w:sz="4" w:space="0" w:color="auto"/>
              <w:bottom w:val="double" w:sz="4" w:space="0" w:color="auto"/>
              <w:right w:val="double" w:sz="4" w:space="0" w:color="auto"/>
            </w:tcBorders>
            <w:vAlign w:val="center"/>
          </w:tcPr>
          <w:p w14:paraId="31CC0B40" w14:textId="2E58927D"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2,0</w:t>
            </w:r>
          </w:p>
        </w:tc>
        <w:tc>
          <w:tcPr>
            <w:tcW w:w="1418" w:type="dxa"/>
            <w:tcBorders>
              <w:top w:val="double" w:sz="4" w:space="0" w:color="auto"/>
              <w:left w:val="double" w:sz="4" w:space="0" w:color="auto"/>
              <w:bottom w:val="double" w:sz="4" w:space="0" w:color="auto"/>
              <w:right w:val="double" w:sz="4" w:space="0" w:color="auto"/>
            </w:tcBorders>
            <w:vAlign w:val="center"/>
          </w:tcPr>
          <w:p w14:paraId="7BD8752E" w14:textId="1DD93E7F"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3,3</w:t>
            </w:r>
          </w:p>
        </w:tc>
        <w:tc>
          <w:tcPr>
            <w:tcW w:w="1275" w:type="dxa"/>
            <w:tcBorders>
              <w:top w:val="double" w:sz="4" w:space="0" w:color="auto"/>
              <w:left w:val="double" w:sz="4" w:space="0" w:color="auto"/>
              <w:bottom w:val="double" w:sz="4" w:space="0" w:color="auto"/>
              <w:right w:val="double" w:sz="4" w:space="0" w:color="auto"/>
            </w:tcBorders>
            <w:vAlign w:val="center"/>
          </w:tcPr>
          <w:p w14:paraId="3A146B3C" w14:textId="5F906CB9"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2,0</w:t>
            </w:r>
          </w:p>
        </w:tc>
        <w:tc>
          <w:tcPr>
            <w:tcW w:w="1560" w:type="dxa"/>
            <w:tcBorders>
              <w:top w:val="double" w:sz="4" w:space="0" w:color="auto"/>
              <w:left w:val="double" w:sz="4" w:space="0" w:color="auto"/>
              <w:bottom w:val="double" w:sz="4" w:space="0" w:color="auto"/>
              <w:right w:val="double" w:sz="4" w:space="0" w:color="auto"/>
            </w:tcBorders>
            <w:vAlign w:val="center"/>
          </w:tcPr>
          <w:p w14:paraId="3C62AAA6" w14:textId="7219A47F"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1,3</w:t>
            </w:r>
          </w:p>
        </w:tc>
      </w:tr>
      <w:tr w:rsidR="00FD71D1" w14:paraId="023C1E9C" w14:textId="77777777" w:rsidTr="00FD71D1">
        <w:trPr>
          <w:jc w:val="center"/>
        </w:trPr>
        <w:tc>
          <w:tcPr>
            <w:tcW w:w="1403" w:type="dxa"/>
            <w:tcBorders>
              <w:top w:val="double" w:sz="4" w:space="0" w:color="auto"/>
              <w:left w:val="double" w:sz="4" w:space="0" w:color="auto"/>
              <w:bottom w:val="double" w:sz="4" w:space="0" w:color="auto"/>
              <w:right w:val="double" w:sz="4" w:space="0" w:color="auto"/>
            </w:tcBorders>
            <w:vAlign w:val="center"/>
          </w:tcPr>
          <w:p w14:paraId="26C71B5A" w14:textId="1B726D2E" w:rsidR="007E25E3" w:rsidRDefault="007E25E3" w:rsidP="00FD71D1">
            <w:pPr>
              <w:spacing w:before="100" w:beforeAutospacing="1" w:after="100" w:afterAutospacing="1"/>
              <w:jc w:val="center"/>
              <w:rPr>
                <w:rFonts w:ascii="Times New Roman" w:hAnsi="Times New Roman" w:cs="Times New Roman"/>
              </w:rPr>
            </w:pPr>
            <w:r w:rsidRPr="003F1A8D">
              <w:rPr>
                <w:rFonts w:ascii="Times New Roman" w:hAnsi="Times New Roman" w:cs="Times New Roman"/>
                <w:sz w:val="16"/>
                <w:szCs w:val="16"/>
                <w:lang w:bidi="ru-RU"/>
              </w:rPr>
              <w:t>Февраль</w:t>
            </w:r>
          </w:p>
        </w:tc>
        <w:tc>
          <w:tcPr>
            <w:tcW w:w="1134" w:type="dxa"/>
            <w:tcBorders>
              <w:top w:val="double" w:sz="4" w:space="0" w:color="auto"/>
              <w:left w:val="double" w:sz="4" w:space="0" w:color="auto"/>
              <w:bottom w:val="double" w:sz="4" w:space="0" w:color="auto"/>
              <w:right w:val="double" w:sz="4" w:space="0" w:color="auto"/>
            </w:tcBorders>
            <w:vAlign w:val="center"/>
          </w:tcPr>
          <w:p w14:paraId="3F710457" w14:textId="0ACC8A95" w:rsidR="007E25E3" w:rsidRDefault="007E25E3" w:rsidP="00FD71D1">
            <w:pPr>
              <w:spacing w:before="100" w:beforeAutospacing="1" w:after="100" w:afterAutospacing="1"/>
              <w:jc w:val="center"/>
              <w:rPr>
                <w:rFonts w:ascii="Times New Roman" w:hAnsi="Times New Roman" w:cs="Times New Roman"/>
              </w:rPr>
            </w:pPr>
            <w:r>
              <w:rPr>
                <w:rFonts w:ascii="Times New Roman" w:hAnsi="Times New Roman" w:cs="Times New Roman"/>
              </w:rPr>
              <w:t>0,8</w:t>
            </w:r>
          </w:p>
        </w:tc>
        <w:tc>
          <w:tcPr>
            <w:tcW w:w="1276" w:type="dxa"/>
            <w:tcBorders>
              <w:top w:val="double" w:sz="4" w:space="0" w:color="auto"/>
              <w:left w:val="double" w:sz="4" w:space="0" w:color="auto"/>
              <w:bottom w:val="double" w:sz="4" w:space="0" w:color="auto"/>
              <w:right w:val="double" w:sz="4" w:space="0" w:color="auto"/>
            </w:tcBorders>
            <w:vAlign w:val="center"/>
          </w:tcPr>
          <w:p w14:paraId="6DC063BB" w14:textId="1B7411BA"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-1,8</w:t>
            </w:r>
          </w:p>
        </w:tc>
        <w:tc>
          <w:tcPr>
            <w:tcW w:w="1417" w:type="dxa"/>
            <w:tcBorders>
              <w:top w:val="double" w:sz="4" w:space="0" w:color="auto"/>
              <w:left w:val="double" w:sz="4" w:space="0" w:color="auto"/>
              <w:bottom w:val="double" w:sz="4" w:space="0" w:color="auto"/>
              <w:right w:val="double" w:sz="4" w:space="0" w:color="auto"/>
            </w:tcBorders>
            <w:vAlign w:val="center"/>
          </w:tcPr>
          <w:p w14:paraId="08BEECE1" w14:textId="56B67350"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2,6</w:t>
            </w:r>
          </w:p>
        </w:tc>
        <w:tc>
          <w:tcPr>
            <w:tcW w:w="1418" w:type="dxa"/>
            <w:tcBorders>
              <w:top w:val="double" w:sz="4" w:space="0" w:color="auto"/>
              <w:left w:val="double" w:sz="4" w:space="0" w:color="auto"/>
              <w:bottom w:val="double" w:sz="4" w:space="0" w:color="auto"/>
              <w:right w:val="double" w:sz="4" w:space="0" w:color="auto"/>
            </w:tcBorders>
            <w:vAlign w:val="center"/>
          </w:tcPr>
          <w:p w14:paraId="1F92359A" w14:textId="67E40807"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2,8</w:t>
            </w:r>
          </w:p>
        </w:tc>
        <w:tc>
          <w:tcPr>
            <w:tcW w:w="1275" w:type="dxa"/>
            <w:tcBorders>
              <w:top w:val="double" w:sz="4" w:space="0" w:color="auto"/>
              <w:left w:val="double" w:sz="4" w:space="0" w:color="auto"/>
              <w:bottom w:val="double" w:sz="4" w:space="0" w:color="auto"/>
              <w:right w:val="double" w:sz="4" w:space="0" w:color="auto"/>
            </w:tcBorders>
            <w:vAlign w:val="center"/>
          </w:tcPr>
          <w:p w14:paraId="471F21D2" w14:textId="09C9DC23"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0,9</w:t>
            </w:r>
          </w:p>
        </w:tc>
        <w:tc>
          <w:tcPr>
            <w:tcW w:w="1560" w:type="dxa"/>
            <w:tcBorders>
              <w:top w:val="double" w:sz="4" w:space="0" w:color="auto"/>
              <w:left w:val="double" w:sz="4" w:space="0" w:color="auto"/>
              <w:bottom w:val="double" w:sz="4" w:space="0" w:color="auto"/>
              <w:right w:val="double" w:sz="4" w:space="0" w:color="auto"/>
            </w:tcBorders>
            <w:vAlign w:val="center"/>
          </w:tcPr>
          <w:p w14:paraId="10615D11" w14:textId="6A3431E5"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1,9</w:t>
            </w:r>
          </w:p>
        </w:tc>
      </w:tr>
      <w:tr w:rsidR="00FD71D1" w14:paraId="6D1D5C7E" w14:textId="77777777" w:rsidTr="00FD71D1">
        <w:trPr>
          <w:jc w:val="center"/>
        </w:trPr>
        <w:tc>
          <w:tcPr>
            <w:tcW w:w="1403" w:type="dxa"/>
            <w:tcBorders>
              <w:top w:val="double" w:sz="4" w:space="0" w:color="auto"/>
              <w:left w:val="double" w:sz="4" w:space="0" w:color="auto"/>
              <w:bottom w:val="double" w:sz="4" w:space="0" w:color="auto"/>
              <w:right w:val="double" w:sz="4" w:space="0" w:color="auto"/>
            </w:tcBorders>
            <w:vAlign w:val="center"/>
          </w:tcPr>
          <w:p w14:paraId="576EFA72" w14:textId="0FD333BD" w:rsidR="007E25E3" w:rsidRDefault="007E25E3" w:rsidP="00FD71D1">
            <w:pPr>
              <w:spacing w:before="100" w:beforeAutospacing="1" w:after="100" w:afterAutospacing="1"/>
              <w:jc w:val="center"/>
              <w:rPr>
                <w:rFonts w:ascii="Times New Roman" w:hAnsi="Times New Roman" w:cs="Times New Roman"/>
              </w:rPr>
            </w:pPr>
            <w:r w:rsidRPr="003F1A8D">
              <w:rPr>
                <w:rFonts w:ascii="Times New Roman" w:hAnsi="Times New Roman" w:cs="Times New Roman"/>
                <w:sz w:val="16"/>
                <w:szCs w:val="16"/>
                <w:lang w:bidi="ru-RU"/>
              </w:rPr>
              <w:t>Март</w:t>
            </w:r>
          </w:p>
        </w:tc>
        <w:tc>
          <w:tcPr>
            <w:tcW w:w="1134" w:type="dxa"/>
            <w:tcBorders>
              <w:top w:val="double" w:sz="4" w:space="0" w:color="auto"/>
              <w:left w:val="double" w:sz="4" w:space="0" w:color="auto"/>
              <w:bottom w:val="double" w:sz="4" w:space="0" w:color="auto"/>
              <w:right w:val="double" w:sz="4" w:space="0" w:color="auto"/>
            </w:tcBorders>
            <w:vAlign w:val="center"/>
          </w:tcPr>
          <w:p w14:paraId="578AD4F6" w14:textId="6A86DAEE" w:rsidR="007E25E3" w:rsidRDefault="007E25E3" w:rsidP="00FD71D1">
            <w:pPr>
              <w:spacing w:before="100" w:beforeAutospacing="1" w:after="100" w:afterAutospacing="1"/>
              <w:jc w:val="center"/>
              <w:rPr>
                <w:rFonts w:ascii="Times New Roman" w:hAnsi="Times New Roman" w:cs="Times New Roman"/>
              </w:rPr>
            </w:pPr>
            <w:r>
              <w:rPr>
                <w:rFonts w:ascii="Times New Roman" w:hAnsi="Times New Roman" w:cs="Times New Roman"/>
              </w:rPr>
              <w:t>0,4</w:t>
            </w:r>
          </w:p>
        </w:tc>
        <w:tc>
          <w:tcPr>
            <w:tcW w:w="1276" w:type="dxa"/>
            <w:tcBorders>
              <w:top w:val="double" w:sz="4" w:space="0" w:color="auto"/>
              <w:left w:val="double" w:sz="4" w:space="0" w:color="auto"/>
              <w:bottom w:val="double" w:sz="4" w:space="0" w:color="auto"/>
              <w:right w:val="double" w:sz="4" w:space="0" w:color="auto"/>
            </w:tcBorders>
            <w:vAlign w:val="center"/>
          </w:tcPr>
          <w:p w14:paraId="0418C148" w14:textId="5B662000"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-1,4</w:t>
            </w:r>
          </w:p>
        </w:tc>
        <w:tc>
          <w:tcPr>
            <w:tcW w:w="1417" w:type="dxa"/>
            <w:tcBorders>
              <w:top w:val="double" w:sz="4" w:space="0" w:color="auto"/>
              <w:left w:val="double" w:sz="4" w:space="0" w:color="auto"/>
              <w:bottom w:val="double" w:sz="4" w:space="0" w:color="auto"/>
              <w:right w:val="double" w:sz="4" w:space="0" w:color="auto"/>
            </w:tcBorders>
            <w:vAlign w:val="center"/>
          </w:tcPr>
          <w:p w14:paraId="44BB8773" w14:textId="7E312735"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1,8</w:t>
            </w:r>
          </w:p>
        </w:tc>
        <w:tc>
          <w:tcPr>
            <w:tcW w:w="1418" w:type="dxa"/>
            <w:tcBorders>
              <w:top w:val="double" w:sz="4" w:space="0" w:color="auto"/>
              <w:left w:val="double" w:sz="4" w:space="0" w:color="auto"/>
              <w:bottom w:val="double" w:sz="4" w:space="0" w:color="auto"/>
              <w:right w:val="double" w:sz="4" w:space="0" w:color="auto"/>
            </w:tcBorders>
            <w:vAlign w:val="center"/>
          </w:tcPr>
          <w:p w14:paraId="69482BA1" w14:textId="08728A2A"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2,3</w:t>
            </w:r>
          </w:p>
        </w:tc>
        <w:tc>
          <w:tcPr>
            <w:tcW w:w="1275" w:type="dxa"/>
            <w:tcBorders>
              <w:top w:val="double" w:sz="4" w:space="0" w:color="auto"/>
              <w:left w:val="double" w:sz="4" w:space="0" w:color="auto"/>
              <w:bottom w:val="double" w:sz="4" w:space="0" w:color="auto"/>
              <w:right w:val="double" w:sz="4" w:space="0" w:color="auto"/>
            </w:tcBorders>
            <w:vAlign w:val="center"/>
          </w:tcPr>
          <w:p w14:paraId="10BEAC10" w14:textId="2EC3EF73"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0,4</w:t>
            </w:r>
          </w:p>
        </w:tc>
        <w:tc>
          <w:tcPr>
            <w:tcW w:w="1560" w:type="dxa"/>
            <w:tcBorders>
              <w:top w:val="double" w:sz="4" w:space="0" w:color="auto"/>
              <w:left w:val="double" w:sz="4" w:space="0" w:color="auto"/>
              <w:bottom w:val="double" w:sz="4" w:space="0" w:color="auto"/>
              <w:right w:val="double" w:sz="4" w:space="0" w:color="auto"/>
            </w:tcBorders>
            <w:vAlign w:val="center"/>
          </w:tcPr>
          <w:p w14:paraId="7DDB9CDA" w14:textId="71DC4810"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1,9</w:t>
            </w:r>
          </w:p>
        </w:tc>
      </w:tr>
      <w:tr w:rsidR="00FD71D1" w14:paraId="4A84514A" w14:textId="77777777" w:rsidTr="00FD71D1">
        <w:trPr>
          <w:jc w:val="center"/>
        </w:trPr>
        <w:tc>
          <w:tcPr>
            <w:tcW w:w="1403" w:type="dxa"/>
            <w:tcBorders>
              <w:top w:val="double" w:sz="4" w:space="0" w:color="auto"/>
              <w:left w:val="double" w:sz="4" w:space="0" w:color="auto"/>
              <w:bottom w:val="double" w:sz="4" w:space="0" w:color="auto"/>
              <w:right w:val="double" w:sz="4" w:space="0" w:color="auto"/>
            </w:tcBorders>
            <w:vAlign w:val="center"/>
          </w:tcPr>
          <w:p w14:paraId="1A722D03" w14:textId="34748BB7" w:rsidR="007E25E3" w:rsidRDefault="007E25E3" w:rsidP="00FD71D1">
            <w:pPr>
              <w:spacing w:before="100" w:beforeAutospacing="1" w:after="100" w:afterAutospacing="1"/>
              <w:jc w:val="center"/>
              <w:rPr>
                <w:rFonts w:ascii="Times New Roman" w:hAnsi="Times New Roman" w:cs="Times New Roman"/>
              </w:rPr>
            </w:pPr>
            <w:r w:rsidRPr="003F1A8D">
              <w:rPr>
                <w:rFonts w:ascii="Times New Roman" w:hAnsi="Times New Roman" w:cs="Times New Roman"/>
                <w:sz w:val="16"/>
                <w:szCs w:val="16"/>
                <w:lang w:bidi="ru-RU"/>
              </w:rPr>
              <w:t>Апрель</w:t>
            </w:r>
          </w:p>
        </w:tc>
        <w:tc>
          <w:tcPr>
            <w:tcW w:w="1134" w:type="dxa"/>
            <w:tcBorders>
              <w:left w:val="double" w:sz="4" w:space="0" w:color="auto"/>
              <w:bottom w:val="double" w:sz="4" w:space="0" w:color="auto"/>
              <w:right w:val="double" w:sz="4" w:space="0" w:color="auto"/>
            </w:tcBorders>
            <w:vAlign w:val="center"/>
          </w:tcPr>
          <w:p w14:paraId="29357A79" w14:textId="6AD13918" w:rsidR="007E25E3" w:rsidRDefault="007E25E3" w:rsidP="00FD71D1">
            <w:pPr>
              <w:spacing w:before="100" w:beforeAutospacing="1" w:after="100" w:afterAutospacing="1"/>
              <w:jc w:val="center"/>
              <w:rPr>
                <w:rFonts w:ascii="Times New Roman" w:hAnsi="Times New Roman" w:cs="Times New Roman"/>
              </w:rPr>
            </w:pPr>
            <w:r>
              <w:rPr>
                <w:rFonts w:ascii="Times New Roman" w:hAnsi="Times New Roman" w:cs="Times New Roman"/>
              </w:rPr>
              <w:t>1,9</w:t>
            </w:r>
          </w:p>
        </w:tc>
        <w:tc>
          <w:tcPr>
            <w:tcW w:w="1276" w:type="dxa"/>
            <w:tcBorders>
              <w:left w:val="double" w:sz="4" w:space="0" w:color="auto"/>
              <w:bottom w:val="double" w:sz="4" w:space="0" w:color="auto"/>
              <w:right w:val="double" w:sz="4" w:space="0" w:color="auto"/>
            </w:tcBorders>
            <w:vAlign w:val="center"/>
          </w:tcPr>
          <w:p w14:paraId="03A83825" w14:textId="5743DF27"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0,7</w:t>
            </w:r>
          </w:p>
        </w:tc>
        <w:tc>
          <w:tcPr>
            <w:tcW w:w="1417" w:type="dxa"/>
            <w:tcBorders>
              <w:left w:val="double" w:sz="4" w:space="0" w:color="auto"/>
              <w:bottom w:val="double" w:sz="4" w:space="0" w:color="auto"/>
              <w:right w:val="double" w:sz="4" w:space="0" w:color="auto"/>
            </w:tcBorders>
            <w:vAlign w:val="center"/>
          </w:tcPr>
          <w:p w14:paraId="677EA228" w14:textId="1D689D4D"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1,2</w:t>
            </w:r>
          </w:p>
        </w:tc>
        <w:tc>
          <w:tcPr>
            <w:tcW w:w="1418" w:type="dxa"/>
            <w:tcBorders>
              <w:left w:val="double" w:sz="4" w:space="0" w:color="auto"/>
              <w:bottom w:val="double" w:sz="4" w:space="0" w:color="auto"/>
              <w:right w:val="double" w:sz="4" w:space="0" w:color="auto"/>
            </w:tcBorders>
            <w:vAlign w:val="center"/>
          </w:tcPr>
          <w:p w14:paraId="001FB3A6" w14:textId="6AFC9115"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2,4</w:t>
            </w:r>
          </w:p>
        </w:tc>
        <w:tc>
          <w:tcPr>
            <w:tcW w:w="1275" w:type="dxa"/>
            <w:tcBorders>
              <w:left w:val="double" w:sz="4" w:space="0" w:color="auto"/>
              <w:bottom w:val="double" w:sz="4" w:space="0" w:color="auto"/>
              <w:right w:val="double" w:sz="4" w:space="0" w:color="auto"/>
            </w:tcBorders>
            <w:vAlign w:val="center"/>
          </w:tcPr>
          <w:p w14:paraId="5B3B95FC" w14:textId="27942449"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0,7</w:t>
            </w:r>
          </w:p>
        </w:tc>
        <w:tc>
          <w:tcPr>
            <w:tcW w:w="1560" w:type="dxa"/>
            <w:tcBorders>
              <w:left w:val="double" w:sz="4" w:space="0" w:color="auto"/>
              <w:bottom w:val="double" w:sz="4" w:space="0" w:color="auto"/>
              <w:right w:val="double" w:sz="4" w:space="0" w:color="auto"/>
            </w:tcBorders>
            <w:vAlign w:val="center"/>
          </w:tcPr>
          <w:p w14:paraId="17F5C49C" w14:textId="2462CF43"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1,7</w:t>
            </w:r>
          </w:p>
        </w:tc>
      </w:tr>
      <w:tr w:rsidR="00FD71D1" w14:paraId="252A71C1" w14:textId="77777777" w:rsidTr="00FD71D1">
        <w:trPr>
          <w:jc w:val="center"/>
        </w:trPr>
        <w:tc>
          <w:tcPr>
            <w:tcW w:w="1403" w:type="dxa"/>
            <w:tcBorders>
              <w:top w:val="double" w:sz="4" w:space="0" w:color="auto"/>
              <w:left w:val="double" w:sz="4" w:space="0" w:color="auto"/>
              <w:bottom w:val="double" w:sz="4" w:space="0" w:color="auto"/>
              <w:right w:val="double" w:sz="4" w:space="0" w:color="auto"/>
            </w:tcBorders>
            <w:vAlign w:val="center"/>
          </w:tcPr>
          <w:p w14:paraId="512F5BB3" w14:textId="7620ABD7" w:rsidR="007E25E3" w:rsidRDefault="007E25E3" w:rsidP="00FD71D1">
            <w:pPr>
              <w:spacing w:before="100" w:beforeAutospacing="1" w:after="100" w:afterAutospacing="1"/>
              <w:jc w:val="center"/>
              <w:rPr>
                <w:rFonts w:ascii="Times New Roman" w:hAnsi="Times New Roman" w:cs="Times New Roman"/>
              </w:rPr>
            </w:pPr>
            <w:r w:rsidRPr="003F1A8D">
              <w:rPr>
                <w:rFonts w:ascii="Times New Roman" w:hAnsi="Times New Roman" w:cs="Times New Roman"/>
                <w:sz w:val="16"/>
                <w:szCs w:val="16"/>
                <w:lang w:bidi="ru-RU"/>
              </w:rPr>
              <w:t>Май</w:t>
            </w:r>
          </w:p>
        </w:tc>
        <w:tc>
          <w:tcPr>
            <w:tcW w:w="1134" w:type="dxa"/>
            <w:tcBorders>
              <w:top w:val="double" w:sz="4" w:space="0" w:color="auto"/>
              <w:left w:val="double" w:sz="4" w:space="0" w:color="auto"/>
              <w:bottom w:val="double" w:sz="4" w:space="0" w:color="auto"/>
              <w:right w:val="double" w:sz="4" w:space="0" w:color="auto"/>
            </w:tcBorders>
            <w:vAlign w:val="center"/>
          </w:tcPr>
          <w:p w14:paraId="20DDB75F" w14:textId="32B81D65" w:rsidR="007E25E3" w:rsidRDefault="007E25E3" w:rsidP="00FD71D1">
            <w:pPr>
              <w:spacing w:before="100" w:beforeAutospacing="1" w:after="100" w:afterAutospacing="1"/>
              <w:jc w:val="center"/>
              <w:rPr>
                <w:rFonts w:ascii="Times New Roman" w:hAnsi="Times New Roman" w:cs="Times New Roman"/>
              </w:rPr>
            </w:pPr>
            <w:r>
              <w:rPr>
                <w:rFonts w:ascii="Times New Roman" w:hAnsi="Times New Roman" w:cs="Times New Roman"/>
              </w:rPr>
              <w:t>8,4</w:t>
            </w:r>
          </w:p>
        </w:tc>
        <w:tc>
          <w:tcPr>
            <w:tcW w:w="1276" w:type="dxa"/>
            <w:tcBorders>
              <w:top w:val="double" w:sz="4" w:space="0" w:color="auto"/>
              <w:left w:val="double" w:sz="4" w:space="0" w:color="auto"/>
              <w:bottom w:val="double" w:sz="4" w:space="0" w:color="auto"/>
              <w:right w:val="double" w:sz="4" w:space="0" w:color="auto"/>
            </w:tcBorders>
            <w:vAlign w:val="center"/>
          </w:tcPr>
          <w:p w14:paraId="74D08D14" w14:textId="0E670AA1"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6,7</w:t>
            </w:r>
          </w:p>
        </w:tc>
        <w:tc>
          <w:tcPr>
            <w:tcW w:w="1417" w:type="dxa"/>
            <w:tcBorders>
              <w:top w:val="double" w:sz="4" w:space="0" w:color="auto"/>
              <w:left w:val="double" w:sz="4" w:space="0" w:color="auto"/>
              <w:bottom w:val="double" w:sz="4" w:space="0" w:color="auto"/>
              <w:right w:val="double" w:sz="4" w:space="0" w:color="auto"/>
            </w:tcBorders>
            <w:vAlign w:val="center"/>
          </w:tcPr>
          <w:p w14:paraId="7FC122BC" w14:textId="31E32834"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1,7</w:t>
            </w:r>
          </w:p>
        </w:tc>
        <w:tc>
          <w:tcPr>
            <w:tcW w:w="1418" w:type="dxa"/>
            <w:tcBorders>
              <w:top w:val="double" w:sz="4" w:space="0" w:color="auto"/>
              <w:left w:val="double" w:sz="4" w:space="0" w:color="auto"/>
              <w:bottom w:val="double" w:sz="4" w:space="0" w:color="auto"/>
              <w:right w:val="double" w:sz="4" w:space="0" w:color="auto"/>
            </w:tcBorders>
            <w:vAlign w:val="center"/>
          </w:tcPr>
          <w:p w14:paraId="2F5E8AD9" w14:textId="49E08ADE"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5,9</w:t>
            </w:r>
          </w:p>
        </w:tc>
        <w:tc>
          <w:tcPr>
            <w:tcW w:w="1275" w:type="dxa"/>
            <w:tcBorders>
              <w:top w:val="double" w:sz="4" w:space="0" w:color="auto"/>
              <w:left w:val="double" w:sz="4" w:space="0" w:color="auto"/>
              <w:bottom w:val="double" w:sz="4" w:space="0" w:color="auto"/>
              <w:right w:val="double" w:sz="4" w:space="0" w:color="auto"/>
            </w:tcBorders>
            <w:vAlign w:val="center"/>
          </w:tcPr>
          <w:p w14:paraId="590166BF" w14:textId="7230FEEE"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3,5</w:t>
            </w:r>
          </w:p>
        </w:tc>
        <w:tc>
          <w:tcPr>
            <w:tcW w:w="1560" w:type="dxa"/>
            <w:tcBorders>
              <w:top w:val="double" w:sz="4" w:space="0" w:color="auto"/>
              <w:left w:val="double" w:sz="4" w:space="0" w:color="auto"/>
              <w:bottom w:val="double" w:sz="4" w:space="0" w:color="auto"/>
              <w:right w:val="double" w:sz="4" w:space="0" w:color="auto"/>
            </w:tcBorders>
            <w:vAlign w:val="center"/>
          </w:tcPr>
          <w:p w14:paraId="25CF84E8" w14:textId="42074FC3"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2,4</w:t>
            </w:r>
          </w:p>
        </w:tc>
      </w:tr>
      <w:tr w:rsidR="00FD71D1" w14:paraId="2A1E0943" w14:textId="77777777" w:rsidTr="00FD71D1">
        <w:trPr>
          <w:jc w:val="center"/>
        </w:trPr>
        <w:tc>
          <w:tcPr>
            <w:tcW w:w="1403" w:type="dxa"/>
            <w:tcBorders>
              <w:top w:val="double" w:sz="4" w:space="0" w:color="auto"/>
              <w:left w:val="double" w:sz="4" w:space="0" w:color="auto"/>
              <w:bottom w:val="double" w:sz="4" w:space="0" w:color="auto"/>
              <w:right w:val="double" w:sz="4" w:space="0" w:color="auto"/>
            </w:tcBorders>
            <w:vAlign w:val="center"/>
          </w:tcPr>
          <w:p w14:paraId="685AB8CD" w14:textId="5E6D586E" w:rsidR="007E25E3" w:rsidRDefault="007E25E3" w:rsidP="00FD71D1">
            <w:pPr>
              <w:spacing w:before="100" w:beforeAutospacing="1" w:after="100" w:afterAutospacing="1"/>
              <w:jc w:val="center"/>
              <w:rPr>
                <w:rFonts w:ascii="Times New Roman" w:hAnsi="Times New Roman" w:cs="Times New Roman"/>
              </w:rPr>
            </w:pPr>
            <w:r w:rsidRPr="003F1A8D">
              <w:rPr>
                <w:rFonts w:ascii="Times New Roman" w:hAnsi="Times New Roman" w:cs="Times New Roman"/>
                <w:sz w:val="16"/>
                <w:szCs w:val="16"/>
                <w:lang w:bidi="ru-RU"/>
              </w:rPr>
              <w:t>Июнь</w:t>
            </w:r>
          </w:p>
        </w:tc>
        <w:tc>
          <w:tcPr>
            <w:tcW w:w="1134" w:type="dxa"/>
            <w:tcBorders>
              <w:top w:val="double" w:sz="4" w:space="0" w:color="auto"/>
              <w:left w:val="double" w:sz="4" w:space="0" w:color="auto"/>
              <w:bottom w:val="double" w:sz="4" w:space="0" w:color="auto"/>
              <w:right w:val="double" w:sz="4" w:space="0" w:color="auto"/>
            </w:tcBorders>
            <w:vAlign w:val="center"/>
          </w:tcPr>
          <w:p w14:paraId="7B707972" w14:textId="2B090CD8" w:rsidR="007E25E3" w:rsidRDefault="007E25E3" w:rsidP="00FD71D1">
            <w:pPr>
              <w:spacing w:before="100" w:beforeAutospacing="1" w:after="100" w:afterAutospacing="1"/>
              <w:jc w:val="center"/>
              <w:rPr>
                <w:rFonts w:ascii="Times New Roman" w:hAnsi="Times New Roman" w:cs="Times New Roman"/>
              </w:rPr>
            </w:pPr>
            <w:r>
              <w:rPr>
                <w:rFonts w:ascii="Times New Roman" w:hAnsi="Times New Roman" w:cs="Times New Roman"/>
              </w:rPr>
              <w:t>13,2</w:t>
            </w:r>
          </w:p>
        </w:tc>
        <w:tc>
          <w:tcPr>
            <w:tcW w:w="1276" w:type="dxa"/>
            <w:tcBorders>
              <w:top w:val="double" w:sz="4" w:space="0" w:color="auto"/>
              <w:left w:val="double" w:sz="4" w:space="0" w:color="auto"/>
              <w:bottom w:val="double" w:sz="4" w:space="0" w:color="auto"/>
              <w:right w:val="double" w:sz="4" w:space="0" w:color="auto"/>
            </w:tcBorders>
            <w:vAlign w:val="center"/>
          </w:tcPr>
          <w:p w14:paraId="24EFF69D" w14:textId="521AB880"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12,4</w:t>
            </w:r>
          </w:p>
        </w:tc>
        <w:tc>
          <w:tcPr>
            <w:tcW w:w="1417" w:type="dxa"/>
            <w:tcBorders>
              <w:top w:val="double" w:sz="4" w:space="0" w:color="auto"/>
              <w:left w:val="double" w:sz="4" w:space="0" w:color="auto"/>
              <w:bottom w:val="double" w:sz="4" w:space="0" w:color="auto"/>
              <w:right w:val="double" w:sz="4" w:space="0" w:color="auto"/>
            </w:tcBorders>
            <w:vAlign w:val="center"/>
          </w:tcPr>
          <w:p w14:paraId="24D4A39A" w14:textId="7130C9E2"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0,8</w:t>
            </w:r>
          </w:p>
        </w:tc>
        <w:tc>
          <w:tcPr>
            <w:tcW w:w="1418" w:type="dxa"/>
            <w:tcBorders>
              <w:top w:val="double" w:sz="4" w:space="0" w:color="auto"/>
              <w:left w:val="double" w:sz="4" w:space="0" w:color="auto"/>
              <w:bottom w:val="double" w:sz="4" w:space="0" w:color="auto"/>
              <w:right w:val="double" w:sz="4" w:space="0" w:color="auto"/>
            </w:tcBorders>
            <w:vAlign w:val="center"/>
          </w:tcPr>
          <w:p w14:paraId="0C951820" w14:textId="7D66E7C2"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9,3</w:t>
            </w:r>
          </w:p>
        </w:tc>
        <w:tc>
          <w:tcPr>
            <w:tcW w:w="1275" w:type="dxa"/>
            <w:tcBorders>
              <w:top w:val="double" w:sz="4" w:space="0" w:color="auto"/>
              <w:left w:val="double" w:sz="4" w:space="0" w:color="auto"/>
              <w:bottom w:val="double" w:sz="4" w:space="0" w:color="auto"/>
              <w:right w:val="double" w:sz="4" w:space="0" w:color="auto"/>
            </w:tcBorders>
            <w:vAlign w:val="center"/>
          </w:tcPr>
          <w:p w14:paraId="4ECB3A8C" w14:textId="32EB3E44"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8,4</w:t>
            </w:r>
          </w:p>
        </w:tc>
        <w:tc>
          <w:tcPr>
            <w:tcW w:w="1560" w:type="dxa"/>
            <w:tcBorders>
              <w:top w:val="double" w:sz="4" w:space="0" w:color="auto"/>
              <w:left w:val="double" w:sz="4" w:space="0" w:color="auto"/>
              <w:bottom w:val="double" w:sz="4" w:space="0" w:color="auto"/>
              <w:right w:val="double" w:sz="4" w:space="0" w:color="auto"/>
            </w:tcBorders>
            <w:vAlign w:val="center"/>
          </w:tcPr>
          <w:p w14:paraId="6591EC2B" w14:textId="0AAAD33C"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0,9</w:t>
            </w:r>
          </w:p>
        </w:tc>
      </w:tr>
      <w:tr w:rsidR="007E25E3" w14:paraId="4794E0B8" w14:textId="77777777" w:rsidTr="00FD71D1">
        <w:trPr>
          <w:jc w:val="center"/>
        </w:trPr>
        <w:tc>
          <w:tcPr>
            <w:tcW w:w="1403" w:type="dxa"/>
            <w:tcBorders>
              <w:top w:val="double" w:sz="4" w:space="0" w:color="auto"/>
              <w:left w:val="double" w:sz="4" w:space="0" w:color="auto"/>
              <w:bottom w:val="double" w:sz="4" w:space="0" w:color="auto"/>
              <w:right w:val="double" w:sz="4" w:space="0" w:color="auto"/>
            </w:tcBorders>
            <w:vAlign w:val="center"/>
          </w:tcPr>
          <w:p w14:paraId="12F9396B" w14:textId="23E66195" w:rsidR="007E25E3" w:rsidRPr="003F1A8D" w:rsidRDefault="007E25E3" w:rsidP="00FD71D1">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Июль</w:t>
            </w:r>
          </w:p>
        </w:tc>
        <w:tc>
          <w:tcPr>
            <w:tcW w:w="1134" w:type="dxa"/>
            <w:tcBorders>
              <w:top w:val="double" w:sz="4" w:space="0" w:color="auto"/>
              <w:left w:val="double" w:sz="4" w:space="0" w:color="auto"/>
              <w:bottom w:val="double" w:sz="4" w:space="0" w:color="auto"/>
              <w:right w:val="double" w:sz="4" w:space="0" w:color="auto"/>
            </w:tcBorders>
            <w:vAlign w:val="center"/>
          </w:tcPr>
          <w:p w14:paraId="7E1C6BA6" w14:textId="39A84B60" w:rsidR="007E25E3" w:rsidRDefault="007E25E3" w:rsidP="00FD71D1">
            <w:pPr>
              <w:spacing w:before="100" w:beforeAutospacing="1" w:after="100" w:afterAutospacing="1"/>
              <w:jc w:val="center"/>
              <w:rPr>
                <w:rFonts w:ascii="Times New Roman" w:hAnsi="Times New Roman" w:cs="Times New Roman"/>
              </w:rPr>
            </w:pPr>
            <w:r>
              <w:rPr>
                <w:rFonts w:ascii="Times New Roman" w:hAnsi="Times New Roman" w:cs="Times New Roman"/>
              </w:rPr>
              <w:t>16,2</w:t>
            </w:r>
          </w:p>
        </w:tc>
        <w:tc>
          <w:tcPr>
            <w:tcW w:w="1276" w:type="dxa"/>
            <w:tcBorders>
              <w:top w:val="double" w:sz="4" w:space="0" w:color="auto"/>
              <w:left w:val="double" w:sz="4" w:space="0" w:color="auto"/>
              <w:bottom w:val="double" w:sz="4" w:space="0" w:color="auto"/>
              <w:right w:val="double" w:sz="4" w:space="0" w:color="auto"/>
            </w:tcBorders>
            <w:vAlign w:val="center"/>
          </w:tcPr>
          <w:p w14:paraId="235ABED6" w14:textId="5DCB715D"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15,9</w:t>
            </w:r>
          </w:p>
        </w:tc>
        <w:tc>
          <w:tcPr>
            <w:tcW w:w="1417" w:type="dxa"/>
            <w:tcBorders>
              <w:top w:val="double" w:sz="4" w:space="0" w:color="auto"/>
              <w:left w:val="double" w:sz="4" w:space="0" w:color="auto"/>
              <w:bottom w:val="double" w:sz="4" w:space="0" w:color="auto"/>
              <w:right w:val="double" w:sz="4" w:space="0" w:color="auto"/>
            </w:tcBorders>
            <w:vAlign w:val="center"/>
          </w:tcPr>
          <w:p w14:paraId="6B57D136" w14:textId="16B17983"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0,3</w:t>
            </w:r>
          </w:p>
        </w:tc>
        <w:tc>
          <w:tcPr>
            <w:tcW w:w="1418" w:type="dxa"/>
            <w:tcBorders>
              <w:top w:val="double" w:sz="4" w:space="0" w:color="auto"/>
              <w:left w:val="double" w:sz="4" w:space="0" w:color="auto"/>
              <w:bottom w:val="double" w:sz="4" w:space="0" w:color="auto"/>
              <w:right w:val="double" w:sz="4" w:space="0" w:color="auto"/>
            </w:tcBorders>
            <w:vAlign w:val="center"/>
          </w:tcPr>
          <w:p w14:paraId="2301EAAC" w14:textId="5D62AE15"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11,8</w:t>
            </w:r>
          </w:p>
        </w:tc>
        <w:tc>
          <w:tcPr>
            <w:tcW w:w="1275" w:type="dxa"/>
            <w:tcBorders>
              <w:top w:val="double" w:sz="4" w:space="0" w:color="auto"/>
              <w:left w:val="double" w:sz="4" w:space="0" w:color="auto"/>
              <w:bottom w:val="double" w:sz="4" w:space="0" w:color="auto"/>
              <w:right w:val="double" w:sz="4" w:space="0" w:color="auto"/>
            </w:tcBorders>
            <w:vAlign w:val="center"/>
          </w:tcPr>
          <w:p w14:paraId="1B948B3F" w14:textId="61997410"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11,6</w:t>
            </w:r>
          </w:p>
        </w:tc>
        <w:tc>
          <w:tcPr>
            <w:tcW w:w="1560" w:type="dxa"/>
            <w:tcBorders>
              <w:top w:val="double" w:sz="4" w:space="0" w:color="auto"/>
              <w:left w:val="double" w:sz="4" w:space="0" w:color="auto"/>
              <w:bottom w:val="double" w:sz="4" w:space="0" w:color="auto"/>
              <w:right w:val="double" w:sz="4" w:space="0" w:color="auto"/>
            </w:tcBorders>
            <w:vAlign w:val="center"/>
          </w:tcPr>
          <w:p w14:paraId="2CAEC3A8" w14:textId="5856AA74"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0,2</w:t>
            </w:r>
          </w:p>
        </w:tc>
      </w:tr>
      <w:tr w:rsidR="007E25E3" w14:paraId="6C691AB2" w14:textId="77777777" w:rsidTr="00FD71D1">
        <w:trPr>
          <w:jc w:val="center"/>
        </w:trPr>
        <w:tc>
          <w:tcPr>
            <w:tcW w:w="1403" w:type="dxa"/>
            <w:tcBorders>
              <w:top w:val="double" w:sz="4" w:space="0" w:color="auto"/>
              <w:left w:val="double" w:sz="4" w:space="0" w:color="auto"/>
              <w:bottom w:val="double" w:sz="4" w:space="0" w:color="auto"/>
              <w:right w:val="double" w:sz="4" w:space="0" w:color="auto"/>
            </w:tcBorders>
            <w:vAlign w:val="center"/>
          </w:tcPr>
          <w:p w14:paraId="6F006CB3" w14:textId="583A6100" w:rsidR="007E25E3" w:rsidRPr="003F1A8D" w:rsidRDefault="007E25E3" w:rsidP="00FD71D1">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Август</w:t>
            </w:r>
          </w:p>
        </w:tc>
        <w:tc>
          <w:tcPr>
            <w:tcW w:w="1134" w:type="dxa"/>
            <w:tcBorders>
              <w:top w:val="double" w:sz="4" w:space="0" w:color="auto"/>
              <w:left w:val="double" w:sz="4" w:space="0" w:color="auto"/>
              <w:bottom w:val="double" w:sz="4" w:space="0" w:color="auto"/>
              <w:right w:val="double" w:sz="4" w:space="0" w:color="auto"/>
            </w:tcBorders>
            <w:vAlign w:val="center"/>
          </w:tcPr>
          <w:p w14:paraId="7E570E67" w14:textId="46815A7C"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15,6</w:t>
            </w:r>
          </w:p>
        </w:tc>
        <w:tc>
          <w:tcPr>
            <w:tcW w:w="1276" w:type="dxa"/>
            <w:tcBorders>
              <w:top w:val="double" w:sz="4" w:space="0" w:color="auto"/>
              <w:left w:val="double" w:sz="4" w:space="0" w:color="auto"/>
              <w:bottom w:val="double" w:sz="4" w:space="0" w:color="auto"/>
              <w:right w:val="double" w:sz="4" w:space="0" w:color="auto"/>
            </w:tcBorders>
            <w:vAlign w:val="center"/>
          </w:tcPr>
          <w:p w14:paraId="6CD07D87" w14:textId="666D764F"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16,4</w:t>
            </w:r>
          </w:p>
        </w:tc>
        <w:tc>
          <w:tcPr>
            <w:tcW w:w="1417" w:type="dxa"/>
            <w:tcBorders>
              <w:top w:val="double" w:sz="4" w:space="0" w:color="auto"/>
              <w:left w:val="double" w:sz="4" w:space="0" w:color="auto"/>
              <w:bottom w:val="double" w:sz="4" w:space="0" w:color="auto"/>
              <w:right w:val="double" w:sz="4" w:space="0" w:color="auto"/>
            </w:tcBorders>
            <w:vAlign w:val="center"/>
          </w:tcPr>
          <w:p w14:paraId="156C847B" w14:textId="66360A3A"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-0,8</w:t>
            </w:r>
          </w:p>
        </w:tc>
        <w:tc>
          <w:tcPr>
            <w:tcW w:w="1418" w:type="dxa"/>
            <w:tcBorders>
              <w:top w:val="double" w:sz="4" w:space="0" w:color="auto"/>
              <w:left w:val="double" w:sz="4" w:space="0" w:color="auto"/>
              <w:bottom w:val="double" w:sz="4" w:space="0" w:color="auto"/>
              <w:right w:val="double" w:sz="4" w:space="0" w:color="auto"/>
            </w:tcBorders>
            <w:vAlign w:val="center"/>
          </w:tcPr>
          <w:p w14:paraId="7F230D77" w14:textId="3934D65B"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12,5</w:t>
            </w:r>
          </w:p>
        </w:tc>
        <w:tc>
          <w:tcPr>
            <w:tcW w:w="1275" w:type="dxa"/>
            <w:tcBorders>
              <w:top w:val="double" w:sz="4" w:space="0" w:color="auto"/>
              <w:left w:val="double" w:sz="4" w:space="0" w:color="auto"/>
              <w:bottom w:val="double" w:sz="4" w:space="0" w:color="auto"/>
              <w:right w:val="double" w:sz="4" w:space="0" w:color="auto"/>
            </w:tcBorders>
            <w:vAlign w:val="center"/>
          </w:tcPr>
          <w:p w14:paraId="7EC88391" w14:textId="645422BA"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13,3</w:t>
            </w:r>
          </w:p>
        </w:tc>
        <w:tc>
          <w:tcPr>
            <w:tcW w:w="1560" w:type="dxa"/>
            <w:tcBorders>
              <w:top w:val="double" w:sz="4" w:space="0" w:color="auto"/>
              <w:left w:val="double" w:sz="4" w:space="0" w:color="auto"/>
              <w:bottom w:val="double" w:sz="4" w:space="0" w:color="auto"/>
              <w:right w:val="double" w:sz="4" w:space="0" w:color="auto"/>
            </w:tcBorders>
            <w:vAlign w:val="center"/>
          </w:tcPr>
          <w:p w14:paraId="6D6C3CE5" w14:textId="55266F9A"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-0,8</w:t>
            </w:r>
          </w:p>
        </w:tc>
      </w:tr>
      <w:tr w:rsidR="007E25E3" w14:paraId="1D92759F" w14:textId="77777777" w:rsidTr="00FD71D1">
        <w:trPr>
          <w:jc w:val="center"/>
        </w:trPr>
        <w:tc>
          <w:tcPr>
            <w:tcW w:w="1403" w:type="dxa"/>
            <w:tcBorders>
              <w:top w:val="double" w:sz="4" w:space="0" w:color="auto"/>
              <w:left w:val="double" w:sz="4" w:space="0" w:color="auto"/>
              <w:bottom w:val="double" w:sz="4" w:space="0" w:color="auto"/>
              <w:right w:val="double" w:sz="4" w:space="0" w:color="auto"/>
            </w:tcBorders>
            <w:vAlign w:val="center"/>
          </w:tcPr>
          <w:p w14:paraId="34E8ED6F" w14:textId="52A82EF7" w:rsidR="007E25E3" w:rsidRPr="003F1A8D" w:rsidRDefault="007E25E3" w:rsidP="00FD71D1">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Сентябрь</w:t>
            </w:r>
          </w:p>
        </w:tc>
        <w:tc>
          <w:tcPr>
            <w:tcW w:w="1134" w:type="dxa"/>
            <w:tcBorders>
              <w:top w:val="double" w:sz="4" w:space="0" w:color="auto"/>
              <w:left w:val="double" w:sz="4" w:space="0" w:color="auto"/>
              <w:bottom w:val="double" w:sz="4" w:space="0" w:color="auto"/>
              <w:right w:val="double" w:sz="4" w:space="0" w:color="auto"/>
            </w:tcBorders>
            <w:vAlign w:val="center"/>
          </w:tcPr>
          <w:p w14:paraId="66E99E14" w14:textId="54477FE3"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12,8</w:t>
            </w:r>
          </w:p>
        </w:tc>
        <w:tc>
          <w:tcPr>
            <w:tcW w:w="1276" w:type="dxa"/>
            <w:tcBorders>
              <w:top w:val="double" w:sz="4" w:space="0" w:color="auto"/>
              <w:left w:val="double" w:sz="4" w:space="0" w:color="auto"/>
              <w:bottom w:val="double" w:sz="4" w:space="0" w:color="auto"/>
              <w:right w:val="double" w:sz="4" w:space="0" w:color="auto"/>
            </w:tcBorders>
            <w:vAlign w:val="center"/>
          </w:tcPr>
          <w:p w14:paraId="2B624E8B" w14:textId="7B214286"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13,4</w:t>
            </w:r>
          </w:p>
        </w:tc>
        <w:tc>
          <w:tcPr>
            <w:tcW w:w="1417" w:type="dxa"/>
            <w:tcBorders>
              <w:top w:val="double" w:sz="4" w:space="0" w:color="auto"/>
              <w:left w:val="double" w:sz="4" w:space="0" w:color="auto"/>
              <w:bottom w:val="double" w:sz="4" w:space="0" w:color="auto"/>
              <w:right w:val="double" w:sz="4" w:space="0" w:color="auto"/>
            </w:tcBorders>
            <w:vAlign w:val="center"/>
          </w:tcPr>
          <w:p w14:paraId="756BE5D6" w14:textId="60026909"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-0,9</w:t>
            </w:r>
          </w:p>
        </w:tc>
        <w:tc>
          <w:tcPr>
            <w:tcW w:w="1418" w:type="dxa"/>
            <w:tcBorders>
              <w:top w:val="double" w:sz="4" w:space="0" w:color="auto"/>
              <w:left w:val="double" w:sz="4" w:space="0" w:color="auto"/>
              <w:bottom w:val="double" w:sz="4" w:space="0" w:color="auto"/>
              <w:right w:val="double" w:sz="4" w:space="0" w:color="auto"/>
            </w:tcBorders>
            <w:vAlign w:val="center"/>
          </w:tcPr>
          <w:p w14:paraId="475D3D8D" w14:textId="3A9CEE7B"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11,7</w:t>
            </w:r>
          </w:p>
        </w:tc>
        <w:tc>
          <w:tcPr>
            <w:tcW w:w="1275" w:type="dxa"/>
            <w:tcBorders>
              <w:top w:val="double" w:sz="4" w:space="0" w:color="auto"/>
              <w:left w:val="double" w:sz="4" w:space="0" w:color="auto"/>
              <w:bottom w:val="double" w:sz="4" w:space="0" w:color="auto"/>
              <w:right w:val="double" w:sz="4" w:space="0" w:color="auto"/>
            </w:tcBorders>
            <w:vAlign w:val="center"/>
          </w:tcPr>
          <w:p w14:paraId="5F0F18F9" w14:textId="52C241E3"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12,8</w:t>
            </w:r>
          </w:p>
        </w:tc>
        <w:tc>
          <w:tcPr>
            <w:tcW w:w="1560" w:type="dxa"/>
            <w:tcBorders>
              <w:top w:val="double" w:sz="4" w:space="0" w:color="auto"/>
              <w:left w:val="double" w:sz="4" w:space="0" w:color="auto"/>
              <w:bottom w:val="double" w:sz="4" w:space="0" w:color="auto"/>
              <w:right w:val="double" w:sz="4" w:space="0" w:color="auto"/>
            </w:tcBorders>
            <w:vAlign w:val="center"/>
          </w:tcPr>
          <w:p w14:paraId="613DDE9F" w14:textId="560B189D"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-1,1</w:t>
            </w:r>
          </w:p>
        </w:tc>
      </w:tr>
      <w:tr w:rsidR="007E25E3" w14:paraId="5B415EE3" w14:textId="77777777" w:rsidTr="00FD71D1">
        <w:trPr>
          <w:jc w:val="center"/>
        </w:trPr>
        <w:tc>
          <w:tcPr>
            <w:tcW w:w="1403" w:type="dxa"/>
            <w:tcBorders>
              <w:top w:val="double" w:sz="4" w:space="0" w:color="auto"/>
              <w:left w:val="double" w:sz="4" w:space="0" w:color="auto"/>
              <w:bottom w:val="double" w:sz="4" w:space="0" w:color="auto"/>
              <w:right w:val="double" w:sz="4" w:space="0" w:color="auto"/>
            </w:tcBorders>
            <w:vAlign w:val="center"/>
          </w:tcPr>
          <w:p w14:paraId="2D1F36B5" w14:textId="191E9E23" w:rsidR="007E25E3" w:rsidRPr="003F1A8D" w:rsidRDefault="007E25E3" w:rsidP="00FD71D1">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Октябрь</w:t>
            </w:r>
          </w:p>
        </w:tc>
        <w:tc>
          <w:tcPr>
            <w:tcW w:w="1134" w:type="dxa"/>
            <w:tcBorders>
              <w:top w:val="double" w:sz="4" w:space="0" w:color="auto"/>
              <w:left w:val="double" w:sz="4" w:space="0" w:color="auto"/>
              <w:bottom w:val="double" w:sz="4" w:space="0" w:color="auto"/>
              <w:right w:val="double" w:sz="4" w:space="0" w:color="auto"/>
            </w:tcBorders>
            <w:vAlign w:val="center"/>
          </w:tcPr>
          <w:p w14:paraId="21829BCB" w14:textId="57CE6354"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7,8</w:t>
            </w:r>
          </w:p>
        </w:tc>
        <w:tc>
          <w:tcPr>
            <w:tcW w:w="1276" w:type="dxa"/>
            <w:tcBorders>
              <w:top w:val="double" w:sz="4" w:space="0" w:color="auto"/>
              <w:left w:val="double" w:sz="4" w:space="0" w:color="auto"/>
              <w:bottom w:val="double" w:sz="4" w:space="0" w:color="auto"/>
              <w:right w:val="double" w:sz="4" w:space="0" w:color="auto"/>
            </w:tcBorders>
            <w:vAlign w:val="center"/>
          </w:tcPr>
          <w:p w14:paraId="2A9F6CA6" w14:textId="5D4116CF"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9,2</w:t>
            </w:r>
          </w:p>
        </w:tc>
        <w:tc>
          <w:tcPr>
            <w:tcW w:w="1417" w:type="dxa"/>
            <w:tcBorders>
              <w:top w:val="double" w:sz="4" w:space="0" w:color="auto"/>
              <w:left w:val="double" w:sz="4" w:space="0" w:color="auto"/>
              <w:bottom w:val="double" w:sz="4" w:space="0" w:color="auto"/>
              <w:right w:val="double" w:sz="4" w:space="0" w:color="auto"/>
            </w:tcBorders>
            <w:vAlign w:val="center"/>
          </w:tcPr>
          <w:p w14:paraId="4117F518" w14:textId="0BCD569A"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-1,4</w:t>
            </w:r>
          </w:p>
        </w:tc>
        <w:tc>
          <w:tcPr>
            <w:tcW w:w="1418" w:type="dxa"/>
            <w:tcBorders>
              <w:top w:val="double" w:sz="4" w:space="0" w:color="auto"/>
              <w:left w:val="double" w:sz="4" w:space="0" w:color="auto"/>
              <w:bottom w:val="double" w:sz="4" w:space="0" w:color="auto"/>
              <w:right w:val="double" w:sz="4" w:space="0" w:color="auto"/>
            </w:tcBorders>
            <w:vAlign w:val="center"/>
          </w:tcPr>
          <w:p w14:paraId="4F227CEC" w14:textId="66C9DDB9"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9,2</w:t>
            </w:r>
          </w:p>
        </w:tc>
        <w:tc>
          <w:tcPr>
            <w:tcW w:w="1275" w:type="dxa"/>
            <w:tcBorders>
              <w:top w:val="double" w:sz="4" w:space="0" w:color="auto"/>
              <w:left w:val="double" w:sz="4" w:space="0" w:color="auto"/>
              <w:bottom w:val="double" w:sz="4" w:space="0" w:color="auto"/>
              <w:right w:val="double" w:sz="4" w:space="0" w:color="auto"/>
            </w:tcBorders>
            <w:vAlign w:val="center"/>
          </w:tcPr>
          <w:p w14:paraId="791F5674" w14:textId="1F163643"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10,4</w:t>
            </w:r>
          </w:p>
        </w:tc>
        <w:tc>
          <w:tcPr>
            <w:tcW w:w="1560" w:type="dxa"/>
            <w:tcBorders>
              <w:top w:val="double" w:sz="4" w:space="0" w:color="auto"/>
              <w:left w:val="double" w:sz="4" w:space="0" w:color="auto"/>
              <w:bottom w:val="double" w:sz="4" w:space="0" w:color="auto"/>
              <w:right w:val="double" w:sz="4" w:space="0" w:color="auto"/>
            </w:tcBorders>
            <w:vAlign w:val="center"/>
          </w:tcPr>
          <w:p w14:paraId="42448F7C" w14:textId="738BC067"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-1,2</w:t>
            </w:r>
          </w:p>
        </w:tc>
      </w:tr>
      <w:tr w:rsidR="007E25E3" w14:paraId="2645D3E1" w14:textId="77777777" w:rsidTr="00FD71D1">
        <w:trPr>
          <w:jc w:val="center"/>
        </w:trPr>
        <w:tc>
          <w:tcPr>
            <w:tcW w:w="1403" w:type="dxa"/>
            <w:tcBorders>
              <w:top w:val="double" w:sz="4" w:space="0" w:color="auto"/>
              <w:left w:val="double" w:sz="4" w:space="0" w:color="auto"/>
              <w:bottom w:val="double" w:sz="4" w:space="0" w:color="auto"/>
              <w:right w:val="double" w:sz="4" w:space="0" w:color="auto"/>
            </w:tcBorders>
            <w:vAlign w:val="center"/>
          </w:tcPr>
          <w:p w14:paraId="5AE9E795" w14:textId="46A5677A" w:rsidR="007E25E3" w:rsidRPr="003F1A8D" w:rsidRDefault="007E25E3" w:rsidP="00FD71D1">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Ноябрь</w:t>
            </w:r>
          </w:p>
        </w:tc>
        <w:tc>
          <w:tcPr>
            <w:tcW w:w="1134" w:type="dxa"/>
            <w:tcBorders>
              <w:top w:val="double" w:sz="4" w:space="0" w:color="auto"/>
              <w:left w:val="double" w:sz="4" w:space="0" w:color="auto"/>
              <w:bottom w:val="double" w:sz="4" w:space="0" w:color="auto"/>
              <w:right w:val="double" w:sz="4" w:space="0" w:color="auto"/>
            </w:tcBorders>
            <w:vAlign w:val="center"/>
          </w:tcPr>
          <w:p w14:paraId="5A66263B" w14:textId="63427860"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3,6</w:t>
            </w:r>
          </w:p>
        </w:tc>
        <w:tc>
          <w:tcPr>
            <w:tcW w:w="1276" w:type="dxa"/>
            <w:tcBorders>
              <w:top w:val="double" w:sz="4" w:space="0" w:color="auto"/>
              <w:left w:val="double" w:sz="4" w:space="0" w:color="auto"/>
              <w:bottom w:val="double" w:sz="4" w:space="0" w:color="auto"/>
              <w:right w:val="double" w:sz="4" w:space="0" w:color="auto"/>
            </w:tcBorders>
            <w:vAlign w:val="center"/>
          </w:tcPr>
          <w:p w14:paraId="1BD57CE1" w14:textId="39B6D1D2"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4,6</w:t>
            </w:r>
          </w:p>
        </w:tc>
        <w:tc>
          <w:tcPr>
            <w:tcW w:w="1417" w:type="dxa"/>
            <w:tcBorders>
              <w:top w:val="double" w:sz="4" w:space="0" w:color="auto"/>
              <w:left w:val="double" w:sz="4" w:space="0" w:color="auto"/>
              <w:bottom w:val="double" w:sz="4" w:space="0" w:color="auto"/>
              <w:right w:val="double" w:sz="4" w:space="0" w:color="auto"/>
            </w:tcBorders>
            <w:vAlign w:val="center"/>
          </w:tcPr>
          <w:p w14:paraId="6824763D" w14:textId="178E83B5"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-1,0</w:t>
            </w:r>
          </w:p>
        </w:tc>
        <w:tc>
          <w:tcPr>
            <w:tcW w:w="1418" w:type="dxa"/>
            <w:tcBorders>
              <w:top w:val="double" w:sz="4" w:space="0" w:color="auto"/>
              <w:left w:val="double" w:sz="4" w:space="0" w:color="auto"/>
              <w:bottom w:val="double" w:sz="4" w:space="0" w:color="auto"/>
              <w:right w:val="double" w:sz="4" w:space="0" w:color="auto"/>
            </w:tcBorders>
            <w:vAlign w:val="center"/>
          </w:tcPr>
          <w:p w14:paraId="59D8EC55" w14:textId="665DD376"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6,2</w:t>
            </w:r>
          </w:p>
        </w:tc>
        <w:tc>
          <w:tcPr>
            <w:tcW w:w="1275" w:type="dxa"/>
            <w:tcBorders>
              <w:top w:val="double" w:sz="4" w:space="0" w:color="auto"/>
              <w:left w:val="double" w:sz="4" w:space="0" w:color="auto"/>
              <w:bottom w:val="double" w:sz="4" w:space="0" w:color="auto"/>
              <w:right w:val="double" w:sz="4" w:space="0" w:color="auto"/>
            </w:tcBorders>
            <w:vAlign w:val="center"/>
          </w:tcPr>
          <w:p w14:paraId="71EF617A" w14:textId="256BDAC8"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7,1</w:t>
            </w:r>
          </w:p>
        </w:tc>
        <w:tc>
          <w:tcPr>
            <w:tcW w:w="1560" w:type="dxa"/>
            <w:tcBorders>
              <w:top w:val="double" w:sz="4" w:space="0" w:color="auto"/>
              <w:left w:val="double" w:sz="4" w:space="0" w:color="auto"/>
              <w:bottom w:val="double" w:sz="4" w:space="0" w:color="auto"/>
              <w:right w:val="double" w:sz="4" w:space="0" w:color="auto"/>
            </w:tcBorders>
            <w:vAlign w:val="center"/>
          </w:tcPr>
          <w:p w14:paraId="077B750B" w14:textId="7F59F35F"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- 0,9</w:t>
            </w:r>
          </w:p>
        </w:tc>
      </w:tr>
      <w:tr w:rsidR="007E25E3" w14:paraId="005CE9AF" w14:textId="77777777" w:rsidTr="00FD71D1">
        <w:trPr>
          <w:jc w:val="center"/>
        </w:trPr>
        <w:tc>
          <w:tcPr>
            <w:tcW w:w="1403" w:type="dxa"/>
            <w:tcBorders>
              <w:top w:val="double" w:sz="4" w:space="0" w:color="auto"/>
              <w:left w:val="double" w:sz="4" w:space="0" w:color="auto"/>
              <w:bottom w:val="double" w:sz="4" w:space="0" w:color="auto"/>
              <w:right w:val="double" w:sz="4" w:space="0" w:color="auto"/>
            </w:tcBorders>
            <w:vAlign w:val="center"/>
          </w:tcPr>
          <w:p w14:paraId="219CF9D1" w14:textId="527F8717" w:rsidR="007E25E3" w:rsidRPr="003F1A8D" w:rsidRDefault="007E25E3" w:rsidP="00FD71D1">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Декабрь</w:t>
            </w:r>
          </w:p>
        </w:tc>
        <w:tc>
          <w:tcPr>
            <w:tcW w:w="1134" w:type="dxa"/>
            <w:tcBorders>
              <w:top w:val="double" w:sz="4" w:space="0" w:color="auto"/>
              <w:left w:val="double" w:sz="4" w:space="0" w:color="auto"/>
              <w:bottom w:val="double" w:sz="4" w:space="0" w:color="auto"/>
              <w:right w:val="double" w:sz="4" w:space="0" w:color="auto"/>
            </w:tcBorders>
            <w:vAlign w:val="center"/>
          </w:tcPr>
          <w:p w14:paraId="1E287921" w14:textId="3D58B4C3"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1,7</w:t>
            </w:r>
          </w:p>
        </w:tc>
        <w:tc>
          <w:tcPr>
            <w:tcW w:w="1276" w:type="dxa"/>
            <w:tcBorders>
              <w:top w:val="double" w:sz="4" w:space="0" w:color="auto"/>
              <w:left w:val="double" w:sz="4" w:space="0" w:color="auto"/>
              <w:bottom w:val="double" w:sz="4" w:space="0" w:color="auto"/>
              <w:right w:val="double" w:sz="4" w:space="0" w:color="auto"/>
            </w:tcBorders>
            <w:vAlign w:val="center"/>
          </w:tcPr>
          <w:p w14:paraId="11BBB54B" w14:textId="105E0C37"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1,2</w:t>
            </w:r>
          </w:p>
        </w:tc>
        <w:tc>
          <w:tcPr>
            <w:tcW w:w="1417" w:type="dxa"/>
            <w:tcBorders>
              <w:top w:val="double" w:sz="4" w:space="0" w:color="auto"/>
              <w:left w:val="double" w:sz="4" w:space="0" w:color="auto"/>
              <w:bottom w:val="double" w:sz="4" w:space="0" w:color="auto"/>
              <w:right w:val="double" w:sz="4" w:space="0" w:color="auto"/>
            </w:tcBorders>
            <w:vAlign w:val="center"/>
          </w:tcPr>
          <w:p w14:paraId="6926AA9A" w14:textId="256EA5E2"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0,5</w:t>
            </w:r>
          </w:p>
        </w:tc>
        <w:tc>
          <w:tcPr>
            <w:tcW w:w="1418" w:type="dxa"/>
            <w:tcBorders>
              <w:top w:val="double" w:sz="4" w:space="0" w:color="auto"/>
              <w:left w:val="double" w:sz="4" w:space="0" w:color="auto"/>
              <w:bottom w:val="double" w:sz="4" w:space="0" w:color="auto"/>
              <w:right w:val="double" w:sz="4" w:space="0" w:color="auto"/>
            </w:tcBorders>
            <w:vAlign w:val="center"/>
          </w:tcPr>
          <w:p w14:paraId="0B6BC42B" w14:textId="6AFD2FBA"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4,4</w:t>
            </w:r>
          </w:p>
        </w:tc>
        <w:tc>
          <w:tcPr>
            <w:tcW w:w="1275" w:type="dxa"/>
            <w:tcBorders>
              <w:top w:val="double" w:sz="4" w:space="0" w:color="auto"/>
              <w:left w:val="double" w:sz="4" w:space="0" w:color="auto"/>
              <w:bottom w:val="double" w:sz="4" w:space="0" w:color="auto"/>
              <w:right w:val="double" w:sz="4" w:space="0" w:color="auto"/>
            </w:tcBorders>
            <w:vAlign w:val="center"/>
          </w:tcPr>
          <w:p w14:paraId="40516084" w14:textId="7920F386"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4,2</w:t>
            </w:r>
          </w:p>
        </w:tc>
        <w:tc>
          <w:tcPr>
            <w:tcW w:w="1560" w:type="dxa"/>
            <w:tcBorders>
              <w:top w:val="double" w:sz="4" w:space="0" w:color="auto"/>
              <w:left w:val="double" w:sz="4" w:space="0" w:color="auto"/>
              <w:bottom w:val="double" w:sz="4" w:space="0" w:color="auto"/>
              <w:right w:val="double" w:sz="4" w:space="0" w:color="auto"/>
            </w:tcBorders>
            <w:vAlign w:val="center"/>
          </w:tcPr>
          <w:p w14:paraId="0CF078F4" w14:textId="2F6F5283"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0,2</w:t>
            </w:r>
          </w:p>
        </w:tc>
      </w:tr>
      <w:tr w:rsidR="007E25E3" w14:paraId="78740784" w14:textId="77777777" w:rsidTr="00FD71D1">
        <w:trPr>
          <w:jc w:val="center"/>
        </w:trPr>
        <w:tc>
          <w:tcPr>
            <w:tcW w:w="1403" w:type="dxa"/>
            <w:tcBorders>
              <w:top w:val="double" w:sz="4" w:space="0" w:color="auto"/>
              <w:left w:val="double" w:sz="4" w:space="0" w:color="auto"/>
              <w:bottom w:val="double" w:sz="4" w:space="0" w:color="auto"/>
              <w:right w:val="double" w:sz="4" w:space="0" w:color="auto"/>
            </w:tcBorders>
            <w:vAlign w:val="center"/>
          </w:tcPr>
          <w:p w14:paraId="4E0D0AB7" w14:textId="016E5A0C" w:rsidR="007E25E3" w:rsidRPr="003F1A8D" w:rsidRDefault="007E25E3" w:rsidP="00FD71D1">
            <w:pPr>
              <w:spacing w:before="100" w:beforeAutospacing="1" w:after="100" w:afterAutospacing="1"/>
              <w:jc w:val="center"/>
              <w:rPr>
                <w:rFonts w:ascii="Times New Roman" w:hAnsi="Times New Roman" w:cs="Times New Roman"/>
                <w:sz w:val="16"/>
                <w:szCs w:val="16"/>
                <w:lang w:bidi="ru-RU"/>
              </w:rPr>
            </w:pPr>
            <w:r>
              <w:rPr>
                <w:rFonts w:ascii="Times New Roman" w:hAnsi="Times New Roman" w:cs="Times New Roman"/>
                <w:sz w:val="16"/>
                <w:szCs w:val="16"/>
                <w:lang w:bidi="ru-RU"/>
              </w:rPr>
              <w:t>Г</w:t>
            </w:r>
            <w:r w:rsidRPr="003F1A8D">
              <w:rPr>
                <w:rFonts w:ascii="Times New Roman" w:hAnsi="Times New Roman" w:cs="Times New Roman"/>
                <w:sz w:val="16"/>
                <w:szCs w:val="16"/>
                <w:lang w:bidi="ru-RU"/>
              </w:rPr>
              <w:t>од</w:t>
            </w:r>
          </w:p>
        </w:tc>
        <w:tc>
          <w:tcPr>
            <w:tcW w:w="1134" w:type="dxa"/>
            <w:tcBorders>
              <w:top w:val="double" w:sz="4" w:space="0" w:color="auto"/>
              <w:left w:val="double" w:sz="4" w:space="0" w:color="auto"/>
              <w:bottom w:val="double" w:sz="4" w:space="0" w:color="auto"/>
              <w:right w:val="double" w:sz="4" w:space="0" w:color="auto"/>
            </w:tcBorders>
            <w:vAlign w:val="center"/>
          </w:tcPr>
          <w:p w14:paraId="6560FF3F" w14:textId="47812261"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7,0</w:t>
            </w:r>
          </w:p>
        </w:tc>
        <w:tc>
          <w:tcPr>
            <w:tcW w:w="1276" w:type="dxa"/>
            <w:tcBorders>
              <w:top w:val="double" w:sz="4" w:space="0" w:color="auto"/>
              <w:left w:val="double" w:sz="4" w:space="0" w:color="auto"/>
              <w:bottom w:val="double" w:sz="4" w:space="0" w:color="auto"/>
              <w:right w:val="double" w:sz="4" w:space="0" w:color="auto"/>
            </w:tcBorders>
            <w:vAlign w:val="center"/>
          </w:tcPr>
          <w:p w14:paraId="552CFBE3" w14:textId="0CBCB0CD"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6,4</w:t>
            </w:r>
          </w:p>
        </w:tc>
        <w:tc>
          <w:tcPr>
            <w:tcW w:w="1417" w:type="dxa"/>
            <w:tcBorders>
              <w:top w:val="double" w:sz="4" w:space="0" w:color="auto"/>
              <w:left w:val="double" w:sz="4" w:space="0" w:color="auto"/>
              <w:bottom w:val="double" w:sz="4" w:space="0" w:color="auto"/>
              <w:right w:val="double" w:sz="4" w:space="0" w:color="auto"/>
            </w:tcBorders>
            <w:vAlign w:val="center"/>
          </w:tcPr>
          <w:p w14:paraId="39C811CD" w14:textId="33445265"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0,6</w:t>
            </w:r>
          </w:p>
        </w:tc>
        <w:tc>
          <w:tcPr>
            <w:tcW w:w="1418" w:type="dxa"/>
            <w:tcBorders>
              <w:top w:val="double" w:sz="4" w:space="0" w:color="auto"/>
              <w:left w:val="double" w:sz="4" w:space="0" w:color="auto"/>
              <w:bottom w:val="double" w:sz="4" w:space="0" w:color="auto"/>
              <w:right w:val="double" w:sz="4" w:space="0" w:color="auto"/>
            </w:tcBorders>
            <w:vAlign w:val="center"/>
          </w:tcPr>
          <w:p w14:paraId="4B5FB33F" w14:textId="72EE4AD4"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6,8</w:t>
            </w:r>
          </w:p>
        </w:tc>
        <w:tc>
          <w:tcPr>
            <w:tcW w:w="1275" w:type="dxa"/>
            <w:tcBorders>
              <w:top w:val="double" w:sz="4" w:space="0" w:color="auto"/>
              <w:left w:val="double" w:sz="4" w:space="0" w:color="auto"/>
              <w:bottom w:val="double" w:sz="4" w:space="0" w:color="auto"/>
              <w:right w:val="double" w:sz="4" w:space="0" w:color="auto"/>
            </w:tcBorders>
            <w:vAlign w:val="center"/>
          </w:tcPr>
          <w:p w14:paraId="316C668F" w14:textId="127843B6"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6,3</w:t>
            </w:r>
          </w:p>
        </w:tc>
        <w:tc>
          <w:tcPr>
            <w:tcW w:w="1560" w:type="dxa"/>
            <w:tcBorders>
              <w:top w:val="double" w:sz="4" w:space="0" w:color="auto"/>
              <w:left w:val="double" w:sz="4" w:space="0" w:color="auto"/>
              <w:bottom w:val="double" w:sz="4" w:space="0" w:color="auto"/>
              <w:right w:val="double" w:sz="4" w:space="0" w:color="auto"/>
            </w:tcBorders>
            <w:vAlign w:val="center"/>
          </w:tcPr>
          <w:p w14:paraId="26A73A4B" w14:textId="0F797F57"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0,5</w:t>
            </w:r>
          </w:p>
        </w:tc>
      </w:tr>
      <w:tr w:rsidR="007E25E3" w14:paraId="2CD895FF" w14:textId="77777777" w:rsidTr="00FD71D1">
        <w:trPr>
          <w:jc w:val="center"/>
        </w:trPr>
        <w:tc>
          <w:tcPr>
            <w:tcW w:w="1403" w:type="dxa"/>
            <w:tcBorders>
              <w:top w:val="double" w:sz="4" w:space="0" w:color="auto"/>
              <w:left w:val="double" w:sz="4" w:space="0" w:color="auto"/>
              <w:bottom w:val="double" w:sz="4" w:space="0" w:color="auto"/>
              <w:right w:val="double" w:sz="4" w:space="0" w:color="auto"/>
            </w:tcBorders>
            <w:vAlign w:val="center"/>
          </w:tcPr>
          <w:p w14:paraId="4726F948" w14:textId="018125ED" w:rsidR="007E25E3" w:rsidRPr="003F1A8D" w:rsidRDefault="007E25E3" w:rsidP="00FD71D1">
            <w:pPr>
              <w:spacing w:before="100" w:beforeAutospacing="1" w:after="100" w:afterAutospacing="1"/>
              <w:jc w:val="center"/>
              <w:rPr>
                <w:rFonts w:ascii="Times New Roman" w:hAnsi="Times New Roman" w:cs="Times New Roman"/>
                <w:sz w:val="16"/>
                <w:szCs w:val="16"/>
                <w:lang w:bidi="ru-RU"/>
              </w:rPr>
            </w:pPr>
            <w:r w:rsidRPr="003F1A8D">
              <w:rPr>
                <w:rFonts w:ascii="Times New Roman" w:hAnsi="Times New Roman" w:cs="Times New Roman"/>
                <w:sz w:val="16"/>
                <w:szCs w:val="16"/>
                <w:lang w:bidi="ru-RU"/>
              </w:rPr>
              <w:t>Амплитуды</w:t>
            </w:r>
          </w:p>
        </w:tc>
        <w:tc>
          <w:tcPr>
            <w:tcW w:w="1134" w:type="dxa"/>
            <w:tcBorders>
              <w:top w:val="double" w:sz="4" w:space="0" w:color="auto"/>
              <w:left w:val="double" w:sz="4" w:space="0" w:color="auto"/>
              <w:bottom w:val="double" w:sz="4" w:space="0" w:color="auto"/>
              <w:right w:val="double" w:sz="4" w:space="0" w:color="auto"/>
            </w:tcBorders>
            <w:vAlign w:val="center"/>
          </w:tcPr>
          <w:p w14:paraId="3D360FB4" w14:textId="7C39B581"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15,8</w:t>
            </w:r>
          </w:p>
        </w:tc>
        <w:tc>
          <w:tcPr>
            <w:tcW w:w="1276" w:type="dxa"/>
            <w:tcBorders>
              <w:top w:val="double" w:sz="4" w:space="0" w:color="auto"/>
              <w:left w:val="double" w:sz="4" w:space="0" w:color="auto"/>
              <w:bottom w:val="double" w:sz="4" w:space="0" w:color="auto"/>
              <w:right w:val="double" w:sz="4" w:space="0" w:color="auto"/>
            </w:tcBorders>
            <w:vAlign w:val="center"/>
          </w:tcPr>
          <w:p w14:paraId="5E055058" w14:textId="1950C8B7"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18,2</w:t>
            </w:r>
          </w:p>
        </w:tc>
        <w:tc>
          <w:tcPr>
            <w:tcW w:w="1417" w:type="dxa"/>
            <w:tcBorders>
              <w:top w:val="double" w:sz="4" w:space="0" w:color="auto"/>
              <w:left w:val="double" w:sz="4" w:space="0" w:color="auto"/>
              <w:bottom w:val="double" w:sz="4" w:space="0" w:color="auto"/>
              <w:right w:val="double" w:sz="4" w:space="0" w:color="auto"/>
            </w:tcBorders>
            <w:vAlign w:val="center"/>
          </w:tcPr>
          <w:p w14:paraId="0CE825A6" w14:textId="37F11AC4"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-2,4</w:t>
            </w:r>
          </w:p>
        </w:tc>
        <w:tc>
          <w:tcPr>
            <w:tcW w:w="1418" w:type="dxa"/>
            <w:tcBorders>
              <w:top w:val="double" w:sz="4" w:space="0" w:color="auto"/>
              <w:left w:val="double" w:sz="4" w:space="0" w:color="auto"/>
              <w:bottom w:val="double" w:sz="4" w:space="0" w:color="auto"/>
              <w:right w:val="double" w:sz="4" w:space="0" w:color="auto"/>
            </w:tcBorders>
            <w:vAlign w:val="center"/>
          </w:tcPr>
          <w:p w14:paraId="40F91770" w14:textId="278046AC"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10,2</w:t>
            </w:r>
          </w:p>
        </w:tc>
        <w:tc>
          <w:tcPr>
            <w:tcW w:w="1275" w:type="dxa"/>
            <w:tcBorders>
              <w:top w:val="double" w:sz="4" w:space="0" w:color="auto"/>
              <w:left w:val="double" w:sz="4" w:space="0" w:color="auto"/>
              <w:bottom w:val="double" w:sz="4" w:space="0" w:color="auto"/>
              <w:right w:val="double" w:sz="4" w:space="0" w:color="auto"/>
            </w:tcBorders>
            <w:vAlign w:val="center"/>
          </w:tcPr>
          <w:p w14:paraId="2F04FE21" w14:textId="4ADDFB7B"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12,9</w:t>
            </w:r>
          </w:p>
        </w:tc>
        <w:tc>
          <w:tcPr>
            <w:tcW w:w="1560" w:type="dxa"/>
            <w:tcBorders>
              <w:top w:val="double" w:sz="4" w:space="0" w:color="auto"/>
              <w:left w:val="double" w:sz="4" w:space="0" w:color="auto"/>
              <w:bottom w:val="double" w:sz="4" w:space="0" w:color="auto"/>
              <w:right w:val="double" w:sz="4" w:space="0" w:color="auto"/>
            </w:tcBorders>
            <w:vAlign w:val="center"/>
          </w:tcPr>
          <w:p w14:paraId="6D95F4AE" w14:textId="67D93E68" w:rsidR="007E25E3" w:rsidRDefault="00FD71D1" w:rsidP="00FD71D1">
            <w:pPr>
              <w:spacing w:before="100" w:beforeAutospacing="1" w:after="100" w:afterAutospacing="1"/>
              <w:jc w:val="center"/>
              <w:rPr>
                <w:rFonts w:ascii="Times New Roman" w:hAnsi="Times New Roman" w:cs="Times New Roman"/>
              </w:rPr>
            </w:pPr>
            <w:r>
              <w:rPr>
                <w:rFonts w:ascii="Times New Roman" w:hAnsi="Times New Roman" w:cs="Times New Roman"/>
              </w:rPr>
              <w:t>-2,7</w:t>
            </w:r>
          </w:p>
        </w:tc>
      </w:tr>
    </w:tbl>
    <w:p w14:paraId="17C81E8C" w14:textId="77777777" w:rsidR="00E23ABF" w:rsidRPr="00E23ABF" w:rsidRDefault="00E23ABF" w:rsidP="007E25E3">
      <w:pPr>
        <w:spacing w:before="100" w:beforeAutospacing="1" w:after="100" w:afterAutospacing="1" w:line="240" w:lineRule="auto"/>
        <w:jc w:val="both"/>
        <w:rPr>
          <w:rFonts w:ascii="Times New Roman" w:hAnsi="Times New Roman" w:cs="Times New Roman"/>
        </w:rPr>
      </w:pPr>
    </w:p>
    <w:p w14:paraId="5510E4D3" w14:textId="44CC950B" w:rsidR="00ED2ABA" w:rsidRPr="00ED2ABA" w:rsidRDefault="00ED2ABA" w:rsidP="00ED2ABA">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r w:rsidRPr="00ED2ABA">
        <w:rPr>
          <w:rFonts w:ascii="Times New Roman" w:eastAsia="Times New Roman" w:hAnsi="Times New Roman" w:cs="Times New Roman"/>
          <w:sz w:val="24"/>
          <w:szCs w:val="24"/>
          <w:lang w:eastAsia="ru-RU"/>
        </w:rPr>
        <w:t xml:space="preserve">Положительные формы рельефа, в особенности крутые склоны, обычно находятся в наиболее благоприятных условиях и для оттаивания весной. Вместе с тем, рельеф существенно влияет на динамику влажности почвы. В периоды промерзания и оттаивания он благополучнее </w:t>
      </w:r>
      <w:r w:rsidR="001D782E" w:rsidRPr="00ED2ABA">
        <w:rPr>
          <w:rFonts w:ascii="Times New Roman" w:eastAsia="Times New Roman" w:hAnsi="Times New Roman" w:cs="Times New Roman"/>
          <w:sz w:val="24"/>
          <w:szCs w:val="24"/>
          <w:lang w:eastAsia="ru-RU"/>
        </w:rPr>
        <w:t>у неглубоких понижений</w:t>
      </w:r>
      <w:r w:rsidRPr="00ED2ABA">
        <w:rPr>
          <w:rFonts w:ascii="Times New Roman" w:eastAsia="Times New Roman" w:hAnsi="Times New Roman" w:cs="Times New Roman"/>
          <w:sz w:val="24"/>
          <w:szCs w:val="24"/>
          <w:lang w:eastAsia="ru-RU"/>
        </w:rPr>
        <w:t xml:space="preserve"> и невыраженных пониженных участков, соответственно ускоряя или замедляя процесс промерзания и оттаивания почв.</w:t>
      </w:r>
    </w:p>
    <w:p w14:paraId="04274407" w14:textId="77777777" w:rsidR="00ED2ABA" w:rsidRPr="00ED2ABA" w:rsidRDefault="00ED2ABA" w:rsidP="00ED2ABA">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r w:rsidRPr="00ED2ABA">
        <w:rPr>
          <w:rFonts w:ascii="Times New Roman" w:eastAsia="Times New Roman" w:hAnsi="Times New Roman" w:cs="Times New Roman"/>
          <w:sz w:val="24"/>
          <w:szCs w:val="24"/>
          <w:lang w:eastAsia="ru-RU"/>
        </w:rPr>
        <w:t>В период оттаивания почвы рельеф либо облегчает быстрое обсыхание оттаивающих слоев, если сток не задерживается, либо наоборот, способствует переувлажнению их, если сток затруднен. Таким образом, значение рельефа в процессах промерзания сводится, в конечном итоге, преимущественно к вопросу снегонакопления и содержания влажности в почве, значение которых рассмотрено выше.</w:t>
      </w:r>
    </w:p>
    <w:p w14:paraId="71697E0E" w14:textId="7CF76495" w:rsidR="00ED2ABA" w:rsidRPr="00ED2ABA" w:rsidRDefault="00ED2ABA" w:rsidP="00ED2ABA">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r w:rsidRPr="00ED2ABA">
        <w:rPr>
          <w:rFonts w:ascii="Times New Roman" w:eastAsia="Times New Roman" w:hAnsi="Times New Roman" w:cs="Times New Roman"/>
          <w:sz w:val="24"/>
          <w:szCs w:val="24"/>
          <w:lang w:eastAsia="ru-RU"/>
        </w:rPr>
        <w:t>Заметное значение в температурном режиме почвы имеет экспозиция склонов. Как показывают наблюдения, различия в экспозиции склонов сказываются главным образом в дневные часы и в теплое время года, когда температура почвы зависит в основном от количества тепла</w:t>
      </w:r>
      <w:r w:rsidR="001D782E">
        <w:rPr>
          <w:rFonts w:ascii="Times New Roman" w:eastAsia="Times New Roman" w:hAnsi="Times New Roman" w:cs="Times New Roman"/>
          <w:sz w:val="24"/>
          <w:szCs w:val="24"/>
          <w:lang w:eastAsia="ru-RU"/>
        </w:rPr>
        <w:t>, п</w:t>
      </w:r>
      <w:r w:rsidRPr="00ED2ABA">
        <w:rPr>
          <w:rFonts w:ascii="Times New Roman" w:eastAsia="Times New Roman" w:hAnsi="Times New Roman" w:cs="Times New Roman"/>
          <w:sz w:val="24"/>
          <w:szCs w:val="24"/>
          <w:lang w:eastAsia="ru-RU"/>
        </w:rPr>
        <w:t>о</w:t>
      </w:r>
      <w:r w:rsidR="001D782E">
        <w:rPr>
          <w:rFonts w:ascii="Times New Roman" w:eastAsia="Times New Roman" w:hAnsi="Times New Roman" w:cs="Times New Roman"/>
          <w:sz w:val="24"/>
          <w:szCs w:val="24"/>
          <w:lang w:eastAsia="ru-RU"/>
        </w:rPr>
        <w:t>лучаемого</w:t>
      </w:r>
      <w:r w:rsidRPr="00ED2ABA">
        <w:rPr>
          <w:rFonts w:ascii="Times New Roman" w:eastAsia="Times New Roman" w:hAnsi="Times New Roman" w:cs="Times New Roman"/>
          <w:sz w:val="24"/>
          <w:szCs w:val="24"/>
          <w:lang w:eastAsia="ru-RU"/>
        </w:rPr>
        <w:t xml:space="preserve"> склоном, различные ориентированными по странам света. Под снежным покровом эти различия значительно сглаживаются и приобретают существенное значение лишь при оттаивании почвы весной: склоны южной экспозиции оттаивают значительно быстрее северных.</w:t>
      </w:r>
    </w:p>
    <w:p w14:paraId="7715E428" w14:textId="3CF10938" w:rsidR="00ED2ABA" w:rsidRPr="00ED2ABA" w:rsidRDefault="00ED2ABA" w:rsidP="00ED2ABA">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r w:rsidRPr="00ED2ABA">
        <w:rPr>
          <w:rFonts w:ascii="Times New Roman" w:eastAsia="Times New Roman" w:hAnsi="Times New Roman" w:cs="Times New Roman"/>
          <w:sz w:val="24"/>
          <w:szCs w:val="24"/>
          <w:lang w:eastAsia="ru-RU"/>
        </w:rPr>
        <w:t xml:space="preserve">Даже при однородности почвы и одинаковых других природных условиях, испарение воды и нагревание почвы для разных склонов различно. Западные склоны благодаря повышенной температуре воздуха в возле полуденные часы, нагреваются сильнее, чем восточные; южные склоны нагреваются больше, чем северные. Лучше прогретая в теплый период года почва меньше промерзает в зимнее время, если условия </w:t>
      </w:r>
      <w:r w:rsidR="001D782E" w:rsidRPr="00ED2ABA">
        <w:rPr>
          <w:rFonts w:ascii="Times New Roman" w:eastAsia="Times New Roman" w:hAnsi="Times New Roman" w:cs="Times New Roman"/>
          <w:sz w:val="24"/>
          <w:szCs w:val="24"/>
          <w:lang w:eastAsia="ru-RU"/>
        </w:rPr>
        <w:t>снег</w:t>
      </w:r>
      <w:r w:rsidR="001D782E">
        <w:rPr>
          <w:rFonts w:ascii="Times New Roman" w:eastAsia="Times New Roman" w:hAnsi="Times New Roman" w:cs="Times New Roman"/>
          <w:sz w:val="24"/>
          <w:szCs w:val="24"/>
          <w:lang w:eastAsia="ru-RU"/>
        </w:rPr>
        <w:t>о</w:t>
      </w:r>
      <w:r w:rsidR="001D782E" w:rsidRPr="00ED2ABA">
        <w:rPr>
          <w:rFonts w:ascii="Times New Roman" w:eastAsia="Times New Roman" w:hAnsi="Times New Roman" w:cs="Times New Roman"/>
          <w:sz w:val="24"/>
          <w:szCs w:val="24"/>
          <w:lang w:eastAsia="ru-RU"/>
        </w:rPr>
        <w:t>отложения</w:t>
      </w:r>
      <w:r w:rsidRPr="00ED2ABA">
        <w:rPr>
          <w:rFonts w:ascii="Times New Roman" w:eastAsia="Times New Roman" w:hAnsi="Times New Roman" w:cs="Times New Roman"/>
          <w:sz w:val="24"/>
          <w:szCs w:val="24"/>
          <w:lang w:eastAsia="ru-RU"/>
        </w:rPr>
        <w:t xml:space="preserve"> одинаковы. При различной толщине снежного покрова это различие может очень значительно измениться в ту или другую сторону. Количественных данных для выражения влияния рельефа и экспозиции на глубину промерзания почвы еще нет. Имеющиеся данные отдельных наблюдений слишком индивидуальны, чтобы их можно было обобщить.</w:t>
      </w:r>
    </w:p>
    <w:p w14:paraId="1DDEC327" w14:textId="77777777" w:rsidR="00ED2ABA" w:rsidRPr="00ED2ABA" w:rsidRDefault="00ED2ABA" w:rsidP="00ED2ABA">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r w:rsidRPr="00ED2ABA">
        <w:rPr>
          <w:rFonts w:ascii="Times New Roman" w:eastAsia="Times New Roman" w:hAnsi="Times New Roman" w:cs="Times New Roman"/>
          <w:sz w:val="24"/>
          <w:szCs w:val="24"/>
          <w:lang w:eastAsia="ru-RU"/>
        </w:rPr>
        <w:t>В вопросе глубины заложения трубопроводов указанные особенности рельефа должны учитываться при выборе трассы, хотя им и нельзя при давать решающего значения. Однако при надлежащем учете этих особенностей можно обеспечить значительно лучшие условия температурного режима почвы по трассе укладываемого трубопровода.</w:t>
      </w:r>
    </w:p>
    <w:p w14:paraId="05F162F3" w14:textId="77777777" w:rsidR="00ED2ABA" w:rsidRPr="00ED2ABA" w:rsidRDefault="00ED2ABA" w:rsidP="00ED2ABA">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r w:rsidRPr="00ED2ABA">
        <w:rPr>
          <w:rFonts w:ascii="Times New Roman" w:eastAsia="Times New Roman" w:hAnsi="Times New Roman" w:cs="Times New Roman"/>
          <w:sz w:val="24"/>
          <w:szCs w:val="24"/>
          <w:lang w:eastAsia="ru-RU"/>
        </w:rPr>
        <w:t>Состав почвы имеет существенное хотя и не решающее значение в процессе ее промерзания. Глины, суглинки, супеси и мелкозернистые пески, как с каменистыми примесями, так и без них, не содержащие существенных количеств гравитационной воды, промерзают примерно одинаково. Но почвы крупноскелетные промерзают тем глубже, чем больше размер их частиц.</w:t>
      </w:r>
    </w:p>
    <w:p w14:paraId="186DA519" w14:textId="77777777" w:rsidR="00ED2ABA" w:rsidRPr="00ED2ABA" w:rsidRDefault="00ED2ABA" w:rsidP="00ED2ABA">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r w:rsidRPr="00ED2ABA">
        <w:rPr>
          <w:rFonts w:ascii="Times New Roman" w:eastAsia="Times New Roman" w:hAnsi="Times New Roman" w:cs="Times New Roman"/>
          <w:sz w:val="24"/>
          <w:szCs w:val="24"/>
          <w:lang w:eastAsia="ru-RU"/>
        </w:rPr>
        <w:lastRenderedPageBreak/>
        <w:t>Необходимо отметить, что чем больше объемный вес и чем меньше пористость почвы, тем больше ее теплопроводность. Поэтому понятно, что тем больше глубина ее промерзания при всех прочих равных условиях.</w:t>
      </w:r>
    </w:p>
    <w:p w14:paraId="416378FD" w14:textId="47FEFACC" w:rsidR="00ED2ABA" w:rsidRDefault="00ED2ABA" w:rsidP="00ED2ABA">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r w:rsidRPr="00ED2ABA">
        <w:rPr>
          <w:rFonts w:ascii="Times New Roman" w:eastAsia="Times New Roman" w:hAnsi="Times New Roman" w:cs="Times New Roman"/>
          <w:sz w:val="24"/>
          <w:szCs w:val="24"/>
          <w:lang w:eastAsia="ru-RU"/>
        </w:rPr>
        <w:t>Исследованиями П. И. Колоскова, подтвержденными позднее А. В. Стоценко, установлено, что глубина промерзания глинистых и мелкозернистых почв приблизительно одинакова, а глубина промерзания малоземельных почв в среднем на 25% больше, чем глубина промерзания чернозема. Эти выводы подтверждены также данными М. В. Стоценко в Северном Кавказу. Промерзание крупноскелетных почв можно принять, по Колоскову, на 33% большим, чем промерзание глинистых и мелкопесчаных, а глубину промерзания переувлажненных почв следует уменьшать на 25%.</w:t>
      </w:r>
    </w:p>
    <w:p w14:paraId="1BE848D1" w14:textId="393E3233" w:rsidR="0004541E" w:rsidRDefault="0004541E" w:rsidP="00ED2ABA">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p>
    <w:p w14:paraId="48501C2B" w14:textId="77777777" w:rsidR="0004541E" w:rsidRPr="0004541E" w:rsidRDefault="0004541E" w:rsidP="0004541E">
      <w:pPr>
        <w:pStyle w:val="1"/>
        <w:jc w:val="center"/>
        <w:rPr>
          <w:rFonts w:ascii="Times New Roman" w:eastAsia="Times New Roman" w:hAnsi="Times New Roman" w:cs="Times New Roman"/>
          <w:sz w:val="24"/>
          <w:szCs w:val="24"/>
          <w:lang w:eastAsia="ru-RU"/>
        </w:rPr>
      </w:pPr>
      <w:r w:rsidRPr="0004541E">
        <w:rPr>
          <w:rFonts w:ascii="Times New Roman" w:eastAsia="Times New Roman" w:hAnsi="Times New Roman" w:cs="Times New Roman"/>
          <w:b/>
          <w:bCs/>
          <w:sz w:val="24"/>
          <w:szCs w:val="24"/>
          <w:lang w:eastAsia="ru-RU"/>
        </w:rPr>
        <w:t>ГЛАВА 5</w:t>
      </w:r>
      <w:r w:rsidRPr="0004541E">
        <w:rPr>
          <w:rFonts w:ascii="Times New Roman" w:eastAsia="Times New Roman" w:hAnsi="Times New Roman" w:cs="Times New Roman"/>
          <w:sz w:val="24"/>
          <w:szCs w:val="24"/>
          <w:lang w:eastAsia="ru-RU"/>
        </w:rPr>
        <w:t xml:space="preserve"> </w:t>
      </w:r>
      <w:r w:rsidRPr="0004541E">
        <w:rPr>
          <w:rFonts w:ascii="Times New Roman" w:eastAsia="Times New Roman" w:hAnsi="Times New Roman" w:cs="Times New Roman"/>
          <w:b/>
          <w:bCs/>
          <w:sz w:val="24"/>
          <w:szCs w:val="24"/>
          <w:lang w:eastAsia="ru-RU"/>
        </w:rPr>
        <w:t>КАРТЫ ГЛУБИН СЕЗОННОГО ПРОМЕРЗАНИЯ ПОЧВЫ НА РАВНИННОЙ ТЕРРИТОРИИ ЕВРОПЕЙСКОЙ ЧАСТИ СССР</w:t>
      </w:r>
    </w:p>
    <w:p w14:paraId="445583C0" w14:textId="77777777" w:rsidR="0004541E" w:rsidRPr="0004541E" w:rsidRDefault="0004541E" w:rsidP="0004541E">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r w:rsidRPr="0004541E">
        <w:rPr>
          <w:rFonts w:ascii="Times New Roman" w:eastAsia="Times New Roman" w:hAnsi="Times New Roman" w:cs="Times New Roman"/>
          <w:sz w:val="24"/>
          <w:szCs w:val="24"/>
          <w:lang w:eastAsia="ru-RU"/>
        </w:rPr>
        <w:t>Для выражения характеристик сезонного промерзания почвы и предварительных практических решений, связанных с глубиной ее промерзания, весьма важны карты достаточно крупного масштаба с нанесенными на них изолиниями глубин промерзания. Первые попытки составления карт сезонного промерзания почвы на территории Европейской части СССР относятся к тридцатым годам XX столетия в связи с изучением процесса пучения на железных дорогах. Очень характерно при этом, что первые попытки составления карт сезонного промерзания почвы принадлежат инженерам, а не климатологам. В этом сказалась недостаточность связи науки с практикой, характерная для начальной стадии изучения сезонного промерзания почвы.</w:t>
      </w:r>
    </w:p>
    <w:p w14:paraId="1FAC2655" w14:textId="2A0AA1AA" w:rsidR="0004541E" w:rsidRPr="0004541E" w:rsidRDefault="0004541E" w:rsidP="0004541E">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r w:rsidRPr="0004541E">
        <w:rPr>
          <w:rFonts w:ascii="Times New Roman" w:eastAsia="Times New Roman" w:hAnsi="Times New Roman" w:cs="Times New Roman"/>
          <w:sz w:val="24"/>
          <w:szCs w:val="24"/>
          <w:lang w:eastAsia="ru-RU"/>
        </w:rPr>
        <w:t>В 1933 г. С. М. Подты</w:t>
      </w:r>
      <w:r>
        <w:rPr>
          <w:rFonts w:ascii="Times New Roman" w:eastAsia="Times New Roman" w:hAnsi="Times New Roman" w:cs="Times New Roman"/>
          <w:sz w:val="24"/>
          <w:szCs w:val="24"/>
          <w:lang w:eastAsia="ru-RU"/>
        </w:rPr>
        <w:t>н</w:t>
      </w:r>
      <w:r w:rsidRPr="0004541E">
        <w:rPr>
          <w:rFonts w:ascii="Times New Roman" w:eastAsia="Times New Roman" w:hAnsi="Times New Roman" w:cs="Times New Roman"/>
          <w:sz w:val="24"/>
          <w:szCs w:val="24"/>
          <w:lang w:eastAsia="ru-RU"/>
        </w:rPr>
        <w:t xml:space="preserve">ников [288] опубликовал карту промерзания железнодорожного полотна, составленную по данным непосредственных измерений, произведенных в нулевых местах: зимой 1930/31 г. в 18 пунктах и зимой 1931/32 г. в 11 пунктах, поименованных в двух соответствующих таблицах, причем лишь по четырем пунктам наблюдения </w:t>
      </w:r>
      <w:r w:rsidR="00AB4610" w:rsidRPr="0004541E">
        <w:rPr>
          <w:rFonts w:ascii="Times New Roman" w:eastAsia="Times New Roman" w:hAnsi="Times New Roman" w:cs="Times New Roman"/>
          <w:sz w:val="24"/>
          <w:szCs w:val="24"/>
          <w:lang w:eastAsia="ru-RU"/>
        </w:rPr>
        <w:t>производились</w:t>
      </w:r>
      <w:r w:rsidRPr="0004541E">
        <w:rPr>
          <w:rFonts w:ascii="Times New Roman" w:eastAsia="Times New Roman" w:hAnsi="Times New Roman" w:cs="Times New Roman"/>
          <w:sz w:val="24"/>
          <w:szCs w:val="24"/>
          <w:lang w:eastAsia="ru-RU"/>
        </w:rPr>
        <w:t xml:space="preserve"> в обе зимы. Разумеется, что карта, составленная по столь небольшому числу пунктов наблюдений и только за одну зиму для большинства пунктов, не может характеризовать ни максимальную, ни среднюю глубину промерзания почвы, что вынужден был признать и сам автор карты. О методике производившихся определений С. М. Подты</w:t>
      </w:r>
      <w:r w:rsidR="00AB4610">
        <w:rPr>
          <w:rFonts w:ascii="Times New Roman" w:eastAsia="Times New Roman" w:hAnsi="Times New Roman" w:cs="Times New Roman"/>
          <w:sz w:val="24"/>
          <w:szCs w:val="24"/>
          <w:lang w:eastAsia="ru-RU"/>
        </w:rPr>
        <w:t>н</w:t>
      </w:r>
      <w:r w:rsidRPr="0004541E">
        <w:rPr>
          <w:rFonts w:ascii="Times New Roman" w:eastAsia="Times New Roman" w:hAnsi="Times New Roman" w:cs="Times New Roman"/>
          <w:sz w:val="24"/>
          <w:szCs w:val="24"/>
          <w:lang w:eastAsia="ru-RU"/>
        </w:rPr>
        <w:t>ников не сообщает ничего, но по изложению видно, что преследовалась определить глубину промерзания под обнаженной от снега поверхностью. Но, видимо, в ряде случаев на железнодорожном полотне сохранялся слой снега 7, 8 и даже 30 см высоты. Таким образом, к указанным недостаткам составления этой карты надо добавить еще невыдержанность методики, что совсем обесценивает карту как в научном, так и в практическом отношении. К тому же карта была составлена в таком мелком масштабе, что она могла иметь только иллюстративное значение, даже если бы она не страдала указанными недочетами.</w:t>
      </w:r>
    </w:p>
    <w:p w14:paraId="2A474C98" w14:textId="0D43770F" w:rsidR="0004541E" w:rsidRDefault="0004541E" w:rsidP="006C5F05">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r w:rsidRPr="0004541E">
        <w:rPr>
          <w:rFonts w:ascii="Times New Roman" w:eastAsia="Times New Roman" w:hAnsi="Times New Roman" w:cs="Times New Roman"/>
          <w:sz w:val="24"/>
          <w:szCs w:val="24"/>
          <w:lang w:eastAsia="ru-RU"/>
        </w:rPr>
        <w:t>В 1935 г. была опубликована карта глубины промерзания железнодорожного полотна по данным 1931–1934 гг., составленная В. И. Морошкиным и А. Хргианом [256], для всей территории СССР. Очень схематичная и крайне мелкомасштабная, эта карта имела, кроме того, ограниченное значение, давая глубины промерзания не почвы вообще, а только железнодорожного полотна, т. е. преимущественно насыпей и нулевых мест, очищенных от снега и находившихся, таким образом, в исключительных условиях, характерных для железнодорожного полотна.</w:t>
      </w:r>
    </w:p>
    <w:p w14:paraId="20293150" w14:textId="22CE97F4" w:rsidR="006C5F05" w:rsidRPr="006C5F05" w:rsidRDefault="006C5F05" w:rsidP="006C5F0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C5F05">
        <w:rPr>
          <w:rFonts w:ascii="Times New Roman" w:eastAsia="Times New Roman" w:hAnsi="Times New Roman" w:cs="Times New Roman"/>
          <w:sz w:val="24"/>
          <w:szCs w:val="24"/>
          <w:lang w:eastAsia="ru-RU"/>
        </w:rPr>
        <w:t>Более серьезное значение имела карта глубины промерзания почвы в Европейской части СССР, составленная Н. Н. Богословским и В. П. К</w:t>
      </w:r>
      <w:r>
        <w:rPr>
          <w:rFonts w:ascii="Times New Roman" w:eastAsia="Times New Roman" w:hAnsi="Times New Roman" w:cs="Times New Roman"/>
          <w:sz w:val="24"/>
          <w:szCs w:val="24"/>
          <w:lang w:eastAsia="ru-RU"/>
        </w:rPr>
        <w:t>расицки</w:t>
      </w:r>
      <w:r w:rsidRPr="006C5F05">
        <w:rPr>
          <w:rFonts w:ascii="Times New Roman" w:eastAsia="Times New Roman" w:hAnsi="Times New Roman" w:cs="Times New Roman"/>
          <w:sz w:val="24"/>
          <w:szCs w:val="24"/>
          <w:lang w:eastAsia="ru-RU"/>
        </w:rPr>
        <w:t>м по данным климатологического справочника, изданного в 1932 г. Главной геофизической обсерваторией с приложением к ОСТ 9000-38. Скудость этих данных и ошибочность метеорологии составивших карты обусловили практическую ее малую ценность и невозможность пользоваться ею при решении инженерных задач. Очевидно, что недостатки карты и ее очень условный характер сознавались и ее авторами, так как в ОСТ было указано, что картой можно пользоваться только для приблизительной оценки глубины промерзания.</w:t>
      </w:r>
    </w:p>
    <w:p w14:paraId="675586AD" w14:textId="77777777" w:rsidR="006C5F05" w:rsidRPr="006C5F05" w:rsidRDefault="006C5F05" w:rsidP="006C5F0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C5F05">
        <w:rPr>
          <w:rFonts w:ascii="Times New Roman" w:eastAsia="Times New Roman" w:hAnsi="Times New Roman" w:cs="Times New Roman"/>
          <w:sz w:val="24"/>
          <w:szCs w:val="24"/>
          <w:lang w:eastAsia="ru-RU"/>
        </w:rPr>
        <w:t xml:space="preserve">Неудовлетворительной оказалась также схематическая карта расчетных глубин сезонного промерзания почв в СССР, составленная инженером Управления проектирования Инструкции по </w:t>
      </w:r>
      <w:r w:rsidRPr="006C5F05">
        <w:rPr>
          <w:rFonts w:ascii="Times New Roman" w:eastAsia="Times New Roman" w:hAnsi="Times New Roman" w:cs="Times New Roman"/>
          <w:sz w:val="24"/>
          <w:szCs w:val="24"/>
          <w:lang w:eastAsia="ru-RU"/>
        </w:rPr>
        <w:lastRenderedPageBreak/>
        <w:t>определению глубины заложения фундаментов зданий (И-96-44), изданная в 1944 г. Техническим управлением Наркомстроя СССР. Эта карта имела целью дать расчетные глубины сезонного промерзания в мелкодисперсных почвах в СССР, кроме районов распространения вечной мерзлоты. За расчетную глубину промерзания этих почв (глин, суглинков, супесей, пылеватых и т. п.) принята совершенно необоснованно глубина проникновения в почву температуры –1° при отсутствии снежного покрова. Больше расхождения указанной этой карты с действительностью наблюдавшимся глубинами промерзания обеспечили и эту карту, подвергшуюся заслуженной суровой критике.</w:t>
      </w:r>
    </w:p>
    <w:p w14:paraId="571C9907" w14:textId="77777777" w:rsidR="006C5F05" w:rsidRPr="006C5F05" w:rsidRDefault="006C5F05" w:rsidP="006C5F0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C5F05">
        <w:rPr>
          <w:rFonts w:ascii="Times New Roman" w:eastAsia="Times New Roman" w:hAnsi="Times New Roman" w:cs="Times New Roman"/>
          <w:sz w:val="24"/>
          <w:szCs w:val="24"/>
          <w:lang w:eastAsia="ru-RU"/>
        </w:rPr>
        <w:t>Почти одновременно с этой картой была составлена С. П. Качуриным схематическая карта глубин сезонного промерзания грунтов Европейской части СССР, опубликованная в 1946 г. [391]. Ограниченность фактического материала и их располагал автор этой карты в крайне малый срок времени, которые был дан ему для составления карты, обусловили ее ориентировочный характер, как это отмечено и самим С. П. Качуриным. Следует отметить, что им был впервые применен комплексный метод составления подобной карты, учитывающий роль всех основных природных факторов, влияющих на процесс промерзания почвы.</w:t>
      </w:r>
    </w:p>
    <w:p w14:paraId="7F2776E2" w14:textId="1FF85C8C" w:rsidR="006C5F05" w:rsidRPr="006C5F05" w:rsidRDefault="006C5F05" w:rsidP="006C5F0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C5F05">
        <w:rPr>
          <w:rFonts w:ascii="Times New Roman" w:eastAsia="Times New Roman" w:hAnsi="Times New Roman" w:cs="Times New Roman"/>
          <w:sz w:val="24"/>
          <w:szCs w:val="24"/>
          <w:lang w:eastAsia="ru-RU"/>
        </w:rPr>
        <w:t>Однако практика настоятельно требовала более точной карты сезонного промерзания почвы. Поэтому попытки ее составления продолжались. В 1947 г. Н. Н. Богословский опубликовал новую схематическую карту средних значений глубин промерзания почвы в температуру 0° под оголенной поверхностью [57]. Карта дает, как говорит автор, «расчетные значения</w:t>
      </w:r>
      <w:r w:rsidR="00AF19FF" w:rsidRPr="00AF19FF">
        <w:rPr>
          <w:rFonts w:ascii="Times New Roman" w:eastAsia="Times New Roman" w:hAnsi="Times New Roman" w:cs="Times New Roman"/>
          <w:sz w:val="24"/>
          <w:szCs w:val="24"/>
          <w:vertAlign w:val="superscript"/>
          <w:lang w:eastAsia="ru-RU"/>
        </w:rPr>
        <w:t>1</w:t>
      </w:r>
      <w:r w:rsidRPr="006C5F05">
        <w:rPr>
          <w:rFonts w:ascii="Times New Roman" w:eastAsia="Times New Roman" w:hAnsi="Times New Roman" w:cs="Times New Roman"/>
          <w:sz w:val="24"/>
          <w:szCs w:val="24"/>
          <w:lang w:eastAsia="ru-RU"/>
        </w:rPr>
        <w:t xml:space="preserve"> глубины промерзания для районов, указанных на карте, в предположении, что площадь строительства сложена крупно</w:t>
      </w:r>
      <w:r>
        <w:rPr>
          <w:rFonts w:ascii="Times New Roman" w:eastAsia="Times New Roman" w:hAnsi="Times New Roman" w:cs="Times New Roman"/>
          <w:sz w:val="24"/>
          <w:szCs w:val="24"/>
          <w:lang w:eastAsia="ru-RU"/>
        </w:rPr>
        <w:t>-</w:t>
      </w:r>
      <w:r w:rsidRPr="006C5F05">
        <w:rPr>
          <w:rFonts w:ascii="Times New Roman" w:eastAsia="Times New Roman" w:hAnsi="Times New Roman" w:cs="Times New Roman"/>
          <w:sz w:val="24"/>
          <w:szCs w:val="24"/>
          <w:lang w:eastAsia="ru-RU"/>
        </w:rPr>
        <w:t>скелетными грунтами в пределах расчетной глубины промерзания. Для площадок, сложенных мелкопесчаными грунтами, значения глубин с глинистыми грунтами – на коэффициент 0,7. Для площадок, сложенных разнородными грунтами, глубина промерзания определяет</w:t>
      </w:r>
      <w:r w:rsidR="00AF19FF">
        <w:rPr>
          <w:rFonts w:ascii="Times New Roman" w:eastAsia="Times New Roman" w:hAnsi="Times New Roman" w:cs="Times New Roman"/>
          <w:sz w:val="24"/>
          <w:szCs w:val="24"/>
          <w:lang w:eastAsia="ru-RU"/>
        </w:rPr>
        <w:t xml:space="preserve">ся в зависимости от характера грунта с применением указанный выше коэффициентов» </w:t>
      </w:r>
      <w:r w:rsidRPr="006C5F05">
        <w:rPr>
          <w:rFonts w:ascii="Times New Roman" w:eastAsia="Times New Roman" w:hAnsi="Times New Roman" w:cs="Times New Roman"/>
          <w:sz w:val="24"/>
          <w:szCs w:val="24"/>
          <w:lang w:eastAsia="ru-RU"/>
        </w:rPr>
        <w:t>(стр. 78).</w:t>
      </w:r>
    </w:p>
    <w:p w14:paraId="3A3BABC2" w14:textId="70B460FE" w:rsidR="00AF19FF" w:rsidRPr="00AF19FF" w:rsidRDefault="006C5F05" w:rsidP="00AF19FF">
      <w:pPr>
        <w:spacing w:before="100" w:beforeAutospacing="1" w:after="100" w:afterAutospacing="1" w:line="240" w:lineRule="auto"/>
        <w:jc w:val="both"/>
        <w:rPr>
          <w:rFonts w:eastAsia="Times New Roman"/>
          <w:lang w:eastAsia="ru-RU"/>
        </w:rPr>
      </w:pPr>
      <w:r w:rsidRPr="006C5F05">
        <w:rPr>
          <w:rFonts w:ascii="Times New Roman" w:eastAsia="Times New Roman" w:hAnsi="Times New Roman" w:cs="Times New Roman"/>
          <w:sz w:val="24"/>
          <w:szCs w:val="24"/>
          <w:lang w:eastAsia="ru-RU"/>
        </w:rPr>
        <w:t>Вывод данных об источниках и методике составления карты Н. Н. Богословский не привел. Но так как она составлена для определения подобных наблюдений под обнаженной от снега поверхностью, и применен лишь небольшой количество станций</w:t>
      </w:r>
      <w:r w:rsidR="00AF19FF">
        <w:rPr>
          <w:rFonts w:ascii="Times New Roman" w:eastAsia="Times New Roman" w:hAnsi="Times New Roman" w:cs="Times New Roman"/>
          <w:sz w:val="24"/>
          <w:szCs w:val="24"/>
          <w:lang w:eastAsia="ru-RU"/>
        </w:rPr>
        <w:t xml:space="preserve"> </w:t>
      </w:r>
      <w:r w:rsidR="00AF19FF" w:rsidRPr="00AF19FF">
        <w:rPr>
          <w:rFonts w:eastAsia="Times New Roman"/>
          <w:lang w:eastAsia="ru-RU"/>
        </w:rPr>
        <w:t>(около десятка на всей территории СССР), то очевидно, что карта составлена или по какой-либо эмпирической формуле, или по случайным данным наблюдений строительных организаций. Как те, так и другие, разумеется, не могут служить достаточной и надежной основой для составления карты, чему способствует и очень мелкий масштаб.</w:t>
      </w:r>
    </w:p>
    <w:p w14:paraId="1E38F750" w14:textId="22BFEC4F" w:rsidR="00AF19FF" w:rsidRPr="00AF19FF" w:rsidRDefault="00AF19FF" w:rsidP="00AF19F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F19FF">
        <w:rPr>
          <w:rFonts w:ascii="Times New Roman" w:eastAsia="Times New Roman" w:hAnsi="Times New Roman" w:cs="Times New Roman"/>
          <w:sz w:val="24"/>
          <w:szCs w:val="24"/>
          <w:lang w:eastAsia="ru-RU"/>
        </w:rPr>
        <w:t>В 1947 г. П. И. Колосков опубликовал две карты глубин сезонного промерзания почвы: под естественной и под оголенной поверхностью для Европейской части СССР и Казахстана [209]. Эти карты, составленные помимо по данных фактических наблюдений над температурой почвы, производившихся 200 метеорологическими станциями, а вторая по эмпирической формуле П. И. Колоскова, являются наилучшими из всех до сих пор опубликованных карт. Но все же и для оценки от созерцания, как это признает сам автор их, считающий, что эти карты нуждаются в дальнейшем улучшении и уточнении.</w:t>
      </w:r>
    </w:p>
    <w:p w14:paraId="0A7476A2" w14:textId="0C8F5E15" w:rsidR="00AF19FF" w:rsidRPr="00AF19FF" w:rsidRDefault="00AF19FF" w:rsidP="00AF19F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F19FF">
        <w:rPr>
          <w:rFonts w:ascii="Times New Roman" w:eastAsia="Times New Roman" w:hAnsi="Times New Roman" w:cs="Times New Roman"/>
          <w:sz w:val="24"/>
          <w:szCs w:val="24"/>
          <w:lang w:eastAsia="ru-RU"/>
        </w:rPr>
        <w:t>Следует, наконец, упомянуть о карте средней наибольшей глубины проникания в почву температуры 0° для Европейской части СССР, помещенной в работе Г. Д. Райзера о роли снежного покрова [304], опубликованной в 1948 г. Очень мелкий масштаб этой карты (1:20 000 000), относительно большие интервалы между глубинами и отсутствие указаний на методику ее составления придают ей преимущественно иллюстративный характер, мало удовлетворяющий практические потребности. Автор этой карты, видимо, и не преследовал такую цель ввиду большого географического характера работы.</w:t>
      </w:r>
    </w:p>
    <w:p w14:paraId="30F7CBAA" w14:textId="510A27F0" w:rsidR="00AF19FF" w:rsidRPr="00AF19FF" w:rsidRDefault="00AF19FF" w:rsidP="00AF19F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F19FF">
        <w:rPr>
          <w:rFonts w:ascii="Times New Roman" w:eastAsia="Times New Roman" w:hAnsi="Times New Roman" w:cs="Times New Roman"/>
          <w:sz w:val="24"/>
          <w:szCs w:val="24"/>
          <w:lang w:eastAsia="ru-RU"/>
        </w:rPr>
        <w:t xml:space="preserve">Большой обобщенный и систематизированный нами материал по температурному режиму и сезонному промерзанию почв на территории Европейской части СССР дал нам основание составить новую, более полноценную, чем у наших предшественников, карту глубин сезонного промерзания почвы на этой территории под естественным покровом. Этот показатель взят нами частью непосредственно из климатологических справочников Гидрометслужбы для тех сравнительно немногочисленных пунктов, по которым такой показатель имеется в таблицах. Большая же частью вычислен путем интерполяции по данным наблюдений над температурой почвы, содержащимися в климатологических справочниках. Для этой цели использованы данные многолетних наблюдений 200 </w:t>
      </w:r>
      <w:r w:rsidRPr="00AF19FF">
        <w:rPr>
          <w:rFonts w:ascii="Times New Roman" w:eastAsia="Times New Roman" w:hAnsi="Times New Roman" w:cs="Times New Roman"/>
          <w:sz w:val="24"/>
          <w:szCs w:val="24"/>
          <w:lang w:eastAsia="ru-RU"/>
        </w:rPr>
        <w:lastRenderedPageBreak/>
        <w:t>метеорологических станций, сведенные в приложение. Наблюдения метеорологических станций над температурой почвы производились в различных климатических районах, причем нередко даже в одном и том же районе наблюдения велись в разнообразных почвенно-грунтовых условиях. Выводить по таким данным общие зависимости, конечно, не представляется возможным без приведения данных наблюдений к тому или иному основному показателю.</w:t>
      </w:r>
    </w:p>
    <w:p w14:paraId="070789EC" w14:textId="4F28E00F" w:rsidR="00AF19FF" w:rsidRPr="00AF19FF" w:rsidRDefault="00AF19FF" w:rsidP="00AF19F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F19FF">
        <w:rPr>
          <w:rFonts w:ascii="Times New Roman" w:eastAsia="Times New Roman" w:hAnsi="Times New Roman" w:cs="Times New Roman"/>
          <w:sz w:val="24"/>
          <w:szCs w:val="24"/>
          <w:lang w:eastAsia="ru-RU"/>
        </w:rPr>
        <w:t>Для построения карты глубин сезонного промерзания почвы необходимо, во-первых, провести разделение территории Европейской части СССР на зоны по основным (для сезонного промерзания почвы) физико- географическим факторам; во-вторых, установить для каждой из этих зон коррелятивную зависимость между глубиной промерзания и под- температурой 0° и упомянутыми основными физико-географическими факторами. С этой целью вся территория Европейской части СССР разделена нами на четыре зоны по следующим, определяющим сезонное промерзание почвы, природным факторам:</w:t>
      </w:r>
      <w:r>
        <w:rPr>
          <w:rFonts w:ascii="Times New Roman" w:eastAsia="Times New Roman" w:hAnsi="Times New Roman" w:cs="Times New Roman"/>
          <w:sz w:val="24"/>
          <w:szCs w:val="24"/>
          <w:lang w:eastAsia="ru-RU"/>
        </w:rPr>
        <w:t xml:space="preserve"> 1) </w:t>
      </w:r>
      <w:r w:rsidRPr="00AF19FF">
        <w:rPr>
          <w:rFonts w:ascii="Times New Roman" w:eastAsia="Times New Roman" w:hAnsi="Times New Roman" w:cs="Times New Roman"/>
          <w:sz w:val="24"/>
          <w:szCs w:val="24"/>
          <w:lang w:eastAsia="ru-RU"/>
        </w:rPr>
        <w:t>среднегодовая температура воздуха по данным приложения и карты (рис. 17);</w:t>
      </w:r>
      <w:r>
        <w:rPr>
          <w:rFonts w:ascii="Times New Roman" w:eastAsia="Times New Roman" w:hAnsi="Times New Roman" w:cs="Times New Roman"/>
          <w:sz w:val="24"/>
          <w:szCs w:val="24"/>
          <w:lang w:eastAsia="ru-RU"/>
        </w:rPr>
        <w:t xml:space="preserve"> 2) </w:t>
      </w:r>
      <w:r w:rsidRPr="00AF19FF">
        <w:rPr>
          <w:rFonts w:ascii="Times New Roman" w:eastAsia="Times New Roman" w:hAnsi="Times New Roman" w:cs="Times New Roman"/>
          <w:sz w:val="24"/>
          <w:szCs w:val="24"/>
          <w:lang w:eastAsia="ru-RU"/>
        </w:rPr>
        <w:t>среднегодовая высота снежного покрова по данным того же приложения;</w:t>
      </w:r>
      <w:r>
        <w:rPr>
          <w:rFonts w:ascii="Times New Roman" w:eastAsia="Times New Roman" w:hAnsi="Times New Roman" w:cs="Times New Roman"/>
          <w:sz w:val="24"/>
          <w:szCs w:val="24"/>
          <w:lang w:eastAsia="ru-RU"/>
        </w:rPr>
        <w:t xml:space="preserve"> 3) </w:t>
      </w:r>
      <w:r w:rsidRPr="00AF19FF">
        <w:rPr>
          <w:rFonts w:ascii="Times New Roman" w:eastAsia="Times New Roman" w:hAnsi="Times New Roman" w:cs="Times New Roman"/>
          <w:sz w:val="24"/>
          <w:szCs w:val="24"/>
          <w:lang w:eastAsia="ru-RU"/>
        </w:rPr>
        <w:t xml:space="preserve">основной для каждой зоны тип почвы, поскольку к каждому типу почвы соответствует определенная средняя влажность. </w:t>
      </w:r>
    </w:p>
    <w:p w14:paraId="2808B809" w14:textId="4742CB1F" w:rsidR="006C5F05" w:rsidRPr="006C5F05" w:rsidRDefault="006C5F05" w:rsidP="006C5F05">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7188F587" w14:textId="77777777" w:rsidR="006C5F05" w:rsidRPr="006C5F05" w:rsidRDefault="006C5F05" w:rsidP="006C5F05">
      <w:pPr>
        <w:spacing w:before="100" w:beforeAutospacing="1" w:after="100" w:afterAutospacing="1" w:line="240" w:lineRule="auto"/>
        <w:jc w:val="both"/>
        <w:rPr>
          <w:rFonts w:ascii="Times New Roman" w:eastAsia="Times New Roman" w:hAnsi="Times New Roman" w:cs="Times New Roman"/>
          <w:sz w:val="24"/>
          <w:szCs w:val="24"/>
          <w:vertAlign w:val="subscript"/>
          <w:lang w:eastAsia="ru-RU"/>
        </w:rPr>
      </w:pPr>
      <w:r w:rsidRPr="006C5F05">
        <w:rPr>
          <w:rFonts w:ascii="Times New Roman" w:eastAsia="Times New Roman" w:hAnsi="Times New Roman" w:cs="Times New Roman"/>
          <w:sz w:val="24"/>
          <w:szCs w:val="24"/>
          <w:lang w:eastAsia="ru-RU"/>
        </w:rPr>
        <w:t xml:space="preserve">¹ </w:t>
      </w:r>
      <w:r w:rsidRPr="006C5F05">
        <w:rPr>
          <w:rFonts w:ascii="Times New Roman" w:eastAsia="Times New Roman" w:hAnsi="Times New Roman" w:cs="Times New Roman"/>
          <w:sz w:val="24"/>
          <w:szCs w:val="24"/>
          <w:vertAlign w:val="subscript"/>
          <w:lang w:eastAsia="ru-RU"/>
        </w:rPr>
        <w:t>Расчетной глубиной промерзания почвы для каждого данного пункта Н. Н. Богословский называет среднее значение фактического сезонного промерзания почвы по данным многолетних наблюдений на площадке с оголенной от снега поверхностью.</w:t>
      </w:r>
    </w:p>
    <w:p w14:paraId="703B2754" w14:textId="181C4D24" w:rsidR="006C5F05" w:rsidRDefault="00AF19FF" w:rsidP="0004541E">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r w:rsidRPr="00AF19FF">
        <w:rPr>
          <w:rFonts w:ascii="Times New Roman" w:eastAsia="Times New Roman" w:hAnsi="Times New Roman" w:cs="Times New Roman"/>
          <w:sz w:val="24"/>
          <w:szCs w:val="24"/>
          <w:lang w:eastAsia="ru-RU"/>
        </w:rPr>
        <w:t>Число зон ограничивалось, с одной стороны, досаточной общностью для каждой из них указанных определяющих природных факторов, а с другой, достаточным числом метеорологических станций с наиболее распространенными в данной зоне почвами. Деление территории Европей</w:t>
      </w:r>
      <w:r w:rsidR="00D72BB7" w:rsidRPr="00D72BB7">
        <w:rPr>
          <w:rFonts w:ascii="Times New Roman" w:eastAsia="Times New Roman" w:hAnsi="Times New Roman" w:cs="Times New Roman"/>
          <w:sz w:val="24"/>
          <w:szCs w:val="24"/>
          <w:lang w:eastAsia="ru-RU"/>
        </w:rPr>
        <w:t>ской</w:t>
      </w:r>
      <w:r w:rsidR="00D72BB7">
        <w:rPr>
          <w:rFonts w:ascii="Times New Roman" w:eastAsia="Times New Roman" w:hAnsi="Times New Roman" w:cs="Times New Roman"/>
          <w:sz w:val="24"/>
          <w:szCs w:val="24"/>
          <w:lang w:eastAsia="ru-RU"/>
        </w:rPr>
        <w:t xml:space="preserve"> </w:t>
      </w:r>
      <w:r w:rsidR="00D72BB7" w:rsidRPr="00D72BB7">
        <w:rPr>
          <w:rFonts w:ascii="Times New Roman" w:eastAsia="Times New Roman" w:hAnsi="Times New Roman" w:cs="Times New Roman"/>
          <w:sz w:val="24"/>
          <w:szCs w:val="24"/>
          <w:lang w:eastAsia="ru-RU"/>
        </w:rPr>
        <w:t>части СССР</w:t>
      </w:r>
    </w:p>
    <w:p w14:paraId="79A6958F" w14:textId="06C479F3" w:rsidR="00AF19FF" w:rsidRDefault="00AF19FF" w:rsidP="0004541E">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p>
    <w:p w14:paraId="3A872171" w14:textId="731AEA0D" w:rsidR="00AF19FF" w:rsidRPr="0004541E" w:rsidRDefault="00AF19FF" w:rsidP="00D72BB7">
      <w:pPr>
        <w:spacing w:before="100" w:beforeAutospacing="1" w:after="100" w:afterAutospacing="1" w:line="240" w:lineRule="auto"/>
        <w:ind w:firstLine="567"/>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14:anchorId="33A2D5FB" wp14:editId="2575DE27">
            <wp:extent cx="2940711" cy="3921381"/>
            <wp:effectExtent l="0" t="0" r="0" b="317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1" cstate="print">
                      <a:extLst>
                        <a:ext uri="{BEBA8EAE-BF5A-486C-A8C5-ECC9F3942E4B}">
                          <a14:imgProps xmlns:a14="http://schemas.microsoft.com/office/drawing/2010/main">
                            <a14:imgLayer r:embed="rId22">
                              <a14:imgEffect>
                                <a14:sharpenSoften amount="50000"/>
                              </a14:imgEffect>
                            </a14:imgLayer>
                          </a14:imgProps>
                        </a:ext>
                        <a:ext uri="{28A0092B-C50C-407E-A947-70E740481C1C}">
                          <a14:useLocalDpi xmlns:a14="http://schemas.microsoft.com/office/drawing/2010/main" val="0"/>
                        </a:ext>
                      </a:extLst>
                    </a:blip>
                    <a:srcRect t="266" b="5045"/>
                    <a:stretch/>
                  </pic:blipFill>
                  <pic:spPr bwMode="auto">
                    <a:xfrm>
                      <a:off x="0" y="0"/>
                      <a:ext cx="2950705" cy="3934708"/>
                    </a:xfrm>
                    <a:prstGeom prst="rect">
                      <a:avLst/>
                    </a:prstGeom>
                    <a:ln>
                      <a:noFill/>
                    </a:ln>
                    <a:extLst>
                      <a:ext uri="{53640926-AAD7-44D8-BBD7-CCE9431645EC}">
                        <a14:shadowObscured xmlns:a14="http://schemas.microsoft.com/office/drawing/2010/main"/>
                      </a:ext>
                    </a:extLst>
                  </pic:spPr>
                </pic:pic>
              </a:graphicData>
            </a:graphic>
          </wp:inline>
        </w:drawing>
      </w:r>
    </w:p>
    <w:p w14:paraId="60522A07" w14:textId="77777777" w:rsidR="00D72BB7" w:rsidRPr="00D72BB7" w:rsidRDefault="00D72BB7" w:rsidP="00D72BB7">
      <w:pPr>
        <w:spacing w:before="100" w:beforeAutospacing="1" w:after="100" w:afterAutospacing="1" w:line="240" w:lineRule="auto"/>
        <w:ind w:firstLine="567"/>
        <w:jc w:val="center"/>
        <w:rPr>
          <w:rFonts w:ascii="Times New Roman" w:eastAsia="Times New Roman" w:hAnsi="Times New Roman" w:cs="Times New Roman"/>
          <w:sz w:val="24"/>
          <w:szCs w:val="24"/>
          <w:lang w:eastAsia="ru-RU"/>
        </w:rPr>
      </w:pPr>
      <w:r w:rsidRPr="00D72BB7">
        <w:rPr>
          <w:rFonts w:ascii="Times New Roman" w:eastAsia="Times New Roman" w:hAnsi="Times New Roman" w:cs="Times New Roman"/>
          <w:sz w:val="24"/>
          <w:szCs w:val="24"/>
          <w:lang w:eastAsia="ru-RU"/>
        </w:rPr>
        <w:t>Рис. 17. Среднезимняя температура воздуха и сумма показаний отрицательной температуры за декабрь—февраль.</w:t>
      </w:r>
    </w:p>
    <w:p w14:paraId="6C9D6DC1" w14:textId="6120C3A9" w:rsidR="0043474E" w:rsidRDefault="00D72BB7" w:rsidP="0043474E">
      <w:pPr>
        <w:spacing w:before="100" w:beforeAutospacing="1" w:after="100" w:afterAutospacing="1" w:line="240" w:lineRule="auto"/>
        <w:jc w:val="both"/>
        <w:rPr>
          <w:rFonts w:ascii="Times New Roman" w:eastAsia="Times New Roman" w:hAnsi="Times New Roman" w:cs="Times New Roman"/>
          <w:sz w:val="24"/>
          <w:szCs w:val="24"/>
          <w:lang w:eastAsia="ru-RU" w:bidi="ru-RU"/>
        </w:rPr>
      </w:pPr>
      <w:r w:rsidRPr="00D72BB7">
        <w:rPr>
          <w:rFonts w:ascii="Times New Roman" w:eastAsia="Times New Roman" w:hAnsi="Times New Roman" w:cs="Times New Roman"/>
          <w:sz w:val="24"/>
          <w:szCs w:val="24"/>
          <w:lang w:eastAsia="ru-RU"/>
        </w:rPr>
        <w:t xml:space="preserve">на зоны показано на карте (рис. 18). К первой зоне отнесены многоснежные районы севера и северо-востока Европейской части СССР со среднезимней высотой снежного покрова 30—35 см и более. В эту зону вошли республики: Карело-Финская, Коми, Чувашская, Башкирская и Татарская; области: </w:t>
      </w:r>
      <w:r w:rsidRPr="00D72BB7">
        <w:rPr>
          <w:rFonts w:ascii="Times New Roman" w:eastAsia="Times New Roman" w:hAnsi="Times New Roman" w:cs="Times New Roman"/>
          <w:sz w:val="24"/>
          <w:szCs w:val="24"/>
          <w:lang w:eastAsia="ru-RU"/>
        </w:rPr>
        <w:lastRenderedPageBreak/>
        <w:t>Мурманская, Архангельская, Вологодская, Ярославская, Ивановская, Костромская, Горьковская, Кировская, Молотовская и Свердловская. Среднезимняя</w:t>
      </w:r>
      <w:r>
        <w:rPr>
          <w:rFonts w:ascii="Times New Roman" w:eastAsia="Times New Roman" w:hAnsi="Times New Roman" w:cs="Times New Roman"/>
          <w:sz w:val="24"/>
          <w:szCs w:val="24"/>
          <w:lang w:eastAsia="ru-RU"/>
        </w:rPr>
        <w:t xml:space="preserve"> температура воздуха в районах первой зимы – 10° и ниже. Почвы этой зоны подзолистые. Коррелятивная связь глубины проникновения в почву </w:t>
      </w:r>
      <w:r w:rsidR="0043474E" w:rsidRPr="0043474E">
        <w:rPr>
          <w:rFonts w:ascii="Times New Roman" w:eastAsia="Times New Roman" w:hAnsi="Times New Roman" w:cs="Times New Roman"/>
          <w:sz w:val="24"/>
          <w:szCs w:val="24"/>
          <w:lang w:eastAsia="ru-RU" w:bidi="ru-RU"/>
        </w:rPr>
        <w:t>температуры 0° (</w:t>
      </w:r>
      <w:r w:rsidR="0043474E" w:rsidRPr="0043474E">
        <w:rPr>
          <w:rFonts w:ascii="Times New Roman" w:eastAsia="Times New Roman" w:hAnsi="Times New Roman" w:cs="Times New Roman"/>
          <w:sz w:val="24"/>
          <w:szCs w:val="24"/>
          <w:lang w:val="en-US" w:eastAsia="ru-RU"/>
        </w:rPr>
        <w:t>h</w:t>
      </w:r>
      <w:r w:rsidR="0043474E" w:rsidRPr="0043474E">
        <w:rPr>
          <w:rFonts w:ascii="Times New Roman" w:eastAsia="Times New Roman" w:hAnsi="Times New Roman" w:cs="Times New Roman"/>
          <w:sz w:val="24"/>
          <w:szCs w:val="24"/>
          <w:lang w:eastAsia="ru-RU" w:bidi="ru-RU"/>
        </w:rPr>
        <w:t xml:space="preserve">о) с температурой воздуха и высотой снежного покрова Установлена по данным наблюдений </w:t>
      </w:r>
      <w:r w:rsidR="0043474E" w:rsidRPr="0043474E">
        <w:rPr>
          <w:rFonts w:ascii="Times New Roman" w:eastAsia="Times New Roman" w:hAnsi="Times New Roman" w:cs="Times New Roman"/>
          <w:i/>
          <w:iCs/>
          <w:sz w:val="24"/>
          <w:szCs w:val="24"/>
          <w:lang w:eastAsia="ru-RU" w:bidi="ru-RU"/>
        </w:rPr>
        <w:t>24</w:t>
      </w:r>
      <w:r w:rsidR="0043474E">
        <w:rPr>
          <w:rFonts w:ascii="Times New Roman" w:eastAsia="Times New Roman" w:hAnsi="Times New Roman" w:cs="Times New Roman"/>
          <w:sz w:val="24"/>
          <w:szCs w:val="24"/>
          <w:lang w:eastAsia="ru-RU" w:bidi="ru-RU"/>
        </w:rPr>
        <w:t xml:space="preserve"> </w:t>
      </w:r>
      <w:r w:rsidR="0043474E" w:rsidRPr="0043474E">
        <w:rPr>
          <w:rFonts w:ascii="Times New Roman" w:eastAsia="Times New Roman" w:hAnsi="Times New Roman" w:cs="Times New Roman"/>
          <w:sz w:val="24"/>
          <w:szCs w:val="24"/>
          <w:lang w:eastAsia="ru-RU" w:bidi="ru-RU"/>
        </w:rPr>
        <w:t>метеорологических станций, пло</w:t>
      </w:r>
      <w:r w:rsidR="0043474E" w:rsidRPr="0043474E">
        <w:rPr>
          <w:rFonts w:ascii="Times New Roman" w:eastAsia="Times New Roman" w:hAnsi="Times New Roman" w:cs="Times New Roman"/>
          <w:sz w:val="24"/>
          <w:szCs w:val="24"/>
          <w:lang w:eastAsia="ru-RU" w:bidi="ru-RU"/>
        </w:rPr>
        <w:softHyphen/>
        <w:t>щадки которых сложены наиболее характерными для всей зоны глини</w:t>
      </w:r>
      <w:r w:rsidR="0043474E" w:rsidRPr="0043474E">
        <w:rPr>
          <w:rFonts w:ascii="Times New Roman" w:eastAsia="Times New Roman" w:hAnsi="Times New Roman" w:cs="Times New Roman"/>
          <w:sz w:val="24"/>
          <w:szCs w:val="24"/>
          <w:lang w:eastAsia="ru-RU" w:bidi="ru-RU"/>
        </w:rPr>
        <w:softHyphen/>
        <w:t>стыми почвами. Расчет этой связи приведен в табл. 30.</w:t>
      </w:r>
    </w:p>
    <w:p w14:paraId="5A4F5C78" w14:textId="6C57FD78" w:rsidR="0043474E" w:rsidRPr="0043474E" w:rsidRDefault="0043474E" w:rsidP="0043474E">
      <w:pPr>
        <w:spacing w:before="100" w:beforeAutospacing="1" w:after="100" w:afterAutospacing="1" w:line="240" w:lineRule="auto"/>
        <w:jc w:val="both"/>
        <w:rPr>
          <w:rFonts w:ascii="Times New Roman" w:eastAsia="Times New Roman" w:hAnsi="Times New Roman" w:cs="Times New Roman"/>
          <w:sz w:val="24"/>
          <w:szCs w:val="24"/>
          <w:lang w:eastAsia="ru-RU" w:bidi="ru-RU"/>
        </w:rPr>
      </w:pPr>
      <w:r w:rsidRPr="0043474E">
        <w:rPr>
          <w:rFonts w:ascii="Times New Roman" w:eastAsia="Times New Roman" w:hAnsi="Times New Roman" w:cs="Times New Roman"/>
          <w:sz w:val="24"/>
          <w:szCs w:val="24"/>
          <w:lang w:eastAsia="ru-RU" w:bidi="ru-RU"/>
        </w:rPr>
        <w:t>Как видно из данных табл. 30, коэффициент корреляции для первой зоны получился высокий — 0,82, а ошибка связи Σ</w:t>
      </w:r>
      <w:r w:rsidRPr="0043474E">
        <w:rPr>
          <w:rFonts w:ascii="Times New Roman" w:eastAsia="Times New Roman" w:hAnsi="Times New Roman" w:cs="Times New Roman"/>
          <w:sz w:val="24"/>
          <w:szCs w:val="24"/>
          <w:vertAlign w:val="subscript"/>
          <w:lang w:val="en-US" w:eastAsia="ru-RU" w:bidi="ru-RU"/>
        </w:rPr>
        <w:t>h</w:t>
      </w:r>
      <w:r w:rsidRPr="0043474E">
        <w:rPr>
          <w:rFonts w:ascii="Times New Roman" w:eastAsia="Times New Roman" w:hAnsi="Times New Roman" w:cs="Times New Roman"/>
          <w:sz w:val="24"/>
          <w:szCs w:val="24"/>
          <w:lang w:eastAsia="ru-RU" w:bidi="ru-RU"/>
        </w:rPr>
        <w:t>​= ±7,5 см очень невелика, что свидетельствует о надежности этой связи.</w:t>
      </w:r>
    </w:p>
    <w:p w14:paraId="1111DB6A" w14:textId="079F93B4" w:rsidR="00D72BB7" w:rsidRDefault="0043474E" w:rsidP="00D72BB7">
      <w:pPr>
        <w:spacing w:before="100" w:beforeAutospacing="1" w:after="100" w:afterAutospacing="1" w:line="240" w:lineRule="auto"/>
        <w:jc w:val="both"/>
        <w:rPr>
          <w:rFonts w:ascii="Times New Roman" w:eastAsia="Times New Roman" w:hAnsi="Times New Roman" w:cs="Times New Roman"/>
          <w:sz w:val="24"/>
          <w:szCs w:val="24"/>
          <w:lang w:eastAsia="ru-RU" w:bidi="ru-RU"/>
        </w:rPr>
      </w:pPr>
      <w:r w:rsidRPr="0043474E">
        <w:rPr>
          <w:rFonts w:ascii="Times New Roman" w:eastAsia="Times New Roman" w:hAnsi="Times New Roman" w:cs="Times New Roman"/>
          <w:sz w:val="24"/>
          <w:szCs w:val="24"/>
          <w:lang w:eastAsia="ru-RU" w:bidi="ru-RU"/>
        </w:rPr>
        <w:t>Ко второй зоне отнесены среднеснежные районы со среднезимней высотой снежного покрова от 20 до 35 см. В эту зону вошли области: Ленинградская, Псковская, Новгородская, Смоленская, Калининская, Московская, Брянская, Калужская, Тульская, Рязанская, Орловская, Тамбовская, Ульяновская, Пензенская, Куйбышевская, Саратовская и Чкаловская.</w:t>
      </w:r>
    </w:p>
    <w:p w14:paraId="577AA017" w14:textId="303A7276" w:rsidR="0043474E" w:rsidRDefault="0043474E" w:rsidP="0043474E">
      <w:pPr>
        <w:spacing w:before="100" w:beforeAutospacing="1" w:after="100" w:afterAutospacing="1" w:line="240" w:lineRule="auto"/>
        <w:jc w:val="both"/>
        <w:rPr>
          <w:rFonts w:ascii="Times New Roman" w:eastAsia="Times New Roman" w:hAnsi="Times New Roman" w:cs="Times New Roman"/>
          <w:sz w:val="24"/>
          <w:szCs w:val="24"/>
          <w:lang w:eastAsia="ru-RU" w:bidi="ru-RU"/>
        </w:rPr>
      </w:pPr>
      <w:r w:rsidRPr="0043474E">
        <w:rPr>
          <w:rFonts w:ascii="Times New Roman" w:eastAsia="Times New Roman" w:hAnsi="Times New Roman" w:cs="Times New Roman"/>
          <w:sz w:val="24"/>
          <w:szCs w:val="24"/>
          <w:lang w:eastAsia="ru-RU" w:bidi="ru-RU"/>
        </w:rPr>
        <w:t>Среднезимняя температура воздуха в районах второй зоны колеблется в пределах от -7 до -10°. Коррелятивная связь глубины проникновения в почву температуры 0° с температурой воздуха и высотой снежного покрова установлена по данным наблюдений 24 метеорологических станций, площадки которых сложены наиболее распространенными глинистыми почвами (табл. 31).</w:t>
      </w:r>
    </w:p>
    <w:p w14:paraId="0FF224CE" w14:textId="11540130" w:rsidR="0043474E" w:rsidRDefault="0043474E" w:rsidP="00D72BB7">
      <w:pPr>
        <w:spacing w:before="100" w:beforeAutospacing="1" w:after="100" w:afterAutospacing="1" w:line="240" w:lineRule="auto"/>
        <w:jc w:val="both"/>
        <w:rPr>
          <w:rFonts w:ascii="Times New Roman" w:eastAsia="Times New Roman" w:hAnsi="Times New Roman" w:cs="Times New Roman"/>
          <w:sz w:val="24"/>
          <w:szCs w:val="24"/>
          <w:lang w:eastAsia="ru-RU" w:bidi="ru-RU"/>
        </w:rPr>
      </w:pPr>
      <w:r w:rsidRPr="0043474E">
        <w:rPr>
          <w:rFonts w:ascii="Times New Roman" w:eastAsia="Times New Roman" w:hAnsi="Times New Roman" w:cs="Times New Roman"/>
          <w:sz w:val="24"/>
          <w:szCs w:val="24"/>
          <w:lang w:eastAsia="ru-RU" w:bidi="ru-RU"/>
        </w:rPr>
        <w:t>Как видно из данных табл. 31, коэффициент корреляции для второй зоны получается еще выше, чем для первой зоны, и выразился цифрой 0,96, а ошибка связи равна всего ±7,6 см. Таким образом, и для второй зоны выведенную связь можно считать вполне надежной.</w:t>
      </w:r>
    </w:p>
    <w:p w14:paraId="2BC01C3B" w14:textId="3FC7C209" w:rsidR="00D72BB7" w:rsidRPr="00D72BB7" w:rsidRDefault="00D72BB7" w:rsidP="00D72BB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14:anchorId="65E708C2" wp14:editId="3276AFAD">
            <wp:extent cx="3216838" cy="4147719"/>
            <wp:effectExtent l="0" t="0" r="3175" b="571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224243" cy="4157267"/>
                    </a:xfrm>
                    <a:prstGeom prst="rect">
                      <a:avLst/>
                    </a:prstGeom>
                    <a:noFill/>
                  </pic:spPr>
                </pic:pic>
              </a:graphicData>
            </a:graphic>
          </wp:inline>
        </w:drawing>
      </w:r>
    </w:p>
    <w:p w14:paraId="162DD003" w14:textId="2CFC1AB3" w:rsidR="00D72BB7" w:rsidRDefault="00D72BB7" w:rsidP="00D72BB7">
      <w:pPr>
        <w:spacing w:before="100" w:beforeAutospacing="1" w:after="100" w:afterAutospacing="1" w:line="240" w:lineRule="auto"/>
        <w:ind w:firstLine="567"/>
        <w:jc w:val="center"/>
        <w:rPr>
          <w:rFonts w:ascii="Times New Roman" w:eastAsia="Times New Roman" w:hAnsi="Times New Roman" w:cs="Times New Roman"/>
          <w:sz w:val="24"/>
          <w:szCs w:val="24"/>
          <w:lang w:eastAsia="ru-RU" w:bidi="ru-RU"/>
        </w:rPr>
      </w:pPr>
      <w:r w:rsidRPr="00D72BB7">
        <w:rPr>
          <w:rFonts w:ascii="Times New Roman" w:eastAsia="Times New Roman" w:hAnsi="Times New Roman" w:cs="Times New Roman"/>
          <w:sz w:val="24"/>
          <w:szCs w:val="24"/>
          <w:lang w:eastAsia="ru-RU" w:bidi="ru-RU"/>
        </w:rPr>
        <w:t>Рис. 18. Разделение на зоны по ос</w:t>
      </w:r>
      <w:r>
        <w:rPr>
          <w:rFonts w:ascii="Times New Roman" w:eastAsia="Times New Roman" w:hAnsi="Times New Roman" w:cs="Times New Roman"/>
          <w:sz w:val="24"/>
          <w:szCs w:val="24"/>
          <w:lang w:eastAsia="ru-RU" w:bidi="ru-RU"/>
        </w:rPr>
        <w:t>новным</w:t>
      </w:r>
      <w:r w:rsidRPr="00D72BB7">
        <w:rPr>
          <w:rFonts w:ascii="Times New Roman" w:eastAsia="Times New Roman" w:hAnsi="Times New Roman" w:cs="Times New Roman"/>
          <w:sz w:val="24"/>
          <w:szCs w:val="24"/>
          <w:lang w:eastAsia="ru-RU" w:bidi="ru-RU"/>
        </w:rPr>
        <w:t xml:space="preserve"> физико-географическим факторам</w:t>
      </w:r>
      <w:r>
        <w:rPr>
          <w:rFonts w:ascii="Times New Roman" w:eastAsia="Times New Roman" w:hAnsi="Times New Roman" w:cs="Times New Roman"/>
          <w:sz w:val="24"/>
          <w:szCs w:val="24"/>
          <w:lang w:eastAsia="ru-RU" w:bidi="ru-RU"/>
        </w:rPr>
        <w:t xml:space="preserve"> </w:t>
      </w:r>
      <w:r w:rsidRPr="00D72BB7">
        <w:rPr>
          <w:rFonts w:ascii="Times New Roman" w:eastAsia="Times New Roman" w:hAnsi="Times New Roman" w:cs="Times New Roman"/>
          <w:sz w:val="24"/>
          <w:szCs w:val="24"/>
          <w:lang w:eastAsia="ru-RU" w:bidi="ru-RU"/>
        </w:rPr>
        <w:t>(для сезонного промерзания почвы).</w:t>
      </w:r>
    </w:p>
    <w:p w14:paraId="30EEF718" w14:textId="1A8BDE98" w:rsidR="00D72BB7" w:rsidRPr="0043474E" w:rsidRDefault="00D72BB7" w:rsidP="0043474E">
      <w:pPr>
        <w:pStyle w:val="a9"/>
        <w:ind w:firstLine="567"/>
        <w:rPr>
          <w:rFonts w:ascii="Times New Roman" w:hAnsi="Times New Roman" w:cs="Times New Roman"/>
          <w:sz w:val="20"/>
          <w:szCs w:val="20"/>
          <w:lang w:eastAsia="ru-RU" w:bidi="ru-RU"/>
        </w:rPr>
      </w:pPr>
      <w:r w:rsidRPr="0043474E">
        <w:rPr>
          <w:rFonts w:ascii="Times New Roman" w:hAnsi="Times New Roman" w:cs="Times New Roman"/>
          <w:sz w:val="20"/>
          <w:szCs w:val="20"/>
          <w:lang w:eastAsia="ru-RU" w:bidi="ru-RU"/>
        </w:rPr>
        <w:t>I зона — многоснежные районы со среднезимней высотой снежного покрова 30—35 см и более. Среднезимняя температура воздуха -10° и ниже.</w:t>
      </w:r>
    </w:p>
    <w:p w14:paraId="5A8A0FCF" w14:textId="4429B233" w:rsidR="00D72BB7" w:rsidRPr="0043474E" w:rsidRDefault="00D72BB7" w:rsidP="0043474E">
      <w:pPr>
        <w:pStyle w:val="a9"/>
        <w:ind w:firstLine="567"/>
        <w:rPr>
          <w:rFonts w:ascii="Times New Roman" w:hAnsi="Times New Roman" w:cs="Times New Roman"/>
          <w:sz w:val="20"/>
          <w:szCs w:val="20"/>
          <w:lang w:eastAsia="ru-RU" w:bidi="ru-RU"/>
        </w:rPr>
      </w:pPr>
      <w:r w:rsidRPr="0043474E">
        <w:rPr>
          <w:rFonts w:ascii="Times New Roman" w:hAnsi="Times New Roman" w:cs="Times New Roman"/>
          <w:sz w:val="20"/>
          <w:szCs w:val="20"/>
          <w:lang w:eastAsia="ru-RU" w:bidi="ru-RU"/>
        </w:rPr>
        <w:t>П зона — среднеснежные районы со среднезнмней высотой снежного покрова 20—35 см. Среднезимняя температура воздуха от -7° до -10°.</w:t>
      </w:r>
    </w:p>
    <w:p w14:paraId="7D8D6BF6" w14:textId="56993A02" w:rsidR="00D72BB7" w:rsidRPr="0043474E" w:rsidRDefault="00D72BB7" w:rsidP="0043474E">
      <w:pPr>
        <w:pStyle w:val="a9"/>
        <w:ind w:firstLine="567"/>
        <w:rPr>
          <w:rFonts w:ascii="Times New Roman" w:hAnsi="Times New Roman" w:cs="Times New Roman"/>
          <w:sz w:val="20"/>
          <w:szCs w:val="20"/>
          <w:lang w:eastAsia="ru-RU" w:bidi="ru-RU"/>
        </w:rPr>
      </w:pPr>
      <w:r w:rsidRPr="0043474E">
        <w:rPr>
          <w:rFonts w:ascii="Times New Roman" w:hAnsi="Times New Roman" w:cs="Times New Roman"/>
          <w:sz w:val="20"/>
          <w:szCs w:val="20"/>
          <w:lang w:eastAsia="ru-RU" w:bidi="ru-RU"/>
        </w:rPr>
        <w:t>III з о н а — малоснежные районы со среднезимней высотой снежного покрова 10—20 см. Среднезимняя температура воздуха от -4° до -7°.</w:t>
      </w:r>
    </w:p>
    <w:p w14:paraId="5E990F5B" w14:textId="5EBE564B" w:rsidR="00D72BB7" w:rsidRPr="0043474E" w:rsidRDefault="00D72BB7" w:rsidP="0043474E">
      <w:pPr>
        <w:pStyle w:val="a9"/>
        <w:ind w:firstLine="567"/>
        <w:rPr>
          <w:rFonts w:ascii="Times New Roman" w:hAnsi="Times New Roman" w:cs="Times New Roman"/>
          <w:sz w:val="20"/>
          <w:szCs w:val="20"/>
          <w:lang w:eastAsia="ru-RU" w:bidi="ru-RU"/>
        </w:rPr>
      </w:pPr>
      <w:r w:rsidRPr="0043474E">
        <w:rPr>
          <w:rFonts w:ascii="Times New Roman" w:hAnsi="Times New Roman" w:cs="Times New Roman"/>
          <w:sz w:val="20"/>
          <w:szCs w:val="20"/>
          <w:lang w:eastAsia="ru-RU" w:bidi="ru-RU"/>
        </w:rPr>
        <w:lastRenderedPageBreak/>
        <w:t xml:space="preserve">IV' зона — районы с небольшим </w:t>
      </w:r>
      <w:r w:rsidRPr="0043474E">
        <w:rPr>
          <w:rFonts w:ascii="Times New Roman" w:hAnsi="Times New Roman" w:cs="Times New Roman"/>
          <w:i/>
          <w:iCs/>
          <w:sz w:val="20"/>
          <w:szCs w:val="20"/>
          <w:lang w:eastAsia="ru-RU" w:bidi="ru-RU"/>
        </w:rPr>
        <w:t>и неустойчивым</w:t>
      </w:r>
      <w:r w:rsidRPr="0043474E">
        <w:rPr>
          <w:rFonts w:ascii="Times New Roman" w:hAnsi="Times New Roman" w:cs="Times New Roman"/>
          <w:sz w:val="20"/>
          <w:szCs w:val="20"/>
          <w:lang w:eastAsia="ru-RU" w:bidi="ru-RU"/>
        </w:rPr>
        <w:t xml:space="preserve"> снежным покровом (среднезимняя высота не более 10 см). Среднезимняя температура воздуха -4° и выше.</w:t>
      </w:r>
    </w:p>
    <w:p w14:paraId="553572C5" w14:textId="77777777" w:rsidR="0043474E" w:rsidRPr="0043474E" w:rsidRDefault="0043474E" w:rsidP="0043474E">
      <w:pPr>
        <w:spacing w:before="100" w:beforeAutospacing="1" w:after="100" w:afterAutospacing="1" w:line="240" w:lineRule="auto"/>
        <w:ind w:firstLine="567"/>
        <w:jc w:val="both"/>
        <w:rPr>
          <w:rFonts w:ascii="Times New Roman" w:eastAsia="Times New Roman" w:hAnsi="Times New Roman" w:cs="Times New Roman"/>
          <w:sz w:val="24"/>
          <w:szCs w:val="24"/>
          <w:lang w:eastAsia="ru-RU" w:bidi="ru-RU"/>
        </w:rPr>
      </w:pPr>
      <w:r w:rsidRPr="0043474E">
        <w:rPr>
          <w:rFonts w:ascii="Times New Roman" w:eastAsia="Times New Roman" w:hAnsi="Times New Roman" w:cs="Times New Roman"/>
          <w:sz w:val="24"/>
          <w:szCs w:val="24"/>
          <w:lang w:eastAsia="ru-RU" w:bidi="ru-RU"/>
        </w:rPr>
        <w:t>К третьей зоне отнесены малоснежные районы со среднезимней высотой снежного покрова 10—20 см. В эту зону вошли республики: Эстонская, Латвийская, Литовская, Белорусская и Украинская (до 50 параллели); области: Калининградская, Курская, Воронежская, Сталинградская. Среднезимняя температура воздуха в пределах от -4 до -7°. Почвы в западной части зоны подзолистые, в восточной – черноземные. Коррелятивная связь глубины проникновения в почву температуры 0° с температурой воздуха и высотой снежного покрова установлена по данным наблюдений 22 метеорологических станций, площадки которых сложены наиболее распространенными в пределах зоны черноземами (табл. 32).</w:t>
      </w:r>
    </w:p>
    <w:p w14:paraId="7E80D52A" w14:textId="22218093" w:rsidR="0043474E" w:rsidRPr="0043474E" w:rsidRDefault="0043474E" w:rsidP="0043474E">
      <w:pPr>
        <w:spacing w:before="100" w:beforeAutospacing="1" w:after="100" w:afterAutospacing="1" w:line="240" w:lineRule="auto"/>
        <w:ind w:firstLine="567"/>
        <w:jc w:val="both"/>
        <w:rPr>
          <w:rFonts w:ascii="Times New Roman" w:eastAsia="Times New Roman" w:hAnsi="Times New Roman" w:cs="Times New Roman"/>
          <w:sz w:val="24"/>
          <w:szCs w:val="24"/>
          <w:lang w:eastAsia="ru-RU" w:bidi="ru-RU"/>
        </w:rPr>
      </w:pPr>
      <w:r w:rsidRPr="0043474E">
        <w:rPr>
          <w:rFonts w:ascii="Times New Roman" w:eastAsia="Times New Roman" w:hAnsi="Times New Roman" w:cs="Times New Roman"/>
          <w:sz w:val="24"/>
          <w:szCs w:val="24"/>
          <w:lang w:eastAsia="ru-RU" w:bidi="ru-RU"/>
        </w:rPr>
        <w:t>Данные табл. 32 показывают, что и для третьей зоны коэффициент корреляции получился достаточно высокий -0,74, а ошибка связи также невелика ±7,8 см. Следовательно, и для этой зоны выведенная связь может считаться надежной.</w:t>
      </w:r>
    </w:p>
    <w:p w14:paraId="2F7EB826" w14:textId="77777777" w:rsidR="0043474E" w:rsidRPr="0043474E" w:rsidRDefault="0043474E" w:rsidP="0043474E">
      <w:pPr>
        <w:spacing w:before="100" w:beforeAutospacing="1" w:after="100" w:afterAutospacing="1" w:line="240" w:lineRule="auto"/>
        <w:ind w:firstLine="567"/>
        <w:jc w:val="both"/>
        <w:rPr>
          <w:rFonts w:ascii="Times New Roman" w:eastAsia="Times New Roman" w:hAnsi="Times New Roman" w:cs="Times New Roman"/>
          <w:sz w:val="24"/>
          <w:szCs w:val="24"/>
          <w:lang w:eastAsia="ru-RU" w:bidi="ru-RU"/>
        </w:rPr>
      </w:pPr>
      <w:r w:rsidRPr="0043474E">
        <w:rPr>
          <w:rFonts w:ascii="Times New Roman" w:eastAsia="Times New Roman" w:hAnsi="Times New Roman" w:cs="Times New Roman"/>
          <w:sz w:val="24"/>
          <w:szCs w:val="24"/>
          <w:lang w:eastAsia="ru-RU" w:bidi="ru-RU"/>
        </w:rPr>
        <w:t>В четвертую зону включены все остальные районы Европейской части СССР, а именно: республики – Молдавская, Украинская (южнее 50 параллели), Кабардинская и Северо-Осетинская (обе в равнинных их частях); края – Краснодарский и Ставропольский; области – Крымская, Ростовская, Астраханская, Грозненская и Гурьевская. Это районы с очень небольшим и неустойчивым снежным покровом, среднезимняя высота которого не больше 10 см. Среднезимняя температура воздуха в пределах зоны – 4° и выше. Почвы – черноземы и каштановые. Коррелятивная связь между глубиной с температурой воздуха и высотой снежного покрова установлена по данным наблюдений 27 метеорологических черноземами (табл. 33).</w:t>
      </w:r>
    </w:p>
    <w:p w14:paraId="2B6B6871" w14:textId="77777777" w:rsidR="0043474E" w:rsidRPr="0043474E" w:rsidRDefault="0043474E" w:rsidP="0043474E">
      <w:pPr>
        <w:spacing w:before="100" w:beforeAutospacing="1" w:after="100" w:afterAutospacing="1" w:line="240" w:lineRule="auto"/>
        <w:ind w:firstLine="567"/>
        <w:jc w:val="both"/>
        <w:rPr>
          <w:rFonts w:ascii="Times New Roman" w:eastAsia="Times New Roman" w:hAnsi="Times New Roman" w:cs="Times New Roman"/>
          <w:sz w:val="24"/>
          <w:szCs w:val="24"/>
          <w:lang w:eastAsia="ru-RU" w:bidi="ru-RU"/>
        </w:rPr>
      </w:pPr>
      <w:r w:rsidRPr="0043474E">
        <w:rPr>
          <w:rFonts w:ascii="Times New Roman" w:eastAsia="Times New Roman" w:hAnsi="Times New Roman" w:cs="Times New Roman"/>
          <w:sz w:val="24"/>
          <w:szCs w:val="24"/>
          <w:lang w:eastAsia="ru-RU" w:bidi="ru-RU"/>
        </w:rPr>
        <w:t>Коэффициент корреляции в четвертой зоне высокий — 0,81, а ошибка связи небольшая — всего ±0,5 см, что не может вызывать сомнений в надежности выведенной связи.</w:t>
      </w:r>
    </w:p>
    <w:p w14:paraId="47284EB7" w14:textId="77777777" w:rsidR="0043474E" w:rsidRPr="0043474E" w:rsidRDefault="0043474E" w:rsidP="0043474E">
      <w:pPr>
        <w:spacing w:before="100" w:beforeAutospacing="1" w:after="100" w:afterAutospacing="1" w:line="240" w:lineRule="auto"/>
        <w:ind w:firstLine="567"/>
        <w:jc w:val="both"/>
        <w:rPr>
          <w:rFonts w:ascii="Times New Roman" w:eastAsia="Times New Roman" w:hAnsi="Times New Roman" w:cs="Times New Roman"/>
          <w:sz w:val="24"/>
          <w:szCs w:val="24"/>
          <w:lang w:eastAsia="ru-RU" w:bidi="ru-RU"/>
        </w:rPr>
      </w:pPr>
      <w:r w:rsidRPr="0043474E">
        <w:rPr>
          <w:rFonts w:ascii="Times New Roman" w:eastAsia="Times New Roman" w:hAnsi="Times New Roman" w:cs="Times New Roman"/>
          <w:sz w:val="24"/>
          <w:szCs w:val="24"/>
          <w:lang w:eastAsia="ru-RU" w:bidi="ru-RU"/>
        </w:rPr>
        <w:t>Как видно из всех приведенных расчетов коррелятивной связи между глубиной проникновения в почву температуры 0° и основными природными факторами, коэффициент корреляции для всех четырех зон получился достаточно высокий, а ошибка связи — небольшие. По выведенным для каждой зоны формулам вычислены глубины проникновения в почву</w:t>
      </w:r>
      <w:r>
        <w:rPr>
          <w:rFonts w:ascii="Times New Roman" w:eastAsia="Times New Roman" w:hAnsi="Times New Roman" w:cs="Times New Roman"/>
          <w:sz w:val="24"/>
          <w:szCs w:val="24"/>
          <w:lang w:eastAsia="ru-RU" w:bidi="ru-RU"/>
        </w:rPr>
        <w:t xml:space="preserve"> </w:t>
      </w:r>
      <w:r w:rsidRPr="0043474E">
        <w:rPr>
          <w:rFonts w:ascii="Times New Roman" w:eastAsia="Times New Roman" w:hAnsi="Times New Roman" w:cs="Times New Roman"/>
          <w:sz w:val="24"/>
          <w:szCs w:val="24"/>
          <w:lang w:eastAsia="ru-RU" w:bidi="ru-RU"/>
        </w:rPr>
        <w:t>температуры 0° (</w:t>
      </w:r>
      <w:r w:rsidRPr="0043474E">
        <w:rPr>
          <w:rFonts w:ascii="Times New Roman" w:eastAsia="Times New Roman" w:hAnsi="Times New Roman" w:cs="Times New Roman"/>
          <w:sz w:val="24"/>
          <w:szCs w:val="24"/>
          <w:lang w:val="en-US" w:eastAsia="ru-RU" w:bidi="ru-RU"/>
        </w:rPr>
        <w:t>h</w:t>
      </w:r>
      <w:r w:rsidRPr="0043474E">
        <w:rPr>
          <w:rFonts w:ascii="Times New Roman" w:eastAsia="Times New Roman" w:hAnsi="Times New Roman" w:cs="Times New Roman"/>
          <w:sz w:val="24"/>
          <w:szCs w:val="24"/>
          <w:lang w:eastAsia="ru-RU" w:bidi="ru-RU"/>
        </w:rPr>
        <w:t>о) для всех тех 300 пунктов, по которым метеорологи</w:t>
      </w:r>
      <w:r w:rsidRPr="0043474E">
        <w:rPr>
          <w:rFonts w:ascii="Times New Roman" w:eastAsia="Times New Roman" w:hAnsi="Times New Roman" w:cs="Times New Roman"/>
          <w:sz w:val="24"/>
          <w:szCs w:val="24"/>
          <w:lang w:eastAsia="ru-RU" w:bidi="ru-RU"/>
        </w:rPr>
        <w:softHyphen/>
        <w:t>ческими станциями велись наблюдения над температурой почвы.</w:t>
      </w:r>
    </w:p>
    <w:p w14:paraId="7060A8D4" w14:textId="77777777" w:rsidR="0043474E" w:rsidRPr="0043474E" w:rsidRDefault="0043474E" w:rsidP="0043474E">
      <w:pPr>
        <w:spacing w:before="100" w:beforeAutospacing="1" w:after="100" w:afterAutospacing="1" w:line="240" w:lineRule="auto"/>
        <w:ind w:firstLine="567"/>
        <w:jc w:val="both"/>
        <w:rPr>
          <w:rFonts w:ascii="Times New Roman" w:eastAsia="Times New Roman" w:hAnsi="Times New Roman" w:cs="Times New Roman"/>
          <w:sz w:val="24"/>
          <w:szCs w:val="24"/>
          <w:lang w:eastAsia="ru-RU" w:bidi="ru-RU"/>
        </w:rPr>
      </w:pPr>
      <w:r w:rsidRPr="0043474E">
        <w:rPr>
          <w:rFonts w:ascii="Times New Roman" w:eastAsia="Times New Roman" w:hAnsi="Times New Roman" w:cs="Times New Roman"/>
          <w:sz w:val="24"/>
          <w:szCs w:val="24"/>
          <w:lang w:eastAsia="ru-RU" w:bidi="ru-RU"/>
        </w:rPr>
        <w:t xml:space="preserve"> При сопоставлении вычисленных данных глубины проникновения в почву температуры 0° с наблюденными значительных расхождений не обнаружено, что позволяет считать выведенные эмпирические формулы</w:t>
      </w:r>
    </w:p>
    <w:p w14:paraId="52927A56" w14:textId="69969EE3" w:rsidR="0043474E" w:rsidRPr="0043474E" w:rsidRDefault="0043474E" w:rsidP="0043474E">
      <w:pPr>
        <w:spacing w:before="100" w:beforeAutospacing="1" w:after="100" w:afterAutospacing="1" w:line="240" w:lineRule="auto"/>
        <w:ind w:firstLine="567"/>
        <w:jc w:val="center"/>
        <w:rPr>
          <w:rFonts w:ascii="Times New Roman" w:eastAsia="Times New Roman" w:hAnsi="Times New Roman" w:cs="Times New Roman"/>
          <w:sz w:val="24"/>
          <w:szCs w:val="24"/>
          <w:lang w:eastAsia="ru-RU" w:bidi="ru-RU"/>
        </w:rPr>
      </w:pPr>
      <w:r>
        <w:rPr>
          <w:rFonts w:ascii="Times New Roman" w:eastAsia="Times New Roman" w:hAnsi="Times New Roman" w:cs="Times New Roman"/>
          <w:noProof/>
          <w:sz w:val="24"/>
          <w:szCs w:val="24"/>
          <w:lang w:eastAsia="ru-RU" w:bidi="ru-RU"/>
        </w:rPr>
        <w:lastRenderedPageBreak/>
        <w:drawing>
          <wp:inline distT="0" distB="0" distL="0" distR="0" wp14:anchorId="44E2EC63" wp14:editId="4738B31C">
            <wp:extent cx="3858108" cy="4981373"/>
            <wp:effectExtent l="0" t="0" r="952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65479" cy="4990890"/>
                    </a:xfrm>
                    <a:prstGeom prst="rect">
                      <a:avLst/>
                    </a:prstGeom>
                    <a:noFill/>
                  </pic:spPr>
                </pic:pic>
              </a:graphicData>
            </a:graphic>
          </wp:inline>
        </w:drawing>
      </w:r>
    </w:p>
    <w:p w14:paraId="5E53D893" w14:textId="77777777" w:rsidR="0043474E" w:rsidRPr="0043474E" w:rsidRDefault="0043474E" w:rsidP="0043474E">
      <w:pPr>
        <w:spacing w:before="100" w:beforeAutospacing="1" w:after="100" w:afterAutospacing="1" w:line="240" w:lineRule="auto"/>
        <w:ind w:firstLine="567"/>
        <w:jc w:val="center"/>
        <w:rPr>
          <w:rFonts w:ascii="Times New Roman" w:eastAsia="Times New Roman" w:hAnsi="Times New Roman" w:cs="Times New Roman"/>
          <w:sz w:val="24"/>
          <w:szCs w:val="24"/>
          <w:lang w:eastAsia="ru-RU" w:bidi="ru-RU"/>
        </w:rPr>
      </w:pPr>
      <w:r w:rsidRPr="0043474E">
        <w:rPr>
          <w:rFonts w:ascii="Times New Roman" w:eastAsia="Times New Roman" w:hAnsi="Times New Roman" w:cs="Times New Roman"/>
          <w:sz w:val="24"/>
          <w:szCs w:val="24"/>
          <w:lang w:eastAsia="ru-RU" w:bidi="ru-RU"/>
        </w:rPr>
        <w:t>Рис. 19. Глубина проникновения в почву температуры 0° (вычисленная).</w:t>
      </w:r>
    </w:p>
    <w:p w14:paraId="51A86322" w14:textId="4E2D9AB1" w:rsidR="0043474E" w:rsidRPr="0043474E" w:rsidRDefault="0043474E" w:rsidP="0043474E">
      <w:pPr>
        <w:spacing w:before="100" w:beforeAutospacing="1" w:after="100" w:afterAutospacing="1" w:line="240" w:lineRule="auto"/>
        <w:jc w:val="both"/>
        <w:rPr>
          <w:rFonts w:ascii="Times New Roman" w:eastAsia="Times New Roman" w:hAnsi="Times New Roman" w:cs="Times New Roman"/>
          <w:sz w:val="24"/>
          <w:szCs w:val="24"/>
          <w:lang w:eastAsia="ru-RU" w:bidi="ru-RU"/>
        </w:rPr>
      </w:pPr>
      <w:r w:rsidRPr="0043474E">
        <w:rPr>
          <w:rFonts w:ascii="Times New Roman" w:eastAsia="Times New Roman" w:hAnsi="Times New Roman" w:cs="Times New Roman"/>
          <w:sz w:val="24"/>
          <w:szCs w:val="24"/>
          <w:lang w:eastAsia="ru-RU" w:bidi="ru-RU"/>
        </w:rPr>
        <w:t>приемлемыми для практических целей. Это дает нам основание рекомен</w:t>
      </w:r>
      <w:r w:rsidRPr="0043474E">
        <w:rPr>
          <w:rFonts w:ascii="Times New Roman" w:eastAsia="Times New Roman" w:hAnsi="Times New Roman" w:cs="Times New Roman"/>
          <w:sz w:val="24"/>
          <w:szCs w:val="24"/>
          <w:lang w:eastAsia="ru-RU" w:bidi="ru-RU"/>
        </w:rPr>
        <w:softHyphen/>
        <w:t>довать выведенные эмпирические формулы для каждой из четырех описанных зон, для практического использования во всех тех случаях, когда нет данных непосредственных наблюдений над температурой почвы и глубиной ее промерзания, но имеются данные наблюдений над темпе</w:t>
      </w:r>
      <w:r w:rsidRPr="0043474E">
        <w:rPr>
          <w:rFonts w:ascii="Times New Roman" w:eastAsia="Times New Roman" w:hAnsi="Times New Roman" w:cs="Times New Roman"/>
          <w:sz w:val="24"/>
          <w:szCs w:val="24"/>
          <w:lang w:eastAsia="ru-RU" w:bidi="ru-RU"/>
        </w:rPr>
        <w:softHyphen/>
        <w:t xml:space="preserve">ратурой воздуха и высотой снежного покрова. </w:t>
      </w:r>
    </w:p>
    <w:p w14:paraId="2FA66A8B" w14:textId="7A4E5181" w:rsidR="0043474E" w:rsidRDefault="0043474E" w:rsidP="0043474E">
      <w:pPr>
        <w:spacing w:before="100" w:beforeAutospacing="1" w:after="100" w:afterAutospacing="1" w:line="240" w:lineRule="auto"/>
        <w:ind w:firstLine="567"/>
        <w:jc w:val="both"/>
        <w:rPr>
          <w:rFonts w:ascii="Times New Roman" w:eastAsia="Times New Roman" w:hAnsi="Times New Roman" w:cs="Times New Roman"/>
          <w:sz w:val="24"/>
          <w:szCs w:val="24"/>
          <w:lang w:eastAsia="ru-RU" w:bidi="ru-RU"/>
        </w:rPr>
      </w:pPr>
    </w:p>
    <w:p w14:paraId="2999B45B" w14:textId="4FBBBADF" w:rsidR="0043474E" w:rsidRPr="00D72BB7" w:rsidRDefault="0043474E" w:rsidP="0043474E">
      <w:pPr>
        <w:spacing w:before="100" w:beforeAutospacing="1" w:after="100" w:afterAutospacing="1" w:line="240" w:lineRule="auto"/>
        <w:ind w:firstLine="567"/>
        <w:jc w:val="both"/>
        <w:rPr>
          <w:rFonts w:ascii="Times New Roman" w:eastAsia="Times New Roman" w:hAnsi="Times New Roman" w:cs="Times New Roman"/>
          <w:sz w:val="24"/>
          <w:szCs w:val="24"/>
          <w:lang w:eastAsia="ru-RU" w:bidi="ru-RU"/>
        </w:rPr>
      </w:pPr>
      <w:r w:rsidRPr="0043474E">
        <w:rPr>
          <w:rFonts w:ascii="Times New Roman" w:eastAsia="Times New Roman" w:hAnsi="Times New Roman" w:cs="Times New Roman"/>
          <w:noProof/>
          <w:sz w:val="24"/>
          <w:szCs w:val="24"/>
          <w:lang w:eastAsia="ru-RU" w:bidi="ru-RU"/>
        </w:rPr>
        <w:lastRenderedPageBreak/>
        <w:drawing>
          <wp:inline distT="0" distB="0" distL="0" distR="0" wp14:anchorId="6FFCE41C" wp14:editId="674BA3DF">
            <wp:extent cx="5623632" cy="7871156"/>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626976" cy="7875836"/>
                    </a:xfrm>
                    <a:prstGeom prst="rect">
                      <a:avLst/>
                    </a:prstGeom>
                  </pic:spPr>
                </pic:pic>
              </a:graphicData>
            </a:graphic>
          </wp:inline>
        </w:drawing>
      </w:r>
    </w:p>
    <w:p w14:paraId="221891D1" w14:textId="77777777" w:rsidR="0004541E" w:rsidRPr="00ED2ABA" w:rsidRDefault="0004541E" w:rsidP="00ED2ABA">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p>
    <w:p w14:paraId="62A405DB" w14:textId="2D086BE1" w:rsidR="005B78A8" w:rsidRDefault="0043474E" w:rsidP="005B78A8">
      <w:pPr>
        <w:spacing w:before="100" w:beforeAutospacing="1" w:after="100" w:afterAutospacing="1" w:line="240" w:lineRule="auto"/>
        <w:ind w:firstLine="567"/>
        <w:jc w:val="both"/>
        <w:rPr>
          <w:rFonts w:ascii="Times New Roman" w:hAnsi="Times New Roman" w:cs="Times New Roman"/>
        </w:rPr>
      </w:pPr>
      <w:r>
        <w:rPr>
          <w:rFonts w:ascii="Times New Roman" w:hAnsi="Times New Roman" w:cs="Times New Roman"/>
          <w:noProof/>
        </w:rPr>
        <w:lastRenderedPageBreak/>
        <w:drawing>
          <wp:inline distT="0" distB="0" distL="0" distR="0" wp14:anchorId="6AD08935" wp14:editId="1E17BC72">
            <wp:extent cx="5519166" cy="7446874"/>
            <wp:effectExtent l="0" t="0" r="5715" b="190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522052" cy="7450768"/>
                    </a:xfrm>
                    <a:prstGeom prst="rect">
                      <a:avLst/>
                    </a:prstGeom>
                    <a:noFill/>
                  </pic:spPr>
                </pic:pic>
              </a:graphicData>
            </a:graphic>
          </wp:inline>
        </w:drawing>
      </w:r>
    </w:p>
    <w:p w14:paraId="6AAB8D1C" w14:textId="0FA52980" w:rsidR="0023194A" w:rsidRDefault="0023194A" w:rsidP="00957583">
      <w:pPr>
        <w:spacing w:before="100" w:beforeAutospacing="1" w:after="100" w:afterAutospacing="1" w:line="240" w:lineRule="auto"/>
        <w:ind w:firstLine="567"/>
        <w:jc w:val="both"/>
        <w:rPr>
          <w:rFonts w:ascii="Times New Roman" w:hAnsi="Times New Roman" w:cs="Times New Roman"/>
        </w:rPr>
      </w:pPr>
    </w:p>
    <w:p w14:paraId="4ED51489" w14:textId="77777777" w:rsidR="0043474E" w:rsidRDefault="0043474E" w:rsidP="00957583">
      <w:pPr>
        <w:spacing w:before="100" w:beforeAutospacing="1" w:after="100" w:afterAutospacing="1" w:line="240" w:lineRule="auto"/>
        <w:ind w:firstLine="567"/>
        <w:jc w:val="both"/>
        <w:rPr>
          <w:rFonts w:ascii="Times New Roman" w:hAnsi="Times New Roman" w:cs="Times New Roman"/>
        </w:rPr>
      </w:pPr>
    </w:p>
    <w:p w14:paraId="4E35BCEF" w14:textId="39CED52E" w:rsidR="0043474E" w:rsidRPr="00957583" w:rsidRDefault="0043474E" w:rsidP="00957583">
      <w:pPr>
        <w:spacing w:before="100" w:beforeAutospacing="1" w:after="100" w:afterAutospacing="1" w:line="240" w:lineRule="auto"/>
        <w:ind w:firstLine="567"/>
        <w:jc w:val="both"/>
        <w:rPr>
          <w:rFonts w:ascii="Times New Roman" w:hAnsi="Times New Roman" w:cs="Times New Roman"/>
        </w:rPr>
      </w:pPr>
      <w:r>
        <w:rPr>
          <w:rFonts w:ascii="Times New Roman" w:hAnsi="Times New Roman" w:cs="Times New Roman"/>
          <w:noProof/>
        </w:rPr>
        <w:lastRenderedPageBreak/>
        <w:drawing>
          <wp:inline distT="0" distB="0" distL="0" distR="0" wp14:anchorId="0F9EEBD1" wp14:editId="38FC8090">
            <wp:extent cx="5753735" cy="813562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53735" cy="8135620"/>
                    </a:xfrm>
                    <a:prstGeom prst="rect">
                      <a:avLst/>
                    </a:prstGeom>
                    <a:noFill/>
                  </pic:spPr>
                </pic:pic>
              </a:graphicData>
            </a:graphic>
          </wp:inline>
        </w:drawing>
      </w:r>
    </w:p>
    <w:p w14:paraId="2D4A45F9" w14:textId="5F81A8E7" w:rsidR="007F4FF5" w:rsidRDefault="007F4FF5" w:rsidP="00191B9B">
      <w:pPr>
        <w:spacing w:before="100" w:beforeAutospacing="1" w:after="100" w:afterAutospacing="1" w:line="240" w:lineRule="auto"/>
        <w:jc w:val="center"/>
        <w:rPr>
          <w:rFonts w:ascii="Times New Roman" w:hAnsi="Times New Roman" w:cs="Times New Roman"/>
        </w:rPr>
      </w:pPr>
    </w:p>
    <w:p w14:paraId="0C399DA8" w14:textId="36F9277A" w:rsidR="0043474E" w:rsidRDefault="0043474E" w:rsidP="00191B9B">
      <w:pPr>
        <w:spacing w:before="100" w:beforeAutospacing="1" w:after="100" w:afterAutospacing="1" w:line="240" w:lineRule="auto"/>
        <w:jc w:val="center"/>
        <w:rPr>
          <w:rFonts w:ascii="Times New Roman" w:hAnsi="Times New Roman" w:cs="Times New Roman"/>
        </w:rPr>
      </w:pPr>
    </w:p>
    <w:p w14:paraId="0F6C4A2A" w14:textId="4865F4BD" w:rsidR="0043474E" w:rsidRDefault="0043474E" w:rsidP="00191B9B">
      <w:pPr>
        <w:spacing w:before="100" w:beforeAutospacing="1" w:after="100" w:afterAutospacing="1" w:line="240" w:lineRule="auto"/>
        <w:jc w:val="center"/>
        <w:rPr>
          <w:rFonts w:ascii="Times New Roman" w:hAnsi="Times New Roman" w:cs="Times New Roman"/>
        </w:rPr>
      </w:pPr>
    </w:p>
    <w:p w14:paraId="0A6ADB71" w14:textId="40713D4A" w:rsidR="0043474E" w:rsidRDefault="0043474E" w:rsidP="00191B9B">
      <w:pPr>
        <w:spacing w:before="100" w:beforeAutospacing="1" w:after="100" w:afterAutospacing="1" w:line="240" w:lineRule="auto"/>
        <w:jc w:val="center"/>
        <w:rPr>
          <w:rFonts w:ascii="Times New Roman" w:hAnsi="Times New Roman" w:cs="Times New Roman"/>
        </w:rPr>
      </w:pPr>
    </w:p>
    <w:p w14:paraId="53492569" w14:textId="382D0BB4" w:rsidR="0043474E" w:rsidRDefault="0043474E" w:rsidP="00191B9B">
      <w:pPr>
        <w:spacing w:before="100" w:beforeAutospacing="1" w:after="100" w:afterAutospacing="1" w:line="240" w:lineRule="auto"/>
        <w:jc w:val="center"/>
        <w:rPr>
          <w:rFonts w:ascii="Times New Roman" w:hAnsi="Times New Roman" w:cs="Times New Roman"/>
        </w:rPr>
      </w:pPr>
    </w:p>
    <w:p w14:paraId="3326DB13" w14:textId="77777777" w:rsidR="0043474E" w:rsidRDefault="0043474E" w:rsidP="00191B9B">
      <w:pPr>
        <w:spacing w:before="100" w:beforeAutospacing="1" w:after="100" w:afterAutospacing="1" w:line="240" w:lineRule="auto"/>
        <w:jc w:val="center"/>
        <w:rPr>
          <w:rFonts w:ascii="Times New Roman" w:hAnsi="Times New Roman" w:cs="Times New Roman"/>
        </w:rPr>
      </w:pPr>
    </w:p>
    <w:p w14:paraId="7DFEFB4B" w14:textId="77777777" w:rsidR="0043474E" w:rsidRDefault="0043474E" w:rsidP="00191B9B">
      <w:pPr>
        <w:spacing w:before="100" w:beforeAutospacing="1" w:after="100" w:afterAutospacing="1" w:line="240" w:lineRule="auto"/>
        <w:jc w:val="center"/>
        <w:rPr>
          <w:rFonts w:ascii="Times New Roman" w:hAnsi="Times New Roman" w:cs="Times New Roman"/>
          <w:noProof/>
        </w:rPr>
      </w:pPr>
    </w:p>
    <w:p w14:paraId="5DC92091" w14:textId="3AAC3D7C" w:rsidR="0043474E" w:rsidRDefault="0043474E" w:rsidP="00191B9B">
      <w:pPr>
        <w:spacing w:before="100" w:beforeAutospacing="1" w:after="100" w:afterAutospacing="1" w:line="240" w:lineRule="auto"/>
        <w:jc w:val="center"/>
        <w:rPr>
          <w:rFonts w:ascii="Times New Roman" w:hAnsi="Times New Roman" w:cs="Times New Roman"/>
          <w:noProof/>
        </w:rPr>
      </w:pPr>
      <w:r>
        <w:rPr>
          <w:rFonts w:ascii="Times New Roman" w:hAnsi="Times New Roman" w:cs="Times New Roman"/>
          <w:noProof/>
        </w:rPr>
        <w:drawing>
          <wp:inline distT="0" distB="0" distL="0" distR="0" wp14:anchorId="1B9C5650" wp14:editId="072F96E8">
            <wp:extent cx="5772785" cy="783082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72785" cy="7830820"/>
                    </a:xfrm>
                    <a:prstGeom prst="rect">
                      <a:avLst/>
                    </a:prstGeom>
                    <a:noFill/>
                  </pic:spPr>
                </pic:pic>
              </a:graphicData>
            </a:graphic>
          </wp:inline>
        </w:drawing>
      </w:r>
    </w:p>
    <w:p w14:paraId="7CBF9DBA" w14:textId="7CB8A8DB" w:rsidR="0043474E" w:rsidRPr="0043474E" w:rsidRDefault="0043474E" w:rsidP="0043474E">
      <w:pPr>
        <w:rPr>
          <w:rFonts w:ascii="Times New Roman" w:hAnsi="Times New Roman" w:cs="Times New Roman"/>
        </w:rPr>
      </w:pPr>
    </w:p>
    <w:p w14:paraId="5332D976" w14:textId="60CD601A" w:rsidR="0043474E" w:rsidRDefault="0043474E" w:rsidP="0043474E">
      <w:pPr>
        <w:rPr>
          <w:rFonts w:ascii="Times New Roman" w:hAnsi="Times New Roman" w:cs="Times New Roman"/>
          <w:noProof/>
        </w:rPr>
      </w:pPr>
    </w:p>
    <w:p w14:paraId="41ECB64A" w14:textId="4D1E7EA0" w:rsidR="0043474E" w:rsidRDefault="0043474E" w:rsidP="0043474E">
      <w:pPr>
        <w:tabs>
          <w:tab w:val="left" w:pos="4493"/>
        </w:tabs>
        <w:rPr>
          <w:rFonts w:ascii="Times New Roman" w:hAnsi="Times New Roman" w:cs="Times New Roman"/>
        </w:rPr>
      </w:pPr>
      <w:r>
        <w:rPr>
          <w:rFonts w:ascii="Times New Roman" w:hAnsi="Times New Roman" w:cs="Times New Roman"/>
        </w:rPr>
        <w:tab/>
      </w:r>
    </w:p>
    <w:p w14:paraId="25EC8E47" w14:textId="7F1AFE93" w:rsidR="0043474E" w:rsidRDefault="0043474E" w:rsidP="0043474E">
      <w:pPr>
        <w:tabs>
          <w:tab w:val="left" w:pos="4493"/>
        </w:tabs>
        <w:rPr>
          <w:rFonts w:ascii="Times New Roman" w:hAnsi="Times New Roman" w:cs="Times New Roman"/>
        </w:rPr>
      </w:pPr>
    </w:p>
    <w:p w14:paraId="49A543DD" w14:textId="642955DE" w:rsidR="0043474E" w:rsidRDefault="0043474E" w:rsidP="0043474E">
      <w:pPr>
        <w:tabs>
          <w:tab w:val="left" w:pos="4493"/>
        </w:tabs>
        <w:rPr>
          <w:rFonts w:ascii="Times New Roman" w:hAnsi="Times New Roman" w:cs="Times New Roman"/>
        </w:rPr>
      </w:pPr>
    </w:p>
    <w:p w14:paraId="20D004A9" w14:textId="674F8728" w:rsidR="0043474E" w:rsidRDefault="0043474E" w:rsidP="0043474E">
      <w:pPr>
        <w:tabs>
          <w:tab w:val="left" w:pos="4493"/>
        </w:tabs>
        <w:rPr>
          <w:rFonts w:ascii="Times New Roman" w:hAnsi="Times New Roman" w:cs="Times New Roman"/>
        </w:rPr>
      </w:pPr>
    </w:p>
    <w:p w14:paraId="7100F979" w14:textId="08D7428F" w:rsidR="0043474E" w:rsidRDefault="0043474E" w:rsidP="0043474E">
      <w:pPr>
        <w:tabs>
          <w:tab w:val="left" w:pos="4493"/>
        </w:tabs>
        <w:rPr>
          <w:rFonts w:ascii="Times New Roman" w:hAnsi="Times New Roman" w:cs="Times New Roman"/>
          <w:noProof/>
        </w:rPr>
      </w:pPr>
      <w:r>
        <w:rPr>
          <w:rFonts w:ascii="Times New Roman" w:hAnsi="Times New Roman" w:cs="Times New Roman"/>
          <w:noProof/>
        </w:rPr>
        <w:drawing>
          <wp:inline distT="0" distB="0" distL="0" distR="0" wp14:anchorId="49693B49" wp14:editId="357D8D93">
            <wp:extent cx="5496560" cy="7821295"/>
            <wp:effectExtent l="0" t="0" r="8890" b="825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96560" cy="7821295"/>
                    </a:xfrm>
                    <a:prstGeom prst="rect">
                      <a:avLst/>
                    </a:prstGeom>
                    <a:noFill/>
                  </pic:spPr>
                </pic:pic>
              </a:graphicData>
            </a:graphic>
          </wp:inline>
        </w:drawing>
      </w:r>
    </w:p>
    <w:p w14:paraId="452127B7" w14:textId="5FBF4192" w:rsidR="0043474E" w:rsidRDefault="0043474E" w:rsidP="0043474E">
      <w:pPr>
        <w:rPr>
          <w:rFonts w:ascii="Times New Roman" w:hAnsi="Times New Roman" w:cs="Times New Roman"/>
          <w:noProof/>
        </w:rPr>
      </w:pPr>
    </w:p>
    <w:p w14:paraId="47435F5F" w14:textId="0AF6069B" w:rsidR="0043474E" w:rsidRDefault="0043474E" w:rsidP="0043474E">
      <w:pPr>
        <w:tabs>
          <w:tab w:val="left" w:pos="2062"/>
        </w:tabs>
        <w:rPr>
          <w:rFonts w:ascii="Times New Roman" w:hAnsi="Times New Roman" w:cs="Times New Roman"/>
        </w:rPr>
      </w:pPr>
      <w:r>
        <w:rPr>
          <w:rFonts w:ascii="Times New Roman" w:hAnsi="Times New Roman" w:cs="Times New Roman"/>
        </w:rPr>
        <w:tab/>
      </w:r>
    </w:p>
    <w:p w14:paraId="1B680F59" w14:textId="0221952A" w:rsidR="0043474E" w:rsidRDefault="0043474E" w:rsidP="0043474E">
      <w:pPr>
        <w:tabs>
          <w:tab w:val="left" w:pos="2062"/>
        </w:tabs>
        <w:rPr>
          <w:rFonts w:ascii="Times New Roman" w:hAnsi="Times New Roman" w:cs="Times New Roman"/>
        </w:rPr>
      </w:pPr>
    </w:p>
    <w:p w14:paraId="5D6418D7" w14:textId="79751113" w:rsidR="0043474E" w:rsidRDefault="0043474E" w:rsidP="0043474E">
      <w:pPr>
        <w:tabs>
          <w:tab w:val="left" w:pos="2062"/>
        </w:tabs>
        <w:rPr>
          <w:rFonts w:ascii="Times New Roman" w:hAnsi="Times New Roman" w:cs="Times New Roman"/>
          <w:noProof/>
        </w:rPr>
      </w:pPr>
      <w:r>
        <w:rPr>
          <w:rFonts w:ascii="Times New Roman" w:hAnsi="Times New Roman" w:cs="Times New Roman"/>
          <w:noProof/>
        </w:rPr>
        <w:lastRenderedPageBreak/>
        <w:drawing>
          <wp:inline distT="0" distB="0" distL="0" distR="0" wp14:anchorId="4CD54C8B" wp14:editId="4B8CF76D">
            <wp:extent cx="5401310" cy="7878445"/>
            <wp:effectExtent l="0" t="0" r="8890" b="825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01310" cy="7878445"/>
                    </a:xfrm>
                    <a:prstGeom prst="rect">
                      <a:avLst/>
                    </a:prstGeom>
                    <a:noFill/>
                  </pic:spPr>
                </pic:pic>
              </a:graphicData>
            </a:graphic>
          </wp:inline>
        </w:drawing>
      </w:r>
    </w:p>
    <w:p w14:paraId="1B1CEF2E" w14:textId="60660907" w:rsidR="0043474E" w:rsidRPr="0043474E" w:rsidRDefault="0043474E" w:rsidP="0043474E">
      <w:pPr>
        <w:rPr>
          <w:rFonts w:ascii="Times New Roman" w:hAnsi="Times New Roman" w:cs="Times New Roman"/>
        </w:rPr>
      </w:pPr>
    </w:p>
    <w:p w14:paraId="45754E00" w14:textId="403E2486" w:rsidR="0043474E" w:rsidRDefault="0043474E" w:rsidP="0043474E">
      <w:pPr>
        <w:rPr>
          <w:rFonts w:ascii="Times New Roman" w:hAnsi="Times New Roman" w:cs="Times New Roman"/>
          <w:noProof/>
        </w:rPr>
      </w:pPr>
    </w:p>
    <w:p w14:paraId="2B0C104F" w14:textId="3CF5D42F" w:rsidR="0043474E" w:rsidRDefault="0043474E" w:rsidP="0043474E">
      <w:pPr>
        <w:tabs>
          <w:tab w:val="left" w:pos="1786"/>
        </w:tabs>
        <w:rPr>
          <w:rFonts w:ascii="Times New Roman" w:hAnsi="Times New Roman" w:cs="Times New Roman"/>
        </w:rPr>
      </w:pPr>
      <w:r>
        <w:rPr>
          <w:rFonts w:ascii="Times New Roman" w:hAnsi="Times New Roman" w:cs="Times New Roman"/>
        </w:rPr>
        <w:tab/>
      </w:r>
    </w:p>
    <w:p w14:paraId="3DD9D582" w14:textId="68E0AC2C" w:rsidR="0043474E" w:rsidRDefault="0043474E" w:rsidP="0043474E">
      <w:pPr>
        <w:tabs>
          <w:tab w:val="left" w:pos="1786"/>
        </w:tabs>
        <w:rPr>
          <w:rFonts w:ascii="Times New Roman" w:hAnsi="Times New Roman" w:cs="Times New Roman"/>
        </w:rPr>
      </w:pPr>
    </w:p>
    <w:p w14:paraId="0E3A0CEC" w14:textId="640E73A7" w:rsidR="0043474E" w:rsidRDefault="0043474E" w:rsidP="0043474E">
      <w:pPr>
        <w:tabs>
          <w:tab w:val="left" w:pos="1786"/>
        </w:tabs>
        <w:rPr>
          <w:rFonts w:ascii="Times New Roman" w:hAnsi="Times New Roman" w:cs="Times New Roman"/>
        </w:rPr>
      </w:pPr>
    </w:p>
    <w:p w14:paraId="1977B72B" w14:textId="20BABCDF" w:rsidR="0043474E" w:rsidRDefault="0043474E" w:rsidP="0043474E">
      <w:pPr>
        <w:tabs>
          <w:tab w:val="left" w:pos="1786"/>
        </w:tabs>
        <w:rPr>
          <w:rFonts w:ascii="Times New Roman" w:hAnsi="Times New Roman" w:cs="Times New Roman"/>
        </w:rPr>
      </w:pPr>
    </w:p>
    <w:p w14:paraId="36EC7F18" w14:textId="4EB61673" w:rsidR="0043474E" w:rsidRDefault="0043474E" w:rsidP="0043474E">
      <w:pPr>
        <w:tabs>
          <w:tab w:val="left" w:pos="1786"/>
        </w:tabs>
        <w:rPr>
          <w:rFonts w:ascii="Times New Roman" w:hAnsi="Times New Roman" w:cs="Times New Roman"/>
        </w:rPr>
      </w:pPr>
    </w:p>
    <w:p w14:paraId="3A880CCC" w14:textId="105FD1D8" w:rsidR="0043474E" w:rsidRDefault="0043474E" w:rsidP="0043474E">
      <w:pPr>
        <w:tabs>
          <w:tab w:val="left" w:pos="1786"/>
        </w:tabs>
        <w:rPr>
          <w:rFonts w:ascii="Times New Roman" w:hAnsi="Times New Roman" w:cs="Times New Roman"/>
        </w:rPr>
      </w:pPr>
    </w:p>
    <w:p w14:paraId="4701F5E1" w14:textId="77777777" w:rsidR="0043474E" w:rsidRDefault="0043474E" w:rsidP="0043474E">
      <w:pPr>
        <w:tabs>
          <w:tab w:val="left" w:pos="1786"/>
        </w:tabs>
        <w:rPr>
          <w:rFonts w:ascii="Times New Roman" w:hAnsi="Times New Roman" w:cs="Times New Roman"/>
        </w:rPr>
      </w:pPr>
    </w:p>
    <w:p w14:paraId="59F931F3" w14:textId="47FE1FCD" w:rsidR="0043474E" w:rsidRDefault="0043474E" w:rsidP="0043474E">
      <w:pPr>
        <w:tabs>
          <w:tab w:val="left" w:pos="1786"/>
        </w:tabs>
        <w:rPr>
          <w:rFonts w:ascii="Times New Roman" w:hAnsi="Times New Roman" w:cs="Times New Roman"/>
        </w:rPr>
      </w:pPr>
    </w:p>
    <w:p w14:paraId="7B16E438" w14:textId="383E3600" w:rsidR="0043474E" w:rsidRDefault="0043474E" w:rsidP="0043474E">
      <w:pPr>
        <w:tabs>
          <w:tab w:val="left" w:pos="1786"/>
        </w:tabs>
        <w:rPr>
          <w:rFonts w:ascii="Times New Roman" w:hAnsi="Times New Roman" w:cs="Times New Roman"/>
        </w:rPr>
      </w:pPr>
    </w:p>
    <w:p w14:paraId="45AA6901" w14:textId="31428B3C" w:rsidR="0043474E" w:rsidRDefault="0043474E" w:rsidP="0043474E">
      <w:pPr>
        <w:tabs>
          <w:tab w:val="left" w:pos="1786"/>
        </w:tabs>
        <w:rPr>
          <w:rFonts w:ascii="Times New Roman" w:hAnsi="Times New Roman" w:cs="Times New Roman"/>
        </w:rPr>
      </w:pPr>
      <w:r>
        <w:rPr>
          <w:rFonts w:ascii="Times New Roman" w:hAnsi="Times New Roman" w:cs="Times New Roman"/>
          <w:noProof/>
        </w:rPr>
        <w:drawing>
          <wp:inline distT="0" distB="0" distL="0" distR="0" wp14:anchorId="35197955" wp14:editId="180D2150">
            <wp:extent cx="5334635" cy="805942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334635" cy="8059420"/>
                    </a:xfrm>
                    <a:prstGeom prst="rect">
                      <a:avLst/>
                    </a:prstGeom>
                    <a:noFill/>
                  </pic:spPr>
                </pic:pic>
              </a:graphicData>
            </a:graphic>
          </wp:inline>
        </w:drawing>
      </w:r>
    </w:p>
    <w:p w14:paraId="60E4561C" w14:textId="0B5E0991" w:rsidR="0043474E" w:rsidRDefault="0043474E" w:rsidP="0043474E">
      <w:pPr>
        <w:rPr>
          <w:rFonts w:ascii="Times New Roman" w:hAnsi="Times New Roman" w:cs="Times New Roman"/>
        </w:rPr>
      </w:pPr>
    </w:p>
    <w:p w14:paraId="31A1AD15" w14:textId="37DF805A" w:rsidR="0043474E" w:rsidRDefault="0043474E" w:rsidP="0043474E">
      <w:pPr>
        <w:tabs>
          <w:tab w:val="left" w:pos="1371"/>
        </w:tabs>
        <w:rPr>
          <w:rFonts w:ascii="Times New Roman" w:hAnsi="Times New Roman" w:cs="Times New Roman"/>
        </w:rPr>
      </w:pPr>
      <w:r>
        <w:rPr>
          <w:rFonts w:ascii="Times New Roman" w:hAnsi="Times New Roman" w:cs="Times New Roman"/>
        </w:rPr>
        <w:tab/>
      </w:r>
    </w:p>
    <w:p w14:paraId="144BD2F1" w14:textId="3BE81DA6" w:rsidR="0043474E" w:rsidRDefault="0043474E" w:rsidP="0043474E">
      <w:pPr>
        <w:tabs>
          <w:tab w:val="left" w:pos="1371"/>
        </w:tabs>
        <w:rPr>
          <w:rFonts w:ascii="Times New Roman" w:hAnsi="Times New Roman" w:cs="Times New Roman"/>
        </w:rPr>
      </w:pPr>
    </w:p>
    <w:p w14:paraId="52C648B0" w14:textId="1BDF6A8C" w:rsidR="0043474E" w:rsidRDefault="0043474E" w:rsidP="0043474E">
      <w:pPr>
        <w:tabs>
          <w:tab w:val="left" w:pos="1371"/>
        </w:tabs>
        <w:rPr>
          <w:rFonts w:ascii="Times New Roman" w:hAnsi="Times New Roman" w:cs="Times New Roman"/>
        </w:rPr>
      </w:pPr>
    </w:p>
    <w:p w14:paraId="650731D5" w14:textId="670B9D60" w:rsidR="0043474E" w:rsidRDefault="0043474E" w:rsidP="0043474E">
      <w:pPr>
        <w:tabs>
          <w:tab w:val="left" w:pos="1371"/>
        </w:tabs>
        <w:rPr>
          <w:rFonts w:ascii="Times New Roman" w:hAnsi="Times New Roman" w:cs="Times New Roman"/>
        </w:rPr>
      </w:pPr>
      <w:r>
        <w:rPr>
          <w:rFonts w:ascii="Times New Roman" w:hAnsi="Times New Roman" w:cs="Times New Roman"/>
          <w:noProof/>
        </w:rPr>
        <w:lastRenderedPageBreak/>
        <w:drawing>
          <wp:inline distT="0" distB="0" distL="0" distR="0" wp14:anchorId="49F6324A" wp14:editId="6034DCE8">
            <wp:extent cx="5115560" cy="7859395"/>
            <wp:effectExtent l="0" t="0" r="8890" b="825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115560" cy="7859395"/>
                    </a:xfrm>
                    <a:prstGeom prst="rect">
                      <a:avLst/>
                    </a:prstGeom>
                    <a:noFill/>
                  </pic:spPr>
                </pic:pic>
              </a:graphicData>
            </a:graphic>
          </wp:inline>
        </w:drawing>
      </w:r>
    </w:p>
    <w:p w14:paraId="52D34436" w14:textId="46944ACC" w:rsidR="0043474E" w:rsidRDefault="0043474E" w:rsidP="0043474E">
      <w:pPr>
        <w:tabs>
          <w:tab w:val="left" w:pos="1371"/>
        </w:tabs>
        <w:rPr>
          <w:rFonts w:ascii="Times New Roman" w:hAnsi="Times New Roman" w:cs="Times New Roman"/>
        </w:rPr>
      </w:pPr>
    </w:p>
    <w:p w14:paraId="42064D6D" w14:textId="06D515DC" w:rsidR="0043474E" w:rsidRDefault="0043474E" w:rsidP="0043474E">
      <w:pPr>
        <w:tabs>
          <w:tab w:val="left" w:pos="1371"/>
        </w:tabs>
        <w:rPr>
          <w:rFonts w:ascii="Times New Roman" w:hAnsi="Times New Roman" w:cs="Times New Roman"/>
        </w:rPr>
      </w:pPr>
    </w:p>
    <w:p w14:paraId="37B4426F" w14:textId="196567EE" w:rsidR="0043474E" w:rsidRDefault="0043474E" w:rsidP="0043474E">
      <w:pPr>
        <w:tabs>
          <w:tab w:val="left" w:pos="1371"/>
        </w:tabs>
        <w:rPr>
          <w:rFonts w:ascii="Times New Roman" w:hAnsi="Times New Roman" w:cs="Times New Roman"/>
        </w:rPr>
      </w:pPr>
    </w:p>
    <w:p w14:paraId="6250D380" w14:textId="51CEBEA0" w:rsidR="0043474E" w:rsidRDefault="0043474E" w:rsidP="0043474E">
      <w:pPr>
        <w:tabs>
          <w:tab w:val="left" w:pos="1371"/>
        </w:tabs>
        <w:rPr>
          <w:rFonts w:ascii="Times New Roman" w:hAnsi="Times New Roman" w:cs="Times New Roman"/>
        </w:rPr>
      </w:pPr>
    </w:p>
    <w:p w14:paraId="0373D3E6" w14:textId="0D94D4E2" w:rsidR="0043474E" w:rsidRDefault="0043474E" w:rsidP="0043474E">
      <w:pPr>
        <w:tabs>
          <w:tab w:val="left" w:pos="1371"/>
        </w:tabs>
        <w:rPr>
          <w:rFonts w:ascii="Times New Roman" w:hAnsi="Times New Roman" w:cs="Times New Roman"/>
        </w:rPr>
      </w:pPr>
    </w:p>
    <w:p w14:paraId="21B789AA" w14:textId="19291501" w:rsidR="0043474E" w:rsidRDefault="0043474E" w:rsidP="0043474E">
      <w:pPr>
        <w:tabs>
          <w:tab w:val="left" w:pos="1371"/>
        </w:tabs>
        <w:rPr>
          <w:rFonts w:ascii="Times New Roman" w:hAnsi="Times New Roman" w:cs="Times New Roman"/>
        </w:rPr>
      </w:pPr>
    </w:p>
    <w:p w14:paraId="58177D76" w14:textId="1834F741" w:rsidR="0043474E" w:rsidRDefault="0043474E" w:rsidP="0043474E">
      <w:pPr>
        <w:tabs>
          <w:tab w:val="left" w:pos="1371"/>
        </w:tabs>
        <w:rPr>
          <w:rFonts w:ascii="Times New Roman" w:hAnsi="Times New Roman" w:cs="Times New Roman"/>
        </w:rPr>
      </w:pPr>
    </w:p>
    <w:p w14:paraId="42FE34DB" w14:textId="2D3E90E6" w:rsidR="0043474E" w:rsidRDefault="0043474E" w:rsidP="0043474E">
      <w:pPr>
        <w:tabs>
          <w:tab w:val="left" w:pos="1371"/>
        </w:tabs>
        <w:rPr>
          <w:rFonts w:ascii="Times New Roman" w:hAnsi="Times New Roman" w:cs="Times New Roman"/>
        </w:rPr>
      </w:pPr>
    </w:p>
    <w:p w14:paraId="54498B24" w14:textId="246BB7C6" w:rsidR="0043474E" w:rsidRDefault="0043474E" w:rsidP="0043474E">
      <w:pPr>
        <w:tabs>
          <w:tab w:val="left" w:pos="1371"/>
        </w:tabs>
        <w:rPr>
          <w:rFonts w:ascii="Times New Roman" w:hAnsi="Times New Roman" w:cs="Times New Roman"/>
        </w:rPr>
      </w:pPr>
    </w:p>
    <w:p w14:paraId="3C49948F" w14:textId="77777777" w:rsidR="0043474E" w:rsidRDefault="0043474E" w:rsidP="00225572">
      <w:pPr>
        <w:tabs>
          <w:tab w:val="left" w:pos="1371"/>
        </w:tabs>
        <w:ind w:firstLine="567"/>
        <w:jc w:val="both"/>
        <w:rPr>
          <w:rFonts w:ascii="Times New Roman" w:hAnsi="Times New Roman" w:cs="Times New Roman"/>
          <w:lang w:bidi="ru-RU"/>
        </w:rPr>
      </w:pPr>
      <w:r w:rsidRPr="0043474E">
        <w:rPr>
          <w:rFonts w:ascii="Times New Roman" w:hAnsi="Times New Roman" w:cs="Times New Roman"/>
          <w:lang w:bidi="ru-RU"/>
        </w:rPr>
        <w:t>Имея эти данные, для</w:t>
      </w:r>
      <w:r>
        <w:rPr>
          <w:rFonts w:ascii="Times New Roman" w:hAnsi="Times New Roman" w:cs="Times New Roman"/>
          <w:lang w:bidi="ru-RU"/>
        </w:rPr>
        <w:t xml:space="preserve"> </w:t>
      </w:r>
      <w:r w:rsidRPr="0043474E">
        <w:rPr>
          <w:rFonts w:ascii="Times New Roman" w:hAnsi="Times New Roman" w:cs="Times New Roman"/>
          <w:lang w:bidi="ru-RU"/>
        </w:rPr>
        <w:t xml:space="preserve">каждого такого пункта можно получить по одной из выведенных формул глубину проникновения в почву температуры 0°. Для почв иного состава, чем те, которые приняты как преобладающие для данной зоны, следует применять или формулы с другим коэффициентом пропорциональности или пользоваться просто коэффициентом к исчисленной глубине проникновения температуры 0° для преобладающего типа почвы, как рекомендовано в гл. 1, ч. II настоящей работы. </w:t>
      </w:r>
      <w:r>
        <w:rPr>
          <w:rFonts w:ascii="Times New Roman" w:hAnsi="Times New Roman" w:cs="Times New Roman"/>
          <w:lang w:bidi="ru-RU"/>
        </w:rPr>
        <w:t xml:space="preserve"> </w:t>
      </w:r>
    </w:p>
    <w:p w14:paraId="61D1A564" w14:textId="42C2EAD5" w:rsidR="0043474E" w:rsidRDefault="0043474E" w:rsidP="0043474E">
      <w:pPr>
        <w:tabs>
          <w:tab w:val="left" w:pos="1371"/>
        </w:tabs>
        <w:rPr>
          <w:rFonts w:ascii="Times New Roman" w:hAnsi="Times New Roman" w:cs="Times New Roman"/>
          <w:lang w:bidi="ru-RU"/>
        </w:rPr>
      </w:pPr>
    </w:p>
    <w:p w14:paraId="4AB7D0BC" w14:textId="7C679DFF" w:rsidR="0043474E" w:rsidRDefault="0043474E" w:rsidP="0043474E">
      <w:pPr>
        <w:tabs>
          <w:tab w:val="left" w:pos="1371"/>
        </w:tabs>
        <w:jc w:val="center"/>
        <w:rPr>
          <w:rFonts w:ascii="Times New Roman" w:hAnsi="Times New Roman" w:cs="Times New Roman"/>
        </w:rPr>
      </w:pPr>
      <w:r>
        <w:rPr>
          <w:rFonts w:ascii="Times New Roman" w:hAnsi="Times New Roman" w:cs="Times New Roman"/>
          <w:noProof/>
        </w:rPr>
        <w:drawing>
          <wp:inline distT="0" distB="0" distL="0" distR="0" wp14:anchorId="1DEAD7F6" wp14:editId="00BFE58F">
            <wp:extent cx="3503295" cy="4931403"/>
            <wp:effectExtent l="0" t="0" r="1905" b="317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33">
                      <a:extLst>
                        <a:ext uri="{28A0092B-C50C-407E-A947-70E740481C1C}">
                          <a14:useLocalDpi xmlns:a14="http://schemas.microsoft.com/office/drawing/2010/main" val="0"/>
                        </a:ext>
                      </a:extLst>
                    </a:blip>
                    <a:srcRect t="737"/>
                    <a:stretch/>
                  </pic:blipFill>
                  <pic:spPr bwMode="auto">
                    <a:xfrm>
                      <a:off x="0" y="0"/>
                      <a:ext cx="3509517" cy="4940161"/>
                    </a:xfrm>
                    <a:prstGeom prst="rect">
                      <a:avLst/>
                    </a:prstGeom>
                    <a:noFill/>
                    <a:ln>
                      <a:noFill/>
                    </a:ln>
                    <a:extLst>
                      <a:ext uri="{53640926-AAD7-44D8-BBD7-CCE9431645EC}">
                        <a14:shadowObscured xmlns:a14="http://schemas.microsoft.com/office/drawing/2010/main"/>
                      </a:ext>
                    </a:extLst>
                  </pic:spPr>
                </pic:pic>
              </a:graphicData>
            </a:graphic>
          </wp:inline>
        </w:drawing>
      </w:r>
    </w:p>
    <w:p w14:paraId="07478F1E" w14:textId="4FA3ECBE" w:rsidR="0043474E" w:rsidRPr="0043474E" w:rsidRDefault="0043474E" w:rsidP="0043474E">
      <w:pPr>
        <w:tabs>
          <w:tab w:val="left" w:pos="1371"/>
        </w:tabs>
        <w:jc w:val="center"/>
        <w:rPr>
          <w:rFonts w:ascii="Times New Roman" w:hAnsi="Times New Roman" w:cs="Times New Roman"/>
          <w:lang w:bidi="ru-RU"/>
        </w:rPr>
      </w:pPr>
      <w:r w:rsidRPr="0043474E">
        <w:rPr>
          <w:rFonts w:ascii="Times New Roman" w:hAnsi="Times New Roman" w:cs="Times New Roman"/>
          <w:lang w:bidi="ru-RU"/>
        </w:rPr>
        <w:t>Рис. 20. Глубина проникновения в ц</w:t>
      </w:r>
      <w:r w:rsidRPr="0043474E">
        <w:rPr>
          <w:rFonts w:ascii="Times New Roman" w:hAnsi="Times New Roman" w:cs="Times New Roman"/>
          <w:vertAlign w:val="subscript"/>
          <w:lang w:bidi="ru-RU"/>
        </w:rPr>
        <w:t>0Ч</w:t>
      </w:r>
      <w:r w:rsidRPr="0043474E">
        <w:rPr>
          <w:rFonts w:ascii="Times New Roman" w:hAnsi="Times New Roman" w:cs="Times New Roman"/>
          <w:lang w:bidi="ru-RU"/>
        </w:rPr>
        <w:t>ву температуры 0° по данным</w:t>
      </w:r>
      <w:r>
        <w:rPr>
          <w:rFonts w:ascii="Times New Roman" w:hAnsi="Times New Roman" w:cs="Times New Roman"/>
          <w:lang w:bidi="ru-RU"/>
        </w:rPr>
        <w:t xml:space="preserve"> </w:t>
      </w:r>
      <w:r w:rsidRPr="0043474E">
        <w:rPr>
          <w:rFonts w:ascii="Times New Roman" w:hAnsi="Times New Roman" w:cs="Times New Roman"/>
          <w:lang w:bidi="ru-RU"/>
        </w:rPr>
        <w:t>наблюдений метеорологических станций.</w:t>
      </w:r>
    </w:p>
    <w:p w14:paraId="1FAE301E" w14:textId="7878AA50" w:rsidR="0043474E" w:rsidRDefault="0043474E" w:rsidP="0043474E">
      <w:pPr>
        <w:tabs>
          <w:tab w:val="left" w:pos="1371"/>
        </w:tabs>
        <w:rPr>
          <w:rFonts w:ascii="Times New Roman" w:hAnsi="Times New Roman" w:cs="Times New Roman"/>
        </w:rPr>
      </w:pPr>
    </w:p>
    <w:p w14:paraId="6A09356C" w14:textId="2A80B643" w:rsidR="00225572" w:rsidRPr="00225572" w:rsidRDefault="00225572" w:rsidP="00225572">
      <w:pPr>
        <w:tabs>
          <w:tab w:val="left" w:pos="1371"/>
        </w:tabs>
        <w:ind w:firstLine="567"/>
        <w:jc w:val="both"/>
        <w:rPr>
          <w:rFonts w:ascii="Times New Roman" w:hAnsi="Times New Roman" w:cs="Times New Roman"/>
          <w:lang w:bidi="ru-RU"/>
        </w:rPr>
      </w:pPr>
      <w:r w:rsidRPr="00225572">
        <w:rPr>
          <w:rFonts w:ascii="Times New Roman" w:hAnsi="Times New Roman" w:cs="Times New Roman"/>
          <w:lang w:bidi="ru-RU"/>
        </w:rPr>
        <w:t>По исчисленным описанным способом данным составлена карта (рис. 19) глубин сезонного промерзания почвы на территории Европейской части СССР под естественной поверхностью. Изолинии глубин проникновения в почву температуры 0° проведены с интервалами через</w:t>
      </w:r>
      <w:r>
        <w:rPr>
          <w:rFonts w:ascii="Times New Roman" w:hAnsi="Times New Roman" w:cs="Times New Roman"/>
          <w:lang w:bidi="ru-RU"/>
        </w:rPr>
        <w:t xml:space="preserve"> </w:t>
      </w:r>
      <w:r w:rsidRPr="00225572">
        <w:rPr>
          <w:rFonts w:ascii="Times New Roman" w:hAnsi="Times New Roman" w:cs="Times New Roman"/>
        </w:rPr>
        <w:t>10 см, т. е. с достаточной точностью для практических целей. На карте, кроме того, показаны вычисленные глубины проникновения в почву температуры 0° по всем пунктам, по которым эти вычисления произведены. При пользовании картой глубины сезонного промерзания следует применять следующие поправки при наличии иных условий, чем те, для которых составлена карта.</w:t>
      </w:r>
    </w:p>
    <w:p w14:paraId="344DA60B" w14:textId="1C5E8C6B" w:rsidR="00225572" w:rsidRPr="00225572" w:rsidRDefault="00225572" w:rsidP="00225572">
      <w:pPr>
        <w:numPr>
          <w:ilvl w:val="0"/>
          <w:numId w:val="14"/>
        </w:numPr>
        <w:tabs>
          <w:tab w:val="left" w:pos="1371"/>
        </w:tabs>
        <w:rPr>
          <w:rFonts w:ascii="Times New Roman" w:hAnsi="Times New Roman" w:cs="Times New Roman"/>
          <w:lang w:bidi="ru-RU"/>
        </w:rPr>
      </w:pPr>
      <w:r w:rsidRPr="00225572">
        <w:rPr>
          <w:rFonts w:ascii="Times New Roman" w:hAnsi="Times New Roman" w:cs="Times New Roman"/>
        </w:rPr>
        <w:t>Для определения глубины промерзания в крупноскелетных грун</w:t>
      </w:r>
      <w:bookmarkStart w:id="13" w:name="bookmark56"/>
      <w:bookmarkStart w:id="14" w:name="bookmark57"/>
      <w:bookmarkStart w:id="15" w:name="bookmark58"/>
      <w:r w:rsidRPr="00225572">
        <w:rPr>
          <w:rFonts w:ascii="Times New Roman" w:hAnsi="Times New Roman" w:cs="Times New Roman"/>
          <w:lang w:bidi="ru-RU"/>
        </w:rPr>
        <w:t>тах, глубину промерзания, определенную по карте, следует увеличить на 33%; во всех других грунтах с весовой влажностью больше 25%—умень</w:t>
      </w:r>
      <w:r w:rsidRPr="00225572">
        <w:rPr>
          <w:rFonts w:ascii="Times New Roman" w:hAnsi="Times New Roman" w:cs="Times New Roman"/>
          <w:lang w:bidi="ru-RU"/>
        </w:rPr>
        <w:softHyphen/>
        <w:t>шить на 25%.</w:t>
      </w:r>
      <w:bookmarkEnd w:id="13"/>
      <w:bookmarkEnd w:id="14"/>
      <w:bookmarkEnd w:id="15"/>
    </w:p>
    <w:p w14:paraId="7E5371C8" w14:textId="21E7BDCD" w:rsidR="00225572" w:rsidRPr="00225572" w:rsidRDefault="00225572" w:rsidP="00225572">
      <w:pPr>
        <w:tabs>
          <w:tab w:val="left" w:pos="1371"/>
        </w:tabs>
        <w:ind w:left="720"/>
        <w:rPr>
          <w:rFonts w:ascii="Times New Roman" w:hAnsi="Times New Roman" w:cs="Times New Roman"/>
        </w:rPr>
      </w:pPr>
    </w:p>
    <w:p w14:paraId="221C9CF8" w14:textId="3EBEAC30" w:rsidR="0043474E" w:rsidRDefault="0043474E" w:rsidP="0043474E">
      <w:pPr>
        <w:tabs>
          <w:tab w:val="left" w:pos="1371"/>
        </w:tabs>
        <w:rPr>
          <w:rFonts w:ascii="Times New Roman" w:hAnsi="Times New Roman" w:cs="Times New Roman"/>
        </w:rPr>
      </w:pPr>
    </w:p>
    <w:p w14:paraId="2A882754" w14:textId="1F66C74A" w:rsidR="00225572" w:rsidRDefault="00225572" w:rsidP="00225572">
      <w:pPr>
        <w:tabs>
          <w:tab w:val="left" w:pos="1371"/>
        </w:tabs>
        <w:jc w:val="center"/>
        <w:rPr>
          <w:rFonts w:ascii="Times New Roman" w:hAnsi="Times New Roman" w:cs="Times New Roman"/>
        </w:rPr>
      </w:pPr>
      <w:r>
        <w:rPr>
          <w:rFonts w:ascii="Times New Roman" w:hAnsi="Times New Roman" w:cs="Times New Roman"/>
          <w:noProof/>
        </w:rPr>
        <w:lastRenderedPageBreak/>
        <w:drawing>
          <wp:inline distT="0" distB="0" distL="0" distR="0" wp14:anchorId="36D301F6" wp14:editId="6A9EECC9">
            <wp:extent cx="3300734" cy="4235501"/>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304004" cy="4239697"/>
                    </a:xfrm>
                    <a:prstGeom prst="rect">
                      <a:avLst/>
                    </a:prstGeom>
                    <a:noFill/>
                  </pic:spPr>
                </pic:pic>
              </a:graphicData>
            </a:graphic>
          </wp:inline>
        </w:drawing>
      </w:r>
    </w:p>
    <w:p w14:paraId="3A658D9E" w14:textId="03305702" w:rsidR="00225572" w:rsidRPr="00225572" w:rsidRDefault="00225572" w:rsidP="00225572">
      <w:pPr>
        <w:jc w:val="center"/>
        <w:rPr>
          <w:rFonts w:ascii="Times New Roman" w:hAnsi="Times New Roman" w:cs="Times New Roman"/>
          <w:lang w:bidi="ru-RU"/>
        </w:rPr>
      </w:pPr>
      <w:r w:rsidRPr="00225572">
        <w:rPr>
          <w:rFonts w:ascii="Times New Roman" w:hAnsi="Times New Roman" w:cs="Times New Roman"/>
          <w:lang w:bidi="ru-RU"/>
        </w:rPr>
        <w:t>Рис. 21. Минимальная температура почвы па глубине 0,8 м, по данным</w:t>
      </w:r>
      <w:r>
        <w:rPr>
          <w:rFonts w:ascii="Times New Roman" w:hAnsi="Times New Roman" w:cs="Times New Roman"/>
          <w:lang w:bidi="ru-RU"/>
        </w:rPr>
        <w:t xml:space="preserve"> </w:t>
      </w:r>
      <w:r w:rsidRPr="00225572">
        <w:rPr>
          <w:rFonts w:ascii="Times New Roman" w:hAnsi="Times New Roman" w:cs="Times New Roman"/>
          <w:lang w:bidi="ru-RU"/>
        </w:rPr>
        <w:t>наблюдении метеорологических станций.</w:t>
      </w:r>
    </w:p>
    <w:p w14:paraId="3BB56EB9" w14:textId="6AEAAF31" w:rsidR="00225572" w:rsidRPr="00BC7560" w:rsidRDefault="00225572" w:rsidP="00BC7560">
      <w:pPr>
        <w:pStyle w:val="a3"/>
        <w:numPr>
          <w:ilvl w:val="0"/>
          <w:numId w:val="14"/>
        </w:numPr>
        <w:tabs>
          <w:tab w:val="clear" w:pos="720"/>
          <w:tab w:val="num" w:pos="360"/>
        </w:tabs>
        <w:ind w:left="0" w:firstLine="284"/>
        <w:jc w:val="both"/>
        <w:rPr>
          <w:rFonts w:ascii="Times New Roman" w:hAnsi="Times New Roman" w:cs="Times New Roman"/>
        </w:rPr>
      </w:pPr>
      <w:r w:rsidRPr="00BC7560">
        <w:rPr>
          <w:rFonts w:ascii="Times New Roman" w:hAnsi="Times New Roman" w:cs="Times New Roman"/>
        </w:rPr>
        <w:t xml:space="preserve">На площадках, очищенных от </w:t>
      </w:r>
      <w:r w:rsidR="00BC7560" w:rsidRPr="00BC7560">
        <w:rPr>
          <w:rFonts w:ascii="Times New Roman" w:hAnsi="Times New Roman" w:cs="Times New Roman"/>
        </w:rPr>
        <w:t xml:space="preserve">травяной растительности, глубину промерзания следует увеличить на 10-15 см по сравнению с определенной по карте; в лесу и на вспаханной почве при наличии снегозадержания уменьшить на 10 см. </w:t>
      </w:r>
    </w:p>
    <w:p w14:paraId="7B46A788" w14:textId="3603C4EA" w:rsidR="00BC7560" w:rsidRDefault="00BC7560" w:rsidP="00BC7560">
      <w:pPr>
        <w:pStyle w:val="a3"/>
        <w:ind w:left="0"/>
        <w:jc w:val="both"/>
        <w:rPr>
          <w:rFonts w:ascii="Times New Roman" w:hAnsi="Times New Roman" w:cs="Times New Roman"/>
        </w:rPr>
      </w:pPr>
      <w:r>
        <w:rPr>
          <w:rFonts w:ascii="Times New Roman" w:hAnsi="Times New Roman" w:cs="Times New Roman"/>
        </w:rPr>
        <w:t>Для определения глубины сезонного промерзания моховых и травяных болот можно пользоваться формулой, предложенной Всесоюзным научно-исследовательским институтом болотного хозяйства, дающей на практике удовлетворительные результаты. Формула эта имеет вид:</w:t>
      </w:r>
    </w:p>
    <w:p w14:paraId="49A60E10" w14:textId="0276597A" w:rsidR="00BC7560" w:rsidRDefault="00BC7560" w:rsidP="00BC7560">
      <w:pPr>
        <w:pStyle w:val="a3"/>
        <w:jc w:val="both"/>
        <w:rPr>
          <w:rFonts w:ascii="Times New Roman" w:hAnsi="Times New Roman" w:cs="Times New Roman"/>
        </w:rPr>
      </w:pPr>
    </w:p>
    <w:p w14:paraId="115352BF" w14:textId="31AC17B6" w:rsidR="00BC7560" w:rsidRPr="00233535" w:rsidRDefault="00BC7560" w:rsidP="00BC7560">
      <w:pPr>
        <w:pStyle w:val="a3"/>
        <w:jc w:val="center"/>
        <w:rPr>
          <w:rFonts w:ascii="Times New Roman" w:hAnsi="Times New Roman" w:cs="Times New Roman"/>
          <w:i/>
          <w:iCs/>
        </w:rPr>
      </w:pPr>
      <w:r w:rsidRPr="00BC7560">
        <w:rPr>
          <w:rFonts w:ascii="Times New Roman" w:hAnsi="Times New Roman" w:cs="Times New Roman"/>
          <w:i/>
          <w:iCs/>
          <w:lang w:val="en-US"/>
        </w:rPr>
        <w:t>h</w:t>
      </w:r>
      <w:r w:rsidRPr="00233535">
        <w:rPr>
          <w:rFonts w:ascii="Times New Roman" w:hAnsi="Times New Roman" w:cs="Times New Roman"/>
          <w:i/>
          <w:iCs/>
        </w:rPr>
        <w:t xml:space="preserve"> = 10 + 0</w:t>
      </w:r>
      <w:r w:rsidRPr="00BC7560">
        <w:rPr>
          <w:rFonts w:ascii="Times New Roman" w:hAnsi="Times New Roman" w:cs="Times New Roman"/>
          <w:i/>
          <w:iCs/>
        </w:rPr>
        <w:t>,</w:t>
      </w:r>
      <w:r w:rsidRPr="00233535">
        <w:rPr>
          <w:rFonts w:ascii="Times New Roman" w:hAnsi="Times New Roman" w:cs="Times New Roman"/>
          <w:i/>
          <w:iCs/>
        </w:rPr>
        <w:t>05 (</w:t>
      </w:r>
      <w:r w:rsidRPr="00233535">
        <w:rPr>
          <w:rFonts w:ascii="Times New Roman" w:hAnsi="Times New Roman" w:cs="Times New Roman"/>
          <w:i/>
          <w:iCs/>
          <w:sz w:val="18"/>
          <w:szCs w:val="18"/>
        </w:rPr>
        <w:t>∑</w:t>
      </w:r>
      <w:r w:rsidRPr="00BC7560">
        <w:rPr>
          <w:rFonts w:ascii="Times New Roman" w:hAnsi="Times New Roman" w:cs="Times New Roman"/>
          <w:i/>
          <w:iCs/>
          <w:lang w:val="en-US"/>
        </w:rPr>
        <w:t>t</w:t>
      </w:r>
      <w:r w:rsidRPr="00233535">
        <w:rPr>
          <w:rFonts w:ascii="Times New Roman" w:hAnsi="Times New Roman" w:cs="Times New Roman"/>
          <w:i/>
          <w:iCs/>
        </w:rPr>
        <w:t xml:space="preserve"> – 75) – </w:t>
      </w:r>
      <w:r w:rsidRPr="00BC7560">
        <w:rPr>
          <w:rFonts w:ascii="Times New Roman" w:hAnsi="Times New Roman" w:cs="Times New Roman"/>
          <w:i/>
          <w:iCs/>
          <w:lang w:val="en-US"/>
        </w:rPr>
        <w:t>H</w:t>
      </w:r>
    </w:p>
    <w:p w14:paraId="2EC83CE6" w14:textId="77777777" w:rsidR="00BC7560" w:rsidRDefault="00BC7560" w:rsidP="00BC7560">
      <w:pPr>
        <w:pStyle w:val="a3"/>
        <w:jc w:val="both"/>
        <w:rPr>
          <w:rFonts w:ascii="Times New Roman" w:hAnsi="Times New Roman" w:cs="Times New Roman"/>
        </w:rPr>
      </w:pPr>
    </w:p>
    <w:p w14:paraId="2EE1169A" w14:textId="1BACEA4C" w:rsidR="00BC7560" w:rsidRDefault="00BC7560" w:rsidP="00DA09E3">
      <w:pPr>
        <w:pStyle w:val="a3"/>
        <w:ind w:left="0"/>
        <w:jc w:val="both"/>
        <w:rPr>
          <w:rFonts w:ascii="Times New Roman" w:hAnsi="Times New Roman" w:cs="Times New Roman"/>
        </w:rPr>
      </w:pPr>
      <w:r>
        <w:rPr>
          <w:rFonts w:ascii="Times New Roman" w:hAnsi="Times New Roman" w:cs="Times New Roman"/>
        </w:rPr>
        <w:t xml:space="preserve">где </w:t>
      </w:r>
      <w:r w:rsidRPr="00BC7560">
        <w:rPr>
          <w:rFonts w:ascii="Times New Roman" w:hAnsi="Times New Roman" w:cs="Times New Roman"/>
          <w:i/>
          <w:iCs/>
          <w:sz w:val="18"/>
          <w:szCs w:val="18"/>
        </w:rPr>
        <w:t>∑</w:t>
      </w:r>
      <w:r w:rsidRPr="00BC7560">
        <w:rPr>
          <w:rFonts w:ascii="Times New Roman" w:hAnsi="Times New Roman" w:cs="Times New Roman"/>
          <w:i/>
          <w:iCs/>
          <w:lang w:val="en-US"/>
        </w:rPr>
        <w:t>t</w:t>
      </w:r>
      <w:r>
        <w:rPr>
          <w:rFonts w:ascii="Times New Roman" w:hAnsi="Times New Roman" w:cs="Times New Roman"/>
          <w:i/>
          <w:iCs/>
        </w:rPr>
        <w:t xml:space="preserve"> – </w:t>
      </w:r>
      <w:r w:rsidRPr="00BC7560">
        <w:rPr>
          <w:rFonts w:ascii="Times New Roman" w:hAnsi="Times New Roman" w:cs="Times New Roman"/>
        </w:rPr>
        <w:t xml:space="preserve">сумма </w:t>
      </w:r>
      <w:r>
        <w:rPr>
          <w:rFonts w:ascii="Times New Roman" w:hAnsi="Times New Roman" w:cs="Times New Roman"/>
        </w:rPr>
        <w:t>показаний отрицательной температуры; Н – высота снежного покрова.</w:t>
      </w:r>
    </w:p>
    <w:p w14:paraId="53A52021" w14:textId="5C9AD810" w:rsidR="00BC7560" w:rsidRDefault="00BC7560" w:rsidP="00BC7560">
      <w:pPr>
        <w:pStyle w:val="a3"/>
        <w:jc w:val="both"/>
        <w:rPr>
          <w:rFonts w:ascii="Times New Roman" w:hAnsi="Times New Roman" w:cs="Times New Roman"/>
        </w:rPr>
      </w:pPr>
    </w:p>
    <w:p w14:paraId="06E56216" w14:textId="77777777" w:rsidR="00233535" w:rsidRDefault="00BC7560" w:rsidP="00233535">
      <w:pPr>
        <w:ind w:firstLine="567"/>
        <w:jc w:val="both"/>
        <w:rPr>
          <w:rFonts w:ascii="Times New Roman" w:hAnsi="Times New Roman" w:cs="Times New Roman"/>
          <w:lang w:bidi="ru-RU"/>
        </w:rPr>
      </w:pPr>
      <w:r w:rsidRPr="00BC7560">
        <w:rPr>
          <w:rFonts w:ascii="Times New Roman" w:hAnsi="Times New Roman" w:cs="Times New Roman"/>
          <w:lang w:bidi="ru-RU"/>
        </w:rPr>
        <w:t>С</w:t>
      </w:r>
      <w:r>
        <w:rPr>
          <w:rFonts w:ascii="Times New Roman" w:hAnsi="Times New Roman" w:cs="Times New Roman"/>
          <w:lang w:bidi="ru-RU"/>
        </w:rPr>
        <w:t>оставле</w:t>
      </w:r>
      <w:r w:rsidRPr="00BC7560">
        <w:rPr>
          <w:rFonts w:ascii="Times New Roman" w:hAnsi="Times New Roman" w:cs="Times New Roman"/>
          <w:lang w:bidi="ru-RU"/>
        </w:rPr>
        <w:t>нная нами карта отличается от</w:t>
      </w:r>
      <w:r>
        <w:rPr>
          <w:rFonts w:ascii="Times New Roman" w:hAnsi="Times New Roman" w:cs="Times New Roman"/>
          <w:lang w:bidi="ru-RU"/>
        </w:rPr>
        <w:t xml:space="preserve"> своих </w:t>
      </w:r>
      <w:r w:rsidR="000455E8">
        <w:rPr>
          <w:rFonts w:ascii="Times New Roman" w:hAnsi="Times New Roman" w:cs="Times New Roman"/>
          <w:lang w:bidi="ru-RU"/>
        </w:rPr>
        <w:t>предшественниц, во-первых</w:t>
      </w:r>
      <w:r>
        <w:rPr>
          <w:rFonts w:ascii="Times New Roman" w:hAnsi="Times New Roman" w:cs="Times New Roman"/>
          <w:lang w:bidi="ru-RU"/>
        </w:rPr>
        <w:t xml:space="preserve">, </w:t>
      </w:r>
      <w:r w:rsidR="000455E8">
        <w:rPr>
          <w:rFonts w:ascii="Times New Roman" w:hAnsi="Times New Roman" w:cs="Times New Roman"/>
          <w:lang w:bidi="ru-RU"/>
        </w:rPr>
        <w:t xml:space="preserve">большей своей обоснованностью, а следовательно, </w:t>
      </w:r>
      <w:r w:rsidRPr="00BC7560">
        <w:rPr>
          <w:rFonts w:ascii="Times New Roman" w:hAnsi="Times New Roman" w:cs="Times New Roman"/>
          <w:lang w:bidi="ru-RU"/>
        </w:rPr>
        <w:t>и большей</w:t>
      </w:r>
      <w:r w:rsidR="000455E8">
        <w:rPr>
          <w:rFonts w:ascii="Times New Roman" w:hAnsi="Times New Roman" w:cs="Times New Roman"/>
          <w:lang w:bidi="ru-RU"/>
        </w:rPr>
        <w:t xml:space="preserve"> </w:t>
      </w:r>
      <w:r w:rsidRPr="00BC7560">
        <w:rPr>
          <w:rFonts w:ascii="Times New Roman" w:hAnsi="Times New Roman" w:cs="Times New Roman"/>
          <w:lang w:bidi="ru-RU"/>
        </w:rPr>
        <w:t>надежностью. Например, карта П.</w:t>
      </w:r>
      <w:r w:rsidR="000455E8">
        <w:rPr>
          <w:rFonts w:ascii="Times New Roman" w:hAnsi="Times New Roman" w:cs="Times New Roman"/>
          <w:lang w:bidi="ru-RU"/>
        </w:rPr>
        <w:t xml:space="preserve"> И. Колоскова, лучшая из всех имеющихся, охватывающая территорию и Европейской</w:t>
      </w:r>
      <w:r w:rsidRPr="00BC7560">
        <w:rPr>
          <w:rFonts w:ascii="Times New Roman" w:hAnsi="Times New Roman" w:cs="Times New Roman"/>
          <w:lang w:bidi="ru-RU"/>
        </w:rPr>
        <w:t xml:space="preserve"> части СССР, и Казах</w:t>
      </w:r>
      <w:r w:rsidR="000455E8">
        <w:rPr>
          <w:rFonts w:ascii="Times New Roman" w:hAnsi="Times New Roman" w:cs="Times New Roman"/>
          <w:lang w:bidi="ru-RU"/>
        </w:rPr>
        <w:t>стана, имеет в своей основе данные наблюдений</w:t>
      </w:r>
      <w:r w:rsidRPr="00BC7560">
        <w:rPr>
          <w:rFonts w:ascii="Times New Roman" w:hAnsi="Times New Roman" w:cs="Times New Roman"/>
          <w:lang w:bidi="ru-RU"/>
        </w:rPr>
        <w:br/>
        <w:t>200 станции</w:t>
      </w:r>
      <w:r w:rsidR="000455E8">
        <w:rPr>
          <w:rFonts w:ascii="Times New Roman" w:hAnsi="Times New Roman" w:cs="Times New Roman"/>
          <w:lang w:bidi="ru-RU"/>
        </w:rPr>
        <w:t>.</w:t>
      </w:r>
      <w:r w:rsidRPr="00BC7560">
        <w:rPr>
          <w:rFonts w:ascii="Times New Roman" w:hAnsi="Times New Roman" w:cs="Times New Roman"/>
          <w:lang w:bidi="ru-RU"/>
        </w:rPr>
        <w:t xml:space="preserve"> Наша</w:t>
      </w:r>
      <w:r w:rsidR="000455E8">
        <w:rPr>
          <w:rFonts w:ascii="Times New Roman" w:hAnsi="Times New Roman" w:cs="Times New Roman"/>
          <w:lang w:bidi="ru-RU"/>
        </w:rPr>
        <w:t xml:space="preserve"> карта, охватывающая только территорию Европейской части СССР, основывается на данных наблюдений 300 станций. Это соответственно повышает и достоверность, и точность карты. </w:t>
      </w:r>
    </w:p>
    <w:p w14:paraId="6FE6D10D" w14:textId="74176315" w:rsidR="000455E8" w:rsidRPr="000455E8" w:rsidRDefault="000455E8" w:rsidP="00233535">
      <w:pPr>
        <w:jc w:val="both"/>
        <w:rPr>
          <w:rFonts w:ascii="Times New Roman" w:hAnsi="Times New Roman" w:cs="Times New Roman"/>
          <w:lang w:bidi="ru-RU"/>
        </w:rPr>
      </w:pPr>
      <w:r w:rsidRPr="000455E8">
        <w:rPr>
          <w:rFonts w:ascii="Times New Roman" w:hAnsi="Times New Roman" w:cs="Times New Roman"/>
          <w:lang w:bidi="ru-RU"/>
        </w:rPr>
        <w:t>Во</w:t>
      </w:r>
      <w:r w:rsidR="00233535">
        <w:rPr>
          <w:rFonts w:ascii="Times New Roman" w:hAnsi="Times New Roman" w:cs="Times New Roman"/>
          <w:lang w:bidi="ru-RU"/>
        </w:rPr>
        <w:t xml:space="preserve"> – </w:t>
      </w:r>
      <w:r w:rsidRPr="000455E8">
        <w:rPr>
          <w:rFonts w:ascii="Times New Roman" w:hAnsi="Times New Roman" w:cs="Times New Roman"/>
          <w:lang w:bidi="ru-RU"/>
        </w:rPr>
        <w:t>вторых и это более существенно</w:t>
      </w:r>
      <w:r>
        <w:rPr>
          <w:rFonts w:ascii="Times New Roman" w:hAnsi="Times New Roman" w:cs="Times New Roman"/>
          <w:lang w:bidi="ru-RU"/>
        </w:rPr>
        <w:t xml:space="preserve"> – карта построена по данным, </w:t>
      </w:r>
      <w:r w:rsidRPr="000455E8">
        <w:rPr>
          <w:rFonts w:ascii="Times New Roman" w:hAnsi="Times New Roman" w:cs="Times New Roman"/>
          <w:lang w:bidi="ru-RU"/>
        </w:rPr>
        <w:t xml:space="preserve">полученным </w:t>
      </w:r>
      <w:r w:rsidR="00384DE5" w:rsidRPr="000455E8">
        <w:rPr>
          <w:rFonts w:ascii="Times New Roman" w:hAnsi="Times New Roman" w:cs="Times New Roman"/>
          <w:lang w:bidi="ru-RU"/>
        </w:rPr>
        <w:t>не</w:t>
      </w:r>
      <w:r w:rsidRPr="000455E8">
        <w:rPr>
          <w:rFonts w:ascii="Times New Roman" w:hAnsi="Times New Roman" w:cs="Times New Roman"/>
          <w:lang w:bidi="ru-RU"/>
        </w:rPr>
        <w:t xml:space="preserve"> </w:t>
      </w:r>
      <w:r w:rsidR="00384DE5">
        <w:rPr>
          <w:rFonts w:ascii="Times New Roman" w:hAnsi="Times New Roman" w:cs="Times New Roman"/>
          <w:lang w:bidi="ru-RU"/>
        </w:rPr>
        <w:t>п</w:t>
      </w:r>
      <w:r w:rsidRPr="000455E8">
        <w:rPr>
          <w:rFonts w:ascii="Times New Roman" w:hAnsi="Times New Roman" w:cs="Times New Roman"/>
          <w:lang w:bidi="ru-RU"/>
        </w:rPr>
        <w:t>о единой</w:t>
      </w:r>
      <w:r w:rsidR="00233535">
        <w:rPr>
          <w:rFonts w:ascii="Times New Roman" w:hAnsi="Times New Roman" w:cs="Times New Roman"/>
          <w:lang w:bidi="ru-RU"/>
        </w:rPr>
        <w:t xml:space="preserve"> </w:t>
      </w:r>
      <w:r w:rsidRPr="000455E8">
        <w:rPr>
          <w:rFonts w:ascii="Times New Roman" w:hAnsi="Times New Roman" w:cs="Times New Roman"/>
          <w:lang w:bidi="ru-RU"/>
        </w:rPr>
        <w:t>универс</w:t>
      </w:r>
      <w:r>
        <w:rPr>
          <w:rFonts w:ascii="Times New Roman" w:hAnsi="Times New Roman" w:cs="Times New Roman"/>
          <w:lang w:bidi="ru-RU"/>
        </w:rPr>
        <w:t>альной</w:t>
      </w:r>
      <w:r w:rsidR="00233535">
        <w:rPr>
          <w:rFonts w:ascii="Times New Roman" w:hAnsi="Times New Roman" w:cs="Times New Roman"/>
          <w:lang w:bidi="ru-RU"/>
        </w:rPr>
        <w:t xml:space="preserve"> </w:t>
      </w:r>
      <w:r>
        <w:rPr>
          <w:rFonts w:ascii="Times New Roman" w:hAnsi="Times New Roman" w:cs="Times New Roman"/>
          <w:lang w:bidi="ru-RU"/>
        </w:rPr>
        <w:t xml:space="preserve">формуле, а по разным формулам для каждой из описанных четырех зон, что </w:t>
      </w:r>
      <w:r w:rsidRPr="000455E8">
        <w:rPr>
          <w:rFonts w:ascii="Times New Roman" w:hAnsi="Times New Roman" w:cs="Times New Roman"/>
          <w:lang w:bidi="ru-RU"/>
        </w:rPr>
        <w:t>значительно</w:t>
      </w:r>
      <w:r w:rsidR="00233535">
        <w:rPr>
          <w:rFonts w:ascii="Times New Roman" w:hAnsi="Times New Roman" w:cs="Times New Roman"/>
          <w:lang w:bidi="ru-RU"/>
        </w:rPr>
        <w:t xml:space="preserve"> </w:t>
      </w:r>
      <w:r>
        <w:rPr>
          <w:rFonts w:ascii="Times New Roman" w:hAnsi="Times New Roman" w:cs="Times New Roman"/>
          <w:lang w:bidi="ru-RU"/>
        </w:rPr>
        <w:t>у</w:t>
      </w:r>
      <w:r w:rsidRPr="000455E8">
        <w:rPr>
          <w:rFonts w:ascii="Times New Roman" w:hAnsi="Times New Roman" w:cs="Times New Roman"/>
          <w:lang w:bidi="ru-RU"/>
        </w:rPr>
        <w:t>величи</w:t>
      </w:r>
      <w:r>
        <w:rPr>
          <w:rFonts w:ascii="Times New Roman" w:hAnsi="Times New Roman" w:cs="Times New Roman"/>
          <w:lang w:bidi="ru-RU"/>
        </w:rPr>
        <w:t>вает</w:t>
      </w:r>
      <w:r w:rsidR="00233535">
        <w:rPr>
          <w:rFonts w:ascii="Times New Roman" w:hAnsi="Times New Roman" w:cs="Times New Roman"/>
          <w:lang w:bidi="ru-RU"/>
        </w:rPr>
        <w:t xml:space="preserve"> </w:t>
      </w:r>
      <w:r>
        <w:rPr>
          <w:rFonts w:ascii="Times New Roman" w:hAnsi="Times New Roman" w:cs="Times New Roman"/>
          <w:lang w:bidi="ru-RU"/>
        </w:rPr>
        <w:t>точность</w:t>
      </w:r>
      <w:r w:rsidR="00233535">
        <w:rPr>
          <w:rFonts w:ascii="Times New Roman" w:hAnsi="Times New Roman" w:cs="Times New Roman"/>
          <w:lang w:bidi="ru-RU"/>
        </w:rPr>
        <w:t xml:space="preserve"> </w:t>
      </w:r>
      <w:r>
        <w:rPr>
          <w:rFonts w:ascii="Times New Roman" w:hAnsi="Times New Roman" w:cs="Times New Roman"/>
          <w:lang w:bidi="ru-RU"/>
        </w:rPr>
        <w:t xml:space="preserve">карты. </w:t>
      </w:r>
      <w:r w:rsidRPr="000455E8">
        <w:rPr>
          <w:rFonts w:ascii="Times New Roman" w:hAnsi="Times New Roman" w:cs="Times New Roman"/>
          <w:lang w:bidi="ru-RU"/>
        </w:rPr>
        <w:br/>
      </w:r>
    </w:p>
    <w:p w14:paraId="3B5FD10E" w14:textId="273E690C" w:rsidR="00BC7560" w:rsidRDefault="000455E8" w:rsidP="00DA09E3">
      <w:pPr>
        <w:ind w:firstLine="567"/>
        <w:jc w:val="both"/>
        <w:rPr>
          <w:rFonts w:ascii="Times New Roman" w:hAnsi="Times New Roman" w:cs="Times New Roman"/>
          <w:lang w:bidi="ru-RU"/>
        </w:rPr>
      </w:pPr>
      <w:r>
        <w:rPr>
          <w:rFonts w:ascii="Times New Roman" w:hAnsi="Times New Roman" w:cs="Times New Roman"/>
          <w:lang w:bidi="ru-RU"/>
        </w:rPr>
        <w:t>Кроме этой карты н</w:t>
      </w:r>
      <w:r w:rsidRPr="000455E8">
        <w:rPr>
          <w:rFonts w:ascii="Times New Roman" w:hAnsi="Times New Roman" w:cs="Times New Roman"/>
          <w:lang w:bidi="ru-RU"/>
        </w:rPr>
        <w:t>ами составлена еще карта (рис. 20) проникновения в почву температуры 0° (среднесуточные и среднемесячные максим</w:t>
      </w:r>
      <w:r w:rsidR="00384DE5">
        <w:rPr>
          <w:rFonts w:ascii="Times New Roman" w:hAnsi="Times New Roman" w:cs="Times New Roman"/>
          <w:lang w:bidi="ru-RU"/>
        </w:rPr>
        <w:t>у</w:t>
      </w:r>
      <w:r w:rsidRPr="000455E8">
        <w:rPr>
          <w:rFonts w:ascii="Times New Roman" w:hAnsi="Times New Roman" w:cs="Times New Roman"/>
          <w:lang w:bidi="ru-RU"/>
        </w:rPr>
        <w:t>мы) по данным непосредственных наблюдении метеорологических</w:t>
      </w:r>
      <w:r w:rsidR="00384DE5">
        <w:rPr>
          <w:rFonts w:ascii="Times New Roman" w:hAnsi="Times New Roman" w:cs="Times New Roman"/>
          <w:lang w:bidi="ru-RU"/>
        </w:rPr>
        <w:t xml:space="preserve"> </w:t>
      </w:r>
      <w:r w:rsidRPr="000455E8">
        <w:rPr>
          <w:rFonts w:ascii="Times New Roman" w:hAnsi="Times New Roman" w:cs="Times New Roman"/>
          <w:lang w:bidi="ru-RU"/>
        </w:rPr>
        <w:t>станций, без</w:t>
      </w:r>
      <w:r w:rsidR="00384DE5">
        <w:rPr>
          <w:rFonts w:ascii="Times New Roman" w:hAnsi="Times New Roman" w:cs="Times New Roman"/>
          <w:lang w:bidi="ru-RU"/>
        </w:rPr>
        <w:t xml:space="preserve"> </w:t>
      </w:r>
      <w:r w:rsidRPr="000455E8">
        <w:rPr>
          <w:rFonts w:ascii="Times New Roman" w:hAnsi="Times New Roman" w:cs="Times New Roman"/>
          <w:lang w:bidi="ru-RU"/>
        </w:rPr>
        <w:t>приведения данных к господствующему типу почвы. Эта</w:t>
      </w:r>
      <w:r w:rsidR="00384DE5">
        <w:rPr>
          <w:rFonts w:ascii="Times New Roman" w:hAnsi="Times New Roman" w:cs="Times New Roman"/>
          <w:lang w:bidi="ru-RU"/>
        </w:rPr>
        <w:t xml:space="preserve"> </w:t>
      </w:r>
      <w:r w:rsidRPr="000455E8">
        <w:rPr>
          <w:rFonts w:ascii="Times New Roman" w:hAnsi="Times New Roman" w:cs="Times New Roman"/>
          <w:lang w:bidi="ru-RU"/>
        </w:rPr>
        <w:t>карта и карта (рис. 21) температуры почвы на глубине 0,8 м, составленная также по данным непосредственных наблюдений метеорологических</w:t>
      </w:r>
      <w:r w:rsidR="00384DE5">
        <w:rPr>
          <w:rFonts w:ascii="Times New Roman" w:hAnsi="Times New Roman" w:cs="Times New Roman"/>
          <w:lang w:bidi="ru-RU"/>
        </w:rPr>
        <w:t xml:space="preserve"> </w:t>
      </w:r>
      <w:r w:rsidRPr="000455E8">
        <w:rPr>
          <w:rFonts w:ascii="Times New Roman" w:hAnsi="Times New Roman" w:cs="Times New Roman"/>
          <w:lang w:bidi="ru-RU"/>
        </w:rPr>
        <w:t>станций, могут</w:t>
      </w:r>
      <w:r w:rsidR="00384DE5">
        <w:rPr>
          <w:rFonts w:ascii="Times New Roman" w:hAnsi="Times New Roman" w:cs="Times New Roman"/>
          <w:lang w:bidi="ru-RU"/>
        </w:rPr>
        <w:t xml:space="preserve"> </w:t>
      </w:r>
      <w:r w:rsidRPr="000455E8">
        <w:rPr>
          <w:rFonts w:ascii="Times New Roman" w:hAnsi="Times New Roman" w:cs="Times New Roman"/>
          <w:lang w:bidi="ru-RU"/>
        </w:rPr>
        <w:t>служить наглядным справочным материалом для всякого</w:t>
      </w:r>
      <w:r w:rsidR="00384DE5">
        <w:rPr>
          <w:rFonts w:ascii="Times New Roman" w:hAnsi="Times New Roman" w:cs="Times New Roman"/>
          <w:lang w:bidi="ru-RU"/>
        </w:rPr>
        <w:t xml:space="preserve"> </w:t>
      </w:r>
      <w:r w:rsidRPr="000455E8">
        <w:rPr>
          <w:rFonts w:ascii="Times New Roman" w:hAnsi="Times New Roman" w:cs="Times New Roman"/>
          <w:lang w:bidi="ru-RU"/>
        </w:rPr>
        <w:t>рода предварительных и общих практических</w:t>
      </w:r>
      <w:r w:rsidR="00384DE5">
        <w:rPr>
          <w:rFonts w:ascii="Times New Roman" w:hAnsi="Times New Roman" w:cs="Times New Roman"/>
          <w:lang w:bidi="ru-RU"/>
        </w:rPr>
        <w:t xml:space="preserve"> </w:t>
      </w:r>
      <w:r w:rsidRPr="000455E8">
        <w:rPr>
          <w:rFonts w:ascii="Times New Roman" w:hAnsi="Times New Roman" w:cs="Times New Roman"/>
          <w:lang w:bidi="ru-RU"/>
        </w:rPr>
        <w:t>решений, связанных с вопросом глубины промерзания почвы.</w:t>
      </w:r>
    </w:p>
    <w:p w14:paraId="2050C8CE" w14:textId="56343956" w:rsidR="004D1441" w:rsidRDefault="004D1441" w:rsidP="00384DE5">
      <w:pPr>
        <w:rPr>
          <w:rFonts w:ascii="Times New Roman" w:hAnsi="Times New Roman" w:cs="Times New Roman"/>
          <w:lang w:bidi="ru-RU"/>
        </w:rPr>
      </w:pPr>
    </w:p>
    <w:p w14:paraId="2C88826B" w14:textId="44FCBF4C" w:rsidR="004D1441" w:rsidRDefault="004D1441" w:rsidP="00384DE5">
      <w:pPr>
        <w:rPr>
          <w:rFonts w:ascii="Times New Roman" w:hAnsi="Times New Roman" w:cs="Times New Roman"/>
          <w:lang w:bidi="ru-RU"/>
        </w:rPr>
      </w:pPr>
    </w:p>
    <w:p w14:paraId="77D0CC86" w14:textId="1CDABCA9" w:rsidR="004D1441" w:rsidRDefault="004D1441" w:rsidP="00384DE5">
      <w:pPr>
        <w:rPr>
          <w:rFonts w:ascii="Times New Roman" w:hAnsi="Times New Roman" w:cs="Times New Roman"/>
        </w:rPr>
      </w:pPr>
    </w:p>
    <w:p w14:paraId="2E1A2675" w14:textId="378B8B86" w:rsidR="004D1441" w:rsidRPr="004D1441" w:rsidRDefault="004D1441" w:rsidP="004D1441">
      <w:pPr>
        <w:pStyle w:val="1"/>
        <w:jc w:val="center"/>
        <w:rPr>
          <w:rFonts w:ascii="Times New Roman" w:hAnsi="Times New Roman" w:cs="Times New Roman"/>
          <w:lang w:bidi="ru-RU"/>
        </w:rPr>
      </w:pPr>
      <w:r w:rsidRPr="004D1441">
        <w:rPr>
          <w:rFonts w:ascii="Times New Roman" w:hAnsi="Times New Roman" w:cs="Times New Roman"/>
          <w:lang w:bidi="ru-RU"/>
        </w:rPr>
        <w:t>Часть 11</w:t>
      </w:r>
    </w:p>
    <w:p w14:paraId="25C56884" w14:textId="31AA3562" w:rsidR="004D1441" w:rsidRDefault="004D1441" w:rsidP="004D1441">
      <w:pPr>
        <w:pStyle w:val="1"/>
        <w:jc w:val="center"/>
        <w:rPr>
          <w:rFonts w:ascii="Times New Roman" w:hAnsi="Times New Roman" w:cs="Times New Roman"/>
          <w:lang w:bidi="ru-RU"/>
        </w:rPr>
      </w:pPr>
      <w:r w:rsidRPr="004D1441">
        <w:rPr>
          <w:rFonts w:ascii="Times New Roman" w:hAnsi="Times New Roman" w:cs="Times New Roman"/>
          <w:lang w:bidi="ru-RU"/>
        </w:rPr>
        <w:t>ЭКСПЕРИМЕНТАЛЬНЫЕ РАБОТЫ</w:t>
      </w:r>
      <w:r>
        <w:rPr>
          <w:rFonts w:ascii="Times New Roman" w:hAnsi="Times New Roman" w:cs="Times New Roman"/>
          <w:lang w:bidi="ru-RU"/>
        </w:rPr>
        <w:t xml:space="preserve"> </w:t>
      </w:r>
      <w:r w:rsidRPr="004D1441">
        <w:rPr>
          <w:rFonts w:ascii="Times New Roman" w:hAnsi="Times New Roman" w:cs="Times New Roman"/>
          <w:lang w:bidi="ru-RU"/>
        </w:rPr>
        <w:t>ПО ИЗУЧЕНИЮ ТЕМПЕРАТУРНОГО</w:t>
      </w:r>
      <w:r>
        <w:rPr>
          <w:rFonts w:ascii="Times New Roman" w:hAnsi="Times New Roman" w:cs="Times New Roman"/>
          <w:lang w:bidi="ru-RU"/>
        </w:rPr>
        <w:t xml:space="preserve"> </w:t>
      </w:r>
      <w:r w:rsidRPr="004D1441">
        <w:rPr>
          <w:rFonts w:ascii="Times New Roman" w:hAnsi="Times New Roman" w:cs="Times New Roman"/>
          <w:lang w:bidi="ru-RU"/>
        </w:rPr>
        <w:t>РЕЖИМА ПОЧВЫ</w:t>
      </w:r>
      <w:r>
        <w:rPr>
          <w:rFonts w:ascii="Times New Roman" w:hAnsi="Times New Roman" w:cs="Times New Roman"/>
          <w:lang w:bidi="ru-RU"/>
        </w:rPr>
        <w:t xml:space="preserve"> </w:t>
      </w:r>
      <w:r w:rsidRPr="004D1441">
        <w:rPr>
          <w:rFonts w:ascii="Times New Roman" w:hAnsi="Times New Roman" w:cs="Times New Roman"/>
          <w:lang w:bidi="ru-RU"/>
        </w:rPr>
        <w:t>В ЗОНЕ УКЛАДКИ ТРУБОПРОВОДОВ</w:t>
      </w:r>
    </w:p>
    <w:p w14:paraId="183DB6C7" w14:textId="1299B8C0" w:rsidR="00FD0C80" w:rsidRDefault="00FD0C80" w:rsidP="00FD0C80">
      <w:pPr>
        <w:rPr>
          <w:lang w:bidi="ru-RU"/>
        </w:rPr>
      </w:pPr>
    </w:p>
    <w:p w14:paraId="0AA9FE54" w14:textId="48FD5B1A" w:rsidR="00FD0C80" w:rsidRPr="00FD0C80" w:rsidRDefault="00FD0C80" w:rsidP="00FD0C80">
      <w:pPr>
        <w:ind w:firstLine="567"/>
        <w:jc w:val="center"/>
        <w:rPr>
          <w:rFonts w:ascii="Times New Roman" w:hAnsi="Times New Roman" w:cs="Times New Roman"/>
          <w:sz w:val="24"/>
          <w:szCs w:val="24"/>
          <w:lang w:bidi="ru-RU"/>
        </w:rPr>
      </w:pPr>
      <w:r w:rsidRPr="00FD0C80">
        <w:rPr>
          <w:rFonts w:ascii="Times New Roman" w:hAnsi="Times New Roman" w:cs="Times New Roman"/>
          <w:i/>
          <w:iCs/>
          <w:sz w:val="24"/>
          <w:szCs w:val="24"/>
          <w:lang w:bidi="ru-RU"/>
        </w:rPr>
        <w:t>Глава 1</w:t>
      </w:r>
    </w:p>
    <w:p w14:paraId="368E82BB" w14:textId="77777777" w:rsidR="00FD0C80" w:rsidRPr="00FD0C80" w:rsidRDefault="00FD0C80" w:rsidP="00FD0C80">
      <w:pPr>
        <w:ind w:firstLine="567"/>
        <w:jc w:val="center"/>
        <w:rPr>
          <w:rFonts w:ascii="Times New Roman" w:hAnsi="Times New Roman" w:cs="Times New Roman"/>
          <w:sz w:val="24"/>
          <w:szCs w:val="24"/>
          <w:lang w:bidi="ru-RU"/>
        </w:rPr>
      </w:pPr>
      <w:r w:rsidRPr="00FD0C80">
        <w:rPr>
          <w:rFonts w:ascii="Times New Roman" w:hAnsi="Times New Roman" w:cs="Times New Roman"/>
          <w:b/>
          <w:bCs/>
          <w:sz w:val="24"/>
          <w:szCs w:val="24"/>
          <w:lang w:bidi="ru-RU"/>
        </w:rPr>
        <w:t>ИССЛЕДОВАНИЕ ТЕМПЕРАТУРНОГО РЕЖИМА ПОЧВЫ НА «ТЕПЛЫХ» УЧАСТКАХ МАГИСТРАЛЬНЫХ ГАЗОПРОВОДОВ</w:t>
      </w:r>
    </w:p>
    <w:p w14:paraId="143A0BD7" w14:textId="1FF2BDD0" w:rsidR="00FD0C80" w:rsidRPr="00FD0C80" w:rsidRDefault="00FD0C80" w:rsidP="00FD0C80">
      <w:pPr>
        <w:ind w:firstLine="567"/>
        <w:jc w:val="both"/>
        <w:rPr>
          <w:rFonts w:ascii="Times New Roman" w:hAnsi="Times New Roman" w:cs="Times New Roman"/>
          <w:sz w:val="24"/>
          <w:szCs w:val="24"/>
          <w:lang w:bidi="ru-RU"/>
        </w:rPr>
      </w:pPr>
      <w:r w:rsidRPr="00FD0C80">
        <w:rPr>
          <w:rFonts w:ascii="Times New Roman" w:hAnsi="Times New Roman" w:cs="Times New Roman"/>
          <w:sz w:val="24"/>
          <w:szCs w:val="24"/>
          <w:lang w:bidi="ru-RU"/>
        </w:rPr>
        <w:t>При изучении вопроса о возможности уменьшения глубины заложе</w:t>
      </w:r>
      <w:r w:rsidRPr="00FD0C80">
        <w:rPr>
          <w:rFonts w:ascii="Times New Roman" w:hAnsi="Times New Roman" w:cs="Times New Roman"/>
          <w:sz w:val="24"/>
          <w:szCs w:val="24"/>
          <w:lang w:bidi="ru-RU"/>
        </w:rPr>
        <w:softHyphen/>
        <w:t>ния магистральных газопроводов и укладки их в зоне промерзания, перво</w:t>
      </w:r>
      <w:r w:rsidRPr="00FD0C80">
        <w:rPr>
          <w:rFonts w:ascii="Times New Roman" w:hAnsi="Times New Roman" w:cs="Times New Roman"/>
          <w:sz w:val="24"/>
          <w:szCs w:val="24"/>
          <w:lang w:bidi="ru-RU"/>
        </w:rPr>
        <w:softHyphen/>
        <w:t>степенное и решающее значение имело, естественно, исследование тем</w:t>
      </w:r>
      <w:r w:rsidRPr="00FD0C80">
        <w:rPr>
          <w:rFonts w:ascii="Times New Roman" w:hAnsi="Times New Roman" w:cs="Times New Roman"/>
          <w:sz w:val="24"/>
          <w:szCs w:val="24"/>
          <w:lang w:bidi="ru-RU"/>
        </w:rPr>
        <w:softHyphen/>
        <w:t>пературного режима тех слоев почвы, в которые укладываются газопро</w:t>
      </w:r>
      <w:r w:rsidRPr="00FD0C80">
        <w:rPr>
          <w:rFonts w:ascii="Times New Roman" w:hAnsi="Times New Roman" w:cs="Times New Roman"/>
          <w:sz w:val="24"/>
          <w:szCs w:val="24"/>
          <w:lang w:bidi="ru-RU"/>
        </w:rPr>
        <w:softHyphen/>
        <w:t>водные трубы, выявление температурного поля как в поперечном сечении труб, так и вдоль их. Заранее можно было предполагать, что темпера</w:t>
      </w:r>
      <w:r w:rsidRPr="00FD0C80">
        <w:rPr>
          <w:rFonts w:ascii="Times New Roman" w:hAnsi="Times New Roman" w:cs="Times New Roman"/>
          <w:sz w:val="24"/>
          <w:szCs w:val="24"/>
          <w:lang w:bidi="ru-RU"/>
        </w:rPr>
        <w:softHyphen/>
        <w:t>турный режим почвы вокруг газопроводных труб должен существенно отличаться от температурного режима почвы окружающей территории, не находящейся под влиянием зарытого в нее газопровода с определен</w:t>
      </w:r>
      <w:r w:rsidRPr="00FD0C80">
        <w:rPr>
          <w:rFonts w:ascii="Times New Roman" w:hAnsi="Times New Roman" w:cs="Times New Roman"/>
          <w:sz w:val="24"/>
          <w:szCs w:val="24"/>
          <w:lang w:bidi="ru-RU"/>
        </w:rPr>
        <w:softHyphen/>
        <w:t>ным эксплуатационным режимом.</w:t>
      </w:r>
    </w:p>
    <w:p w14:paraId="11E4EAA9" w14:textId="6F1B8758" w:rsidR="00FD0C80" w:rsidRPr="00FD0C80" w:rsidRDefault="00FD0C80" w:rsidP="00FD0C80">
      <w:pPr>
        <w:ind w:firstLine="567"/>
        <w:jc w:val="both"/>
        <w:rPr>
          <w:rFonts w:ascii="Times New Roman" w:hAnsi="Times New Roman" w:cs="Times New Roman"/>
          <w:sz w:val="24"/>
          <w:szCs w:val="24"/>
          <w:lang w:bidi="ru-RU"/>
        </w:rPr>
      </w:pPr>
      <w:r w:rsidRPr="00FD0C80">
        <w:rPr>
          <w:rFonts w:ascii="Times New Roman" w:hAnsi="Times New Roman" w:cs="Times New Roman"/>
          <w:sz w:val="24"/>
          <w:szCs w:val="24"/>
          <w:lang w:bidi="ru-RU"/>
        </w:rPr>
        <w:t>Как известно, для обеспечения требующегося давления транспорти</w:t>
      </w:r>
      <w:r w:rsidRPr="00FD0C80">
        <w:rPr>
          <w:rFonts w:ascii="Times New Roman" w:hAnsi="Times New Roman" w:cs="Times New Roman"/>
          <w:sz w:val="24"/>
          <w:szCs w:val="24"/>
          <w:lang w:bidi="ru-RU"/>
        </w:rPr>
        <w:softHyphen/>
        <w:t>руемого по трубам газа обычно через каждые 100—120 км устраиваются компрессорные станции, которые 'повышают давление газа до величины, обеспечивающей необходимый эксплуатационный режим. При этом тем</w:t>
      </w:r>
      <w:r w:rsidRPr="00FD0C80">
        <w:rPr>
          <w:rFonts w:ascii="Times New Roman" w:hAnsi="Times New Roman" w:cs="Times New Roman"/>
          <w:sz w:val="24"/>
          <w:szCs w:val="24"/>
          <w:lang w:bidi="ru-RU"/>
        </w:rPr>
        <w:softHyphen/>
        <w:t>пература газа повышается до 20—30°, а иногда и выше. С этой темпе</w:t>
      </w:r>
      <w:r w:rsidRPr="00FD0C80">
        <w:rPr>
          <w:rFonts w:ascii="Times New Roman" w:hAnsi="Times New Roman" w:cs="Times New Roman"/>
          <w:sz w:val="24"/>
          <w:szCs w:val="24"/>
          <w:lang w:bidi="ru-RU"/>
        </w:rPr>
        <w:softHyphen/>
        <w:t>ратурой газ поступает в трубопровод. Несмотря на незначительную теплоемкость газа, его поток, благодаря большим скоростям движения и большому объему транспортируемого* по трубам газа, а также непрерыв</w:t>
      </w:r>
      <w:r w:rsidRPr="00FD0C80">
        <w:rPr>
          <w:rFonts w:ascii="Times New Roman" w:hAnsi="Times New Roman" w:cs="Times New Roman"/>
          <w:sz w:val="24"/>
          <w:szCs w:val="24"/>
          <w:lang w:bidi="ru-RU"/>
        </w:rPr>
        <w:softHyphen/>
        <w:t>ности его движения, является мощным теплоносителем, отдающим много тепла окружающей трубы почве.</w:t>
      </w:r>
    </w:p>
    <w:p w14:paraId="160B07AD" w14:textId="4658BEB5" w:rsidR="00FD0C80" w:rsidRDefault="00FD0C80" w:rsidP="00FD0C80">
      <w:pPr>
        <w:ind w:firstLine="567"/>
        <w:jc w:val="both"/>
        <w:rPr>
          <w:rFonts w:ascii="Times New Roman" w:hAnsi="Times New Roman" w:cs="Times New Roman"/>
          <w:sz w:val="24"/>
          <w:szCs w:val="24"/>
          <w:lang w:bidi="ru-RU"/>
        </w:rPr>
      </w:pPr>
      <w:r w:rsidRPr="00FD0C80">
        <w:rPr>
          <w:rFonts w:ascii="Times New Roman" w:hAnsi="Times New Roman" w:cs="Times New Roman"/>
          <w:sz w:val="24"/>
          <w:szCs w:val="24"/>
          <w:lang w:bidi="ru-RU"/>
        </w:rPr>
        <w:t>Газ, подогретый на компрессорной станции до 20—30; существенно и на значительном расстоянии от компрессорной станции обогревая почву вокруг газопроводных труб, постепенно должен снижать свою темпера</w:t>
      </w:r>
      <w:r w:rsidRPr="00FD0C80">
        <w:rPr>
          <w:rFonts w:ascii="Times New Roman" w:hAnsi="Times New Roman" w:cs="Times New Roman"/>
          <w:sz w:val="24"/>
          <w:szCs w:val="24"/>
          <w:lang w:bidi="ru-RU"/>
        </w:rPr>
        <w:softHyphen/>
        <w:t>туру за счет этой теплоотдачи и, в конце концов, на каком-то расстоя</w:t>
      </w:r>
      <w:r w:rsidRPr="00FD0C80">
        <w:rPr>
          <w:rFonts w:ascii="Times New Roman" w:hAnsi="Times New Roman" w:cs="Times New Roman"/>
          <w:sz w:val="24"/>
          <w:szCs w:val="24"/>
          <w:lang w:bidi="ru-RU"/>
        </w:rPr>
        <w:softHyphen/>
        <w:t xml:space="preserve">нии после выхода из компрессорной станции, газовый поток в трубах должен сравнять свою температуру с температурой окружающей трубы почвы. Например, на газопроводе Саратов — Москва, судя по данным диспетчерских наблюдений, даже в период наибольшего охлаждения почвы, отепляющее влияние газового потока заметно оказывается почти на </w:t>
      </w:r>
      <w:r w:rsidRPr="00FD0C80">
        <w:rPr>
          <w:rFonts w:ascii="Times New Roman" w:hAnsi="Times New Roman" w:cs="Times New Roman"/>
          <w:sz w:val="24"/>
          <w:szCs w:val="24"/>
          <w:vertAlign w:val="superscript"/>
          <w:lang w:bidi="ru-RU"/>
        </w:rPr>
        <w:t>3</w:t>
      </w:r>
      <w:r w:rsidRPr="00FD0C80">
        <w:rPr>
          <w:rFonts w:ascii="Times New Roman" w:hAnsi="Times New Roman" w:cs="Times New Roman"/>
          <w:sz w:val="24"/>
          <w:szCs w:val="24"/>
          <w:lang w:bidi="ru-RU"/>
        </w:rPr>
        <w:t>/</w:t>
      </w:r>
      <w:r w:rsidRPr="00FD0C80">
        <w:rPr>
          <w:rFonts w:ascii="Times New Roman" w:hAnsi="Times New Roman" w:cs="Times New Roman"/>
          <w:sz w:val="24"/>
          <w:szCs w:val="24"/>
          <w:vertAlign w:val="subscript"/>
          <w:lang w:bidi="ru-RU"/>
        </w:rPr>
        <w:t>4</w:t>
      </w:r>
      <w:r w:rsidRPr="00FD0C80">
        <w:rPr>
          <w:rFonts w:ascii="Times New Roman" w:hAnsi="Times New Roman" w:cs="Times New Roman"/>
          <w:sz w:val="24"/>
          <w:szCs w:val="24"/>
          <w:lang w:bidi="ru-RU"/>
        </w:rPr>
        <w:t xml:space="preserve"> расстояния между компрессорными станциями. Это наглядно представлено графиком (рис. 22), построенным по данным указанных наблюдений в марте 1948 г.</w:t>
      </w:r>
    </w:p>
    <w:p w14:paraId="2F2266B4" w14:textId="5598F268" w:rsidR="00DB5C63" w:rsidRDefault="00DB5C63" w:rsidP="00DB5C63">
      <w:pPr>
        <w:ind w:firstLine="567"/>
        <w:jc w:val="center"/>
        <w:rPr>
          <w:rFonts w:ascii="Times New Roman" w:hAnsi="Times New Roman" w:cs="Times New Roman"/>
          <w:sz w:val="24"/>
          <w:szCs w:val="24"/>
          <w:lang w:bidi="ru-RU"/>
        </w:rPr>
      </w:pPr>
      <w:r w:rsidRPr="00DB5C63">
        <w:rPr>
          <w:rFonts w:ascii="Times New Roman" w:hAnsi="Times New Roman" w:cs="Times New Roman"/>
          <w:noProof/>
          <w:sz w:val="24"/>
          <w:szCs w:val="24"/>
          <w:lang w:bidi="ru-RU"/>
        </w:rPr>
        <w:lastRenderedPageBreak/>
        <mc:AlternateContent>
          <mc:Choice Requires="wps">
            <w:drawing>
              <wp:anchor distT="45720" distB="45720" distL="114300" distR="114300" simplePos="0" relativeHeight="251685888" behindDoc="0" locked="0" layoutInCell="1" allowOverlap="1" wp14:anchorId="77DF26F0" wp14:editId="4B1B63DC">
                <wp:simplePos x="0" y="0"/>
                <wp:positionH relativeFrom="margin">
                  <wp:posOffset>1314781</wp:posOffset>
                </wp:positionH>
                <wp:positionV relativeFrom="paragraph">
                  <wp:posOffset>2090061</wp:posOffset>
                </wp:positionV>
                <wp:extent cx="4507865" cy="628015"/>
                <wp:effectExtent l="0" t="0" r="0" b="635"/>
                <wp:wrapSquare wrapText="bothSides"/>
                <wp:docPr id="9"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7865" cy="62801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0A0E66A" w14:textId="283DC539" w:rsidR="00DB5C63" w:rsidRPr="00DB5C63" w:rsidRDefault="00DB5C63" w:rsidP="00DB5C63">
                            <w:pPr>
                              <w:rPr>
                                <w:lang w:bidi="ru-RU"/>
                              </w:rPr>
                            </w:pPr>
                            <w:r w:rsidRPr="00DB5C63">
                              <w:rPr>
                                <w:i/>
                                <w:iCs/>
                                <w:lang w:bidi="ru-RU"/>
                              </w:rPr>
                              <w:t>Рис. 22. Схема падения температуры газа</w:t>
                            </w:r>
                            <w:r w:rsidRPr="00DB5C63">
                              <w:rPr>
                                <w:lang w:bidi="ru-RU"/>
                              </w:rPr>
                              <w:t xml:space="preserve"> между </w:t>
                            </w:r>
                            <w:r w:rsidRPr="00DB5C63">
                              <w:rPr>
                                <w:i/>
                                <w:iCs/>
                                <w:lang w:bidi="ru-RU"/>
                              </w:rPr>
                              <w:t>компрессорными</w:t>
                            </w:r>
                            <w:r>
                              <w:rPr>
                                <w:i/>
                                <w:iCs/>
                                <w:lang w:bidi="ru-RU"/>
                              </w:rPr>
                              <w:t xml:space="preserve"> </w:t>
                            </w:r>
                            <w:r w:rsidRPr="00DB5C63">
                              <w:rPr>
                                <w:lang w:bidi="ru-RU"/>
                              </w:rPr>
                              <w:t>станциями магистрального</w:t>
                            </w:r>
                            <w:r>
                              <w:rPr>
                                <w:lang w:bidi="ru-RU"/>
                              </w:rPr>
                              <w:t xml:space="preserve"> </w:t>
                            </w:r>
                            <w:r w:rsidRPr="00DB5C63">
                              <w:rPr>
                                <w:lang w:bidi="ru-RU"/>
                              </w:rPr>
                              <w:t>газопровода («аратов — Москва,</w:t>
                            </w:r>
                            <w:r>
                              <w:rPr>
                                <w:lang w:bidi="ru-RU"/>
                              </w:rPr>
                              <w:t xml:space="preserve"> </w:t>
                            </w:r>
                            <w:r w:rsidRPr="00DB5C63">
                              <w:rPr>
                                <w:lang w:bidi="ru-RU"/>
                              </w:rPr>
                              <w:t xml:space="preserve">по наблюдениям в марте </w:t>
                            </w:r>
                            <w:r w:rsidRPr="00DB5C63">
                              <w:rPr>
                                <w:i/>
                                <w:iCs/>
                                <w:lang w:bidi="ru-RU"/>
                              </w:rPr>
                              <w:t>1948 г.</w:t>
                            </w:r>
                          </w:p>
                          <w:p w14:paraId="0991B649" w14:textId="657FBDCA" w:rsidR="00DB5C63" w:rsidRDefault="00DB5C6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DF26F0" id="_x0000_s1035" type="#_x0000_t202" style="position:absolute;left:0;text-align:left;margin-left:103.55pt;margin-top:164.55pt;width:354.95pt;height:49.4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" filled="f" stroked="f">
                <v:textbox>
                  <w:txbxContent>
                    <w:p w14:paraId="70A0E66A" w14:textId="283DC539" w:rsidR="00DB5C63" w:rsidRPr="00DB5C63" w:rsidRDefault="00DB5C63" w:rsidP="00DB5C63">
                      <w:pPr>
                        <w:rPr>
                          <w:lang w:bidi="ru-RU"/>
                        </w:rPr>
                      </w:pPr>
                      <w:r w:rsidRPr="00DB5C63">
                        <w:rPr>
                          <w:i/>
                          <w:iCs/>
                          <w:lang w:bidi="ru-RU"/>
                        </w:rPr>
                        <w:t>Рис. 22. Схема падения температуры газа</w:t>
                      </w:r>
                      <w:r w:rsidRPr="00DB5C63">
                        <w:rPr>
                          <w:lang w:bidi="ru-RU"/>
                        </w:rPr>
                        <w:t xml:space="preserve"> между </w:t>
                      </w:r>
                      <w:r w:rsidRPr="00DB5C63">
                        <w:rPr>
                          <w:i/>
                          <w:iCs/>
                          <w:lang w:bidi="ru-RU"/>
                        </w:rPr>
                        <w:t>компрессорными</w:t>
                      </w:r>
                      <w:r>
                        <w:rPr>
                          <w:i/>
                          <w:iCs/>
                          <w:lang w:bidi="ru-RU"/>
                        </w:rPr>
                        <w:t xml:space="preserve"> </w:t>
                      </w:r>
                      <w:r w:rsidRPr="00DB5C63">
                        <w:rPr>
                          <w:lang w:bidi="ru-RU"/>
                        </w:rPr>
                        <w:t>станциями магистрального</w:t>
                      </w:r>
                      <w:r>
                        <w:rPr>
                          <w:lang w:bidi="ru-RU"/>
                        </w:rPr>
                        <w:t xml:space="preserve"> </w:t>
                      </w:r>
                      <w:r w:rsidRPr="00DB5C63">
                        <w:rPr>
                          <w:lang w:bidi="ru-RU"/>
                        </w:rPr>
                        <w:t>газопровода («аратов — Москва,</w:t>
                      </w:r>
                      <w:r>
                        <w:rPr>
                          <w:lang w:bidi="ru-RU"/>
                        </w:rPr>
                        <w:t xml:space="preserve"> </w:t>
                      </w:r>
                      <w:r w:rsidRPr="00DB5C63">
                        <w:rPr>
                          <w:lang w:bidi="ru-RU"/>
                        </w:rPr>
                        <w:t xml:space="preserve">по наблюдениям в марте </w:t>
                      </w:r>
                      <w:r w:rsidRPr="00DB5C63">
                        <w:rPr>
                          <w:i/>
                          <w:iCs/>
                          <w:lang w:bidi="ru-RU"/>
                        </w:rPr>
                        <w:t>1948 г.</w:t>
                      </w:r>
                    </w:p>
                    <w:p w14:paraId="0991B649" w14:textId="657FBDCA" w:rsidR="00DB5C63" w:rsidRDefault="00DB5C63"/>
                  </w:txbxContent>
                </v:textbox>
                <w10:wrap type="square" anchorx="margin"/>
              </v:shape>
            </w:pict>
          </mc:Fallback>
        </mc:AlternateContent>
      </w:r>
      <w:r>
        <w:rPr>
          <w:noProof/>
        </w:rPr>
        <w:drawing>
          <wp:inline distT="0" distB="0" distL="0" distR="0" wp14:anchorId="116F22FC" wp14:editId="6641145A">
            <wp:extent cx="5057029" cy="2006926"/>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5">
                      <a:extLst>
                        <a:ext uri="{28A0092B-C50C-407E-A947-70E740481C1C}">
                          <a14:useLocalDpi xmlns:a14="http://schemas.microsoft.com/office/drawing/2010/main" val="0"/>
                        </a:ext>
                      </a:extLst>
                    </a:blip>
                    <a:srcRect l="957" t="2625" r="892" b="3835"/>
                    <a:stretch/>
                  </pic:blipFill>
                  <pic:spPr bwMode="auto">
                    <a:xfrm>
                      <a:off x="0" y="0"/>
                      <a:ext cx="5091042" cy="2020424"/>
                    </a:xfrm>
                    <a:prstGeom prst="rect">
                      <a:avLst/>
                    </a:prstGeom>
                    <a:noFill/>
                    <a:ln>
                      <a:noFill/>
                    </a:ln>
                    <a:extLst>
                      <a:ext uri="{53640926-AAD7-44D8-BBD7-CCE9431645EC}">
                        <a14:shadowObscured xmlns:a14="http://schemas.microsoft.com/office/drawing/2010/main"/>
                      </a:ext>
                    </a:extLst>
                  </pic:spPr>
                </pic:pic>
              </a:graphicData>
            </a:graphic>
          </wp:inline>
        </w:drawing>
      </w:r>
    </w:p>
    <w:p w14:paraId="1DC3FFCB" w14:textId="2F4E44B8" w:rsidR="00DB5C63" w:rsidRDefault="00DB5C63" w:rsidP="00DB5C63">
      <w:pPr>
        <w:ind w:firstLine="567"/>
        <w:jc w:val="center"/>
        <w:rPr>
          <w:rFonts w:ascii="Times New Roman" w:hAnsi="Times New Roman" w:cs="Times New Roman"/>
          <w:sz w:val="24"/>
          <w:szCs w:val="24"/>
          <w:lang w:bidi="ru-RU"/>
        </w:rPr>
      </w:pPr>
    </w:p>
    <w:p w14:paraId="110E9570" w14:textId="0A3E37B6" w:rsidR="00DB5C63" w:rsidRPr="00FD0C80" w:rsidRDefault="00DB5C63" w:rsidP="00DB5C63">
      <w:pPr>
        <w:ind w:firstLine="567"/>
        <w:jc w:val="center"/>
        <w:rPr>
          <w:rFonts w:ascii="Times New Roman" w:hAnsi="Times New Roman" w:cs="Times New Roman"/>
          <w:sz w:val="24"/>
          <w:szCs w:val="24"/>
          <w:lang w:bidi="ru-RU"/>
        </w:rPr>
      </w:pPr>
    </w:p>
    <w:p w14:paraId="403226C1" w14:textId="23F6BECB" w:rsidR="00FD0C80" w:rsidRDefault="00FD0C80" w:rsidP="00FD0C80">
      <w:pPr>
        <w:ind w:firstLine="567"/>
        <w:jc w:val="both"/>
        <w:rPr>
          <w:rFonts w:ascii="Times New Roman" w:hAnsi="Times New Roman" w:cs="Times New Roman"/>
          <w:sz w:val="24"/>
          <w:szCs w:val="24"/>
          <w:lang w:bidi="ru-RU"/>
        </w:rPr>
      </w:pPr>
      <w:r w:rsidRPr="00FD0C80">
        <w:rPr>
          <w:rFonts w:ascii="Times New Roman" w:hAnsi="Times New Roman" w:cs="Times New Roman"/>
          <w:sz w:val="24"/>
          <w:szCs w:val="24"/>
          <w:lang w:bidi="ru-RU"/>
        </w:rPr>
        <w:t>В литературе имелось указание на большое отепляющее влияние газопроводных магистралей на почву участков после компрессорных станций. Так, в работе К. С. Зарембо и Г. И. Нусинова [159] приведены данные обследования одного магистрального газопровода в США длиной 547 км, диаметром 558,8 мм, при давлении газа в трубах, равном 21-24 кг/см</w:t>
      </w:r>
      <w:r w:rsidRPr="00FD0C80">
        <w:rPr>
          <w:rFonts w:ascii="Times New Roman" w:hAnsi="Times New Roman" w:cs="Times New Roman"/>
          <w:sz w:val="24"/>
          <w:szCs w:val="24"/>
          <w:vertAlign w:val="superscript"/>
          <w:lang w:bidi="ru-RU"/>
        </w:rPr>
        <w:t>2</w:t>
      </w:r>
      <w:r w:rsidRPr="00FD0C80">
        <w:rPr>
          <w:rFonts w:ascii="Times New Roman" w:hAnsi="Times New Roman" w:cs="Times New Roman"/>
          <w:sz w:val="24"/>
          <w:szCs w:val="24"/>
          <w:lang w:bidi="ru-RU"/>
        </w:rPr>
        <w:t>, и при начальной температуре газа 23,9—32,2°. На участке</w:t>
      </w:r>
      <w:r>
        <w:rPr>
          <w:rFonts w:ascii="Times New Roman" w:hAnsi="Times New Roman" w:cs="Times New Roman"/>
          <w:sz w:val="24"/>
          <w:szCs w:val="24"/>
          <w:lang w:bidi="ru-RU"/>
        </w:rPr>
        <w:t xml:space="preserve"> магистрали длиной 55 км (от компрессорной станции) были установлены термопары на 8, 16, 36 и 53 км для наблюдения за изменением температуры газового потока. Одновременно в этих же пунктах велись наблюдения за температурой почвы (сухая глина с небольшой примесью песка). Данные этих наблюдений представлены в виде кривых (рис. 23). </w:t>
      </w:r>
    </w:p>
    <w:p w14:paraId="165F4099" w14:textId="2894E837" w:rsidR="00FD0C80" w:rsidRDefault="00DB5C63" w:rsidP="00DB5C63">
      <w:pPr>
        <w:ind w:firstLine="567"/>
        <w:jc w:val="both"/>
        <w:rPr>
          <w:rFonts w:ascii="Times New Roman" w:hAnsi="Times New Roman" w:cs="Times New Roman"/>
          <w:sz w:val="24"/>
          <w:szCs w:val="24"/>
          <w:lang w:bidi="ru-RU"/>
        </w:rPr>
      </w:pPr>
      <w:r w:rsidRPr="00DB5C63">
        <w:rPr>
          <w:rFonts w:ascii="Times New Roman" w:hAnsi="Times New Roman" w:cs="Times New Roman"/>
          <w:noProof/>
          <w:sz w:val="24"/>
          <w:szCs w:val="24"/>
          <w:lang w:bidi="ru-RU"/>
        </w:rPr>
        <w:drawing>
          <wp:anchor distT="0" distB="0" distL="114300" distR="114300" simplePos="0" relativeHeight="251686912" behindDoc="0" locked="0" layoutInCell="1" allowOverlap="1" wp14:anchorId="45E5C601" wp14:editId="09A50217">
            <wp:simplePos x="0" y="0"/>
            <wp:positionH relativeFrom="margin">
              <wp:align>left</wp:align>
            </wp:positionH>
            <wp:positionV relativeFrom="paragraph">
              <wp:posOffset>78243</wp:posOffset>
            </wp:positionV>
            <wp:extent cx="2798445" cy="4153535"/>
            <wp:effectExtent l="0" t="0" r="1905" b="0"/>
            <wp:wrapSquare wrapText="bothSides"/>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2815547" cy="4178422"/>
                    </a:xfrm>
                    <a:prstGeom prst="rect">
                      <a:avLst/>
                    </a:prstGeom>
                  </pic:spPr>
                </pic:pic>
              </a:graphicData>
            </a:graphic>
            <wp14:sizeRelH relativeFrom="margin">
              <wp14:pctWidth>0</wp14:pctWidth>
            </wp14:sizeRelH>
            <wp14:sizeRelV relativeFrom="margin">
              <wp14:pctHeight>0</wp14:pctHeight>
            </wp14:sizeRelV>
          </wp:anchor>
        </w:drawing>
      </w:r>
      <w:r w:rsidR="00FD0C80">
        <w:rPr>
          <w:rFonts w:ascii="Times New Roman" w:hAnsi="Times New Roman" w:cs="Times New Roman"/>
          <w:sz w:val="24"/>
          <w:szCs w:val="24"/>
          <w:lang w:bidi="ru-RU"/>
        </w:rPr>
        <w:t xml:space="preserve">Кривая 1 показывает, как изменялась температура газа в газопроводе по мере удаления от компрессорной станции; кривая 2 представляет изменения температуры почвы, окружающей трубопровод. </w:t>
      </w:r>
    </w:p>
    <w:p w14:paraId="413B7E35" w14:textId="005D828D" w:rsidR="00FD0C80" w:rsidRDefault="00FD0C80" w:rsidP="00FD0C80">
      <w:pPr>
        <w:widowControl w:val="0"/>
        <w:spacing w:after="0" w:line="240" w:lineRule="auto"/>
        <w:ind w:right="-1" w:firstLine="567"/>
        <w:jc w:val="both"/>
        <w:rPr>
          <w:rFonts w:ascii="Times New Roman" w:eastAsia="Times New Roman" w:hAnsi="Times New Roman" w:cs="Times New Roman"/>
          <w:color w:val="131517"/>
          <w:sz w:val="24"/>
          <w:szCs w:val="24"/>
          <w:lang w:eastAsia="ru-RU" w:bidi="ru-RU"/>
        </w:rPr>
      </w:pPr>
      <w:bookmarkStart w:id="16" w:name="_Hlk200348870"/>
      <w:r w:rsidRPr="00FD0C80">
        <w:rPr>
          <w:rFonts w:ascii="Times New Roman" w:eastAsia="Times New Roman" w:hAnsi="Times New Roman" w:cs="Times New Roman"/>
          <w:color w:val="131517"/>
          <w:sz w:val="24"/>
          <w:szCs w:val="24"/>
          <w:lang w:eastAsia="ru-RU" w:bidi="ru-RU"/>
        </w:rPr>
        <w:t>Наряду с этими наблюдениями, по</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длине газопровода были проведены</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замеры температуры</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почвы в поперечном сечении трубопровода в начале магистрали на 8 км от компрессорной</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станции. Газопровод здесь был</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заложен на глубине 0,99 м (считая от</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верхней образующей</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трубы). Для</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этих наблюдений было установлено</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семь термопар: первая — у самой</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стенки трубы, остальные — на расстоянии от стенки трубы 15,2; 30,5;</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45,7; 91,4; 182,9 и 365,8 см. Как</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видно из изложенного, это исследование</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очень неполно и не дает возможности</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выявить с нужной точностью зависимости, определяющие температурный</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режим газопроводных участков после</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компрессорных станций. Описанные</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наблюдения позволили сделать два</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общих</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основных вывода:</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000000"/>
          <w:sz w:val="24"/>
          <w:szCs w:val="24"/>
          <w:lang w:eastAsia="ru-RU" w:bidi="ru-RU"/>
        </w:rPr>
        <w:t xml:space="preserve">1) </w:t>
      </w:r>
      <w:r w:rsidRPr="00FD0C80">
        <w:rPr>
          <w:rFonts w:ascii="Times New Roman" w:eastAsia="Times New Roman" w:hAnsi="Times New Roman" w:cs="Times New Roman"/>
          <w:color w:val="131517"/>
          <w:sz w:val="24"/>
          <w:szCs w:val="24"/>
          <w:lang w:eastAsia="ru-RU" w:bidi="ru-RU"/>
        </w:rPr>
        <w:t>температура газового потока в</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условиях проведенного опыта снизилась до температуры окружающей</w:t>
      </w:r>
      <w:r>
        <w:rPr>
          <w:rFonts w:ascii="Times New Roman" w:eastAsia="Times New Roman" w:hAnsi="Times New Roman" w:cs="Times New Roman"/>
          <w:color w:val="131517"/>
          <w:sz w:val="24"/>
          <w:szCs w:val="24"/>
          <w:lang w:eastAsia="ru-RU" w:bidi="ru-RU"/>
        </w:rPr>
        <w:t xml:space="preserve"> </w:t>
      </w:r>
      <w:r w:rsidRPr="00FD0C80">
        <w:rPr>
          <w:rFonts w:ascii="Times New Roman" w:eastAsia="Times New Roman" w:hAnsi="Times New Roman" w:cs="Times New Roman"/>
          <w:color w:val="131517"/>
          <w:sz w:val="24"/>
          <w:szCs w:val="24"/>
          <w:lang w:eastAsia="ru-RU" w:bidi="ru-RU"/>
        </w:rPr>
        <w:t>трубу почвы (6</w:t>
      </w:r>
      <w:r>
        <w:rPr>
          <w:rFonts w:ascii="Times New Roman" w:eastAsia="Times New Roman" w:hAnsi="Times New Roman" w:cs="Times New Roman"/>
          <w:color w:val="131517"/>
          <w:sz w:val="24"/>
          <w:szCs w:val="24"/>
          <w:lang w:eastAsia="ru-RU" w:bidi="ru-RU"/>
        </w:rPr>
        <w:t xml:space="preserve"> – </w:t>
      </w:r>
      <w:r w:rsidRPr="00FD0C80">
        <w:rPr>
          <w:rFonts w:ascii="Times New Roman" w:eastAsia="Times New Roman" w:hAnsi="Times New Roman" w:cs="Times New Roman"/>
          <w:color w:val="131517"/>
          <w:sz w:val="24"/>
          <w:szCs w:val="24"/>
          <w:lang w:eastAsia="ru-RU" w:bidi="ru-RU"/>
        </w:rPr>
        <w:t>7°) только на расстоянии примерно 50 км от компрессорной станции</w:t>
      </w:r>
      <w:r>
        <w:rPr>
          <w:rFonts w:ascii="Times New Roman" w:eastAsia="Times New Roman" w:hAnsi="Times New Roman" w:cs="Times New Roman"/>
          <w:color w:val="131517"/>
          <w:sz w:val="24"/>
          <w:szCs w:val="24"/>
          <w:lang w:eastAsia="ru-RU" w:bidi="ru-RU"/>
        </w:rPr>
        <w:t>;</w:t>
      </w:r>
    </w:p>
    <w:p w14:paraId="1E661BAA" w14:textId="3A1526E7" w:rsidR="00DB5C63" w:rsidRDefault="00DB5C63" w:rsidP="00FD0C80">
      <w:pPr>
        <w:widowControl w:val="0"/>
        <w:spacing w:after="0" w:line="240" w:lineRule="auto"/>
        <w:ind w:right="-1" w:firstLine="567"/>
        <w:jc w:val="both"/>
        <w:rPr>
          <w:rFonts w:ascii="Times New Roman" w:eastAsia="Times New Roman" w:hAnsi="Times New Roman" w:cs="Times New Roman"/>
          <w:color w:val="131517"/>
          <w:sz w:val="24"/>
          <w:szCs w:val="24"/>
          <w:lang w:eastAsia="ru-RU" w:bidi="ru-RU"/>
        </w:rPr>
      </w:pPr>
      <w:r w:rsidRPr="00DB5C63">
        <w:rPr>
          <w:rFonts w:ascii="Times New Roman" w:hAnsi="Times New Roman" w:cs="Times New Roman"/>
          <w:noProof/>
          <w:sz w:val="24"/>
          <w:szCs w:val="24"/>
          <w:lang w:bidi="ru-RU"/>
        </w:rPr>
        <w:lastRenderedPageBreak/>
        <mc:AlternateContent>
          <mc:Choice Requires="wps">
            <w:drawing>
              <wp:anchor distT="45720" distB="45720" distL="114300" distR="114300" simplePos="0" relativeHeight="251688960" behindDoc="0" locked="0" layoutInCell="1" allowOverlap="1" wp14:anchorId="6235244B" wp14:editId="6B438765">
                <wp:simplePos x="0" y="0"/>
                <wp:positionH relativeFrom="margin">
                  <wp:posOffset>177800</wp:posOffset>
                </wp:positionH>
                <wp:positionV relativeFrom="paragraph">
                  <wp:posOffset>328295</wp:posOffset>
                </wp:positionV>
                <wp:extent cx="2607945" cy="1868170"/>
                <wp:effectExtent l="0" t="0" r="0" b="0"/>
                <wp:wrapSquare wrapText="bothSides"/>
                <wp:docPr id="40"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7945" cy="186817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D9898F6" w14:textId="77777777" w:rsidR="00DB5C63" w:rsidRDefault="00DB5C63" w:rsidP="00DB5C63">
                            <w:pPr>
                              <w:pStyle w:val="a9"/>
                              <w:jc w:val="both"/>
                              <w:rPr>
                                <w:lang w:bidi="ru-RU"/>
                              </w:rPr>
                            </w:pPr>
                            <w:r w:rsidRPr="00DB5C63">
                              <w:rPr>
                                <w:lang w:bidi="ru-RU"/>
                              </w:rPr>
                              <w:t>Рис. 23. Графики изменений</w:t>
                            </w:r>
                            <w:r>
                              <w:rPr>
                                <w:lang w:bidi="ru-RU"/>
                              </w:rPr>
                              <w:t xml:space="preserve"> </w:t>
                            </w:r>
                            <w:r w:rsidRPr="00DB5C63">
                              <w:rPr>
                                <w:lang w:bidi="ru-RU"/>
                              </w:rPr>
                              <w:t>температуры газа и почвы по</w:t>
                            </w:r>
                            <w:r>
                              <w:rPr>
                                <w:lang w:bidi="ru-RU"/>
                              </w:rPr>
                              <w:t xml:space="preserve"> </w:t>
                            </w:r>
                            <w:r w:rsidRPr="00DB5C63">
                              <w:rPr>
                                <w:lang w:bidi="ru-RU"/>
                              </w:rPr>
                              <w:t>длине</w:t>
                            </w:r>
                            <w:r>
                              <w:rPr>
                                <w:lang w:bidi="ru-RU"/>
                              </w:rPr>
                              <w:t xml:space="preserve"> </w:t>
                            </w:r>
                            <w:r w:rsidRPr="00DB5C63">
                              <w:rPr>
                                <w:lang w:bidi="ru-RU"/>
                              </w:rPr>
                              <w:t>газопровода (А) и</w:t>
                            </w:r>
                            <w:r>
                              <w:rPr>
                                <w:lang w:bidi="ru-RU"/>
                              </w:rPr>
                              <w:t xml:space="preserve"> </w:t>
                            </w:r>
                            <w:r w:rsidRPr="00DB5C63">
                              <w:rPr>
                                <w:lang w:bidi="ru-RU"/>
                              </w:rPr>
                              <w:t>изменений температуры почвы</w:t>
                            </w:r>
                            <w:r>
                              <w:rPr>
                                <w:lang w:bidi="ru-RU"/>
                              </w:rPr>
                              <w:t xml:space="preserve"> </w:t>
                            </w:r>
                            <w:r w:rsidRPr="00DB5C63">
                              <w:rPr>
                                <w:lang w:bidi="ru-RU"/>
                              </w:rPr>
                              <w:t>у газопровода (Б)</w:t>
                            </w:r>
                            <w:r>
                              <w:rPr>
                                <w:lang w:bidi="ru-RU"/>
                              </w:rPr>
                              <w:t xml:space="preserve"> </w:t>
                            </w:r>
                            <w:r w:rsidRPr="00DB5C63">
                              <w:rPr>
                                <w:lang w:bidi="ru-RU"/>
                              </w:rPr>
                              <w:t>(по К. С.</w:t>
                            </w:r>
                            <w:r>
                              <w:rPr>
                                <w:lang w:bidi="ru-RU"/>
                              </w:rPr>
                              <w:t xml:space="preserve"> </w:t>
                            </w:r>
                            <w:r w:rsidRPr="00DB5C63">
                              <w:rPr>
                                <w:lang w:bidi="ru-RU"/>
                              </w:rPr>
                              <w:t>Зарембо и Г. И. Лугинову):</w:t>
                            </w:r>
                            <w:r>
                              <w:rPr>
                                <w:lang w:bidi="ru-RU"/>
                              </w:rPr>
                              <w:t xml:space="preserve"> </w:t>
                            </w:r>
                          </w:p>
                          <w:p w14:paraId="11B28762" w14:textId="77777777" w:rsidR="00DB5C63" w:rsidRDefault="00DB5C63" w:rsidP="00DB5C63">
                            <w:pPr>
                              <w:pStyle w:val="a9"/>
                              <w:rPr>
                                <w:lang w:bidi="ru-RU"/>
                              </w:rPr>
                            </w:pPr>
                            <w:r w:rsidRPr="00DB5C63">
                              <w:rPr>
                                <w:lang w:bidi="ru-RU"/>
                              </w:rPr>
                              <w:t>1</w:t>
                            </w:r>
                            <w:r>
                              <w:rPr>
                                <w:lang w:bidi="ru-RU"/>
                              </w:rPr>
                              <w:t xml:space="preserve"> – </w:t>
                            </w:r>
                            <w:r w:rsidRPr="00DB5C63">
                              <w:rPr>
                                <w:lang w:bidi="ru-RU"/>
                              </w:rPr>
                              <w:t xml:space="preserve">кривая температуры газа; </w:t>
                            </w:r>
                          </w:p>
                          <w:p w14:paraId="63F085DB" w14:textId="6E502CB6" w:rsidR="00DB5C63" w:rsidRPr="00DB5C63" w:rsidRDefault="00DB5C63" w:rsidP="00DB5C63">
                            <w:pPr>
                              <w:pStyle w:val="a9"/>
                              <w:rPr>
                                <w:lang w:bidi="ru-RU"/>
                              </w:rPr>
                            </w:pPr>
                            <w:r w:rsidRPr="00DB5C63">
                              <w:rPr>
                                <w:lang w:bidi="ru-RU"/>
                              </w:rPr>
                              <w:t>2</w:t>
                            </w:r>
                            <w:r>
                              <w:rPr>
                                <w:lang w:bidi="ru-RU"/>
                              </w:rPr>
                              <w:t xml:space="preserve"> – </w:t>
                            </w:r>
                            <w:r w:rsidRPr="00DB5C63">
                              <w:rPr>
                                <w:lang w:bidi="ru-RU"/>
                              </w:rPr>
                              <w:t>кривая температуры почвы,</w:t>
                            </w:r>
                          </w:p>
                          <w:p w14:paraId="558F2F12" w14:textId="5684AB89" w:rsidR="00DB5C63" w:rsidRDefault="00DB5C6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35244B" id="_x0000_s1036" type="#_x0000_t202" style="position:absolute;left:0;text-align:left;margin-left:14pt;margin-top:25.85pt;width:205.35pt;height:147.1pt;z-index:2516889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" filled="f" stroked="f">
                <v:textbox>
                  <w:txbxContent>
                    <w:p w14:paraId="2D9898F6" w14:textId="77777777" w:rsidR="00DB5C63" w:rsidRDefault="00DB5C63" w:rsidP="00DB5C63">
                      <w:pPr>
                        <w:pStyle w:val="a9"/>
                        <w:jc w:val="both"/>
                        <w:rPr>
                          <w:lang w:bidi="ru-RU"/>
                        </w:rPr>
                      </w:pPr>
                      <w:r w:rsidRPr="00DB5C63">
                        <w:rPr>
                          <w:lang w:bidi="ru-RU"/>
                        </w:rPr>
                        <w:t>Рис. 23. Графики изменений</w:t>
                      </w:r>
                      <w:r>
                        <w:rPr>
                          <w:lang w:bidi="ru-RU"/>
                        </w:rPr>
                        <w:t xml:space="preserve"> </w:t>
                      </w:r>
                      <w:r w:rsidRPr="00DB5C63">
                        <w:rPr>
                          <w:lang w:bidi="ru-RU"/>
                        </w:rPr>
                        <w:t>температуры газа и почвы по</w:t>
                      </w:r>
                      <w:r>
                        <w:rPr>
                          <w:lang w:bidi="ru-RU"/>
                        </w:rPr>
                        <w:t xml:space="preserve"> </w:t>
                      </w:r>
                      <w:r w:rsidRPr="00DB5C63">
                        <w:rPr>
                          <w:lang w:bidi="ru-RU"/>
                        </w:rPr>
                        <w:t>длине</w:t>
                      </w:r>
                      <w:r>
                        <w:rPr>
                          <w:lang w:bidi="ru-RU"/>
                        </w:rPr>
                        <w:t xml:space="preserve"> </w:t>
                      </w:r>
                      <w:r w:rsidRPr="00DB5C63">
                        <w:rPr>
                          <w:lang w:bidi="ru-RU"/>
                        </w:rPr>
                        <w:t>газопровода (А) и</w:t>
                      </w:r>
                      <w:r>
                        <w:rPr>
                          <w:lang w:bidi="ru-RU"/>
                        </w:rPr>
                        <w:t xml:space="preserve"> </w:t>
                      </w:r>
                      <w:r w:rsidRPr="00DB5C63">
                        <w:rPr>
                          <w:lang w:bidi="ru-RU"/>
                        </w:rPr>
                        <w:t>изменений температуры почвы</w:t>
                      </w:r>
                      <w:r>
                        <w:rPr>
                          <w:lang w:bidi="ru-RU"/>
                        </w:rPr>
                        <w:t xml:space="preserve"> </w:t>
                      </w:r>
                      <w:r w:rsidRPr="00DB5C63">
                        <w:rPr>
                          <w:lang w:bidi="ru-RU"/>
                        </w:rPr>
                        <w:t>у газопровода (Б)</w:t>
                      </w:r>
                      <w:r>
                        <w:rPr>
                          <w:lang w:bidi="ru-RU"/>
                        </w:rPr>
                        <w:t xml:space="preserve"> </w:t>
                      </w:r>
                      <w:r w:rsidRPr="00DB5C63">
                        <w:rPr>
                          <w:lang w:bidi="ru-RU"/>
                        </w:rPr>
                        <w:t>(по К. С.</w:t>
                      </w:r>
                      <w:r>
                        <w:rPr>
                          <w:lang w:bidi="ru-RU"/>
                        </w:rPr>
                        <w:t xml:space="preserve"> </w:t>
                      </w:r>
                      <w:r w:rsidRPr="00DB5C63">
                        <w:rPr>
                          <w:lang w:bidi="ru-RU"/>
                        </w:rPr>
                        <w:t>Зарембо и Г. И. Лугинову):</w:t>
                      </w:r>
                      <w:r>
                        <w:rPr>
                          <w:lang w:bidi="ru-RU"/>
                        </w:rPr>
                        <w:t xml:space="preserve"> </w:t>
                      </w:r>
                    </w:p>
                    <w:p w14:paraId="11B28762" w14:textId="77777777" w:rsidR="00DB5C63" w:rsidRDefault="00DB5C63" w:rsidP="00DB5C63">
                      <w:pPr>
                        <w:pStyle w:val="a9"/>
                        <w:rPr>
                          <w:lang w:bidi="ru-RU"/>
                        </w:rPr>
                      </w:pPr>
                      <w:r w:rsidRPr="00DB5C63">
                        <w:rPr>
                          <w:lang w:bidi="ru-RU"/>
                        </w:rPr>
                        <w:t>1</w:t>
                      </w:r>
                      <w:r>
                        <w:rPr>
                          <w:lang w:bidi="ru-RU"/>
                        </w:rPr>
                        <w:t xml:space="preserve"> – </w:t>
                      </w:r>
                      <w:r w:rsidRPr="00DB5C63">
                        <w:rPr>
                          <w:lang w:bidi="ru-RU"/>
                        </w:rPr>
                        <w:t xml:space="preserve">кривая температуры газа; </w:t>
                      </w:r>
                    </w:p>
                    <w:p w14:paraId="63F085DB" w14:textId="6E502CB6" w:rsidR="00DB5C63" w:rsidRPr="00DB5C63" w:rsidRDefault="00DB5C63" w:rsidP="00DB5C63">
                      <w:pPr>
                        <w:pStyle w:val="a9"/>
                        <w:rPr>
                          <w:lang w:bidi="ru-RU"/>
                        </w:rPr>
                      </w:pPr>
                      <w:r w:rsidRPr="00DB5C63">
                        <w:rPr>
                          <w:lang w:bidi="ru-RU"/>
                        </w:rPr>
                        <w:t>2</w:t>
                      </w:r>
                      <w:r>
                        <w:rPr>
                          <w:lang w:bidi="ru-RU"/>
                        </w:rPr>
                        <w:t xml:space="preserve"> – </w:t>
                      </w:r>
                      <w:r w:rsidRPr="00DB5C63">
                        <w:rPr>
                          <w:lang w:bidi="ru-RU"/>
                        </w:rPr>
                        <w:t>кривая температуры почвы,</w:t>
                      </w:r>
                    </w:p>
                    <w:p w14:paraId="558F2F12" w14:textId="5684AB89" w:rsidR="00DB5C63" w:rsidRDefault="00DB5C63"/>
                  </w:txbxContent>
                </v:textbox>
                <w10:wrap type="square" anchorx="margin"/>
              </v:shape>
            </w:pict>
          </mc:Fallback>
        </mc:AlternateContent>
      </w:r>
      <w:r>
        <w:rPr>
          <w:rFonts w:ascii="Times New Roman" w:eastAsia="Times New Roman" w:hAnsi="Times New Roman" w:cs="Times New Roman"/>
          <w:color w:val="131517"/>
          <w:sz w:val="24"/>
          <w:szCs w:val="24"/>
          <w:lang w:eastAsia="ru-RU" w:bidi="ru-RU"/>
        </w:rPr>
        <w:t>2) в поперечном сечении влияние трубы газопровода на температуру окружающей ее почвы распространялось в условиях наблюдений по горизонтальному направлению до 2 м в каждую сторону от трубы.</w:t>
      </w:r>
    </w:p>
    <w:p w14:paraId="33F895A8" w14:textId="2C61F136" w:rsidR="00FD0C80" w:rsidRPr="00FD0C80" w:rsidRDefault="00920A85" w:rsidP="00920A85">
      <w:pPr>
        <w:widowControl w:val="0"/>
        <w:spacing w:after="0" w:line="240" w:lineRule="auto"/>
        <w:ind w:right="-1" w:firstLine="567"/>
        <w:jc w:val="both"/>
        <w:rPr>
          <w:rFonts w:ascii="Times New Roman" w:eastAsia="Times New Roman" w:hAnsi="Times New Roman" w:cs="Times New Roman"/>
          <w:color w:val="131517"/>
          <w:sz w:val="24"/>
          <w:szCs w:val="24"/>
          <w:lang w:eastAsia="ru-RU" w:bidi="ru-RU"/>
        </w:rPr>
      </w:pPr>
      <w:r w:rsidRPr="00920A85">
        <w:rPr>
          <w:rFonts w:ascii="Times New Roman" w:eastAsia="Times New Roman" w:hAnsi="Times New Roman" w:cs="Times New Roman"/>
          <w:color w:val="131517"/>
          <w:sz w:val="24"/>
          <w:szCs w:val="24"/>
          <w:lang w:eastAsia="ru-RU" w:bidi="ru-RU"/>
        </w:rPr>
        <w:t>Авторы цитируемой работы, закончив изложение результатов американского исследования, сделали заключение, что при эксплуатации аналогичной магистрали при более суровых климатических условиях, например в условиях нашей зимы, это расстояния до достижения стабильной температуры потока, должно, несомненно, заметно снизиться, но можно предполагать все же, что они будут не меньше 40 км (стр. 73). Однако это заключение имело лишь качественный характер, так как для сколько-нибудь точного количественного определения данных отделенных участков газопроводов у цитированных авторов не было никаких материалов. Такие участки газопроводов, отепленные после компрессорных станций транспортируемым по трубам газом, получили название теплых участков. Разумеется, приведенное сообщение, хотя и первое в нашей литературе, не могло быть откровением для проектировщиков и строителей наших магистральных газопроводов. Наличие значительных по протяжению «теплых» участков газопроводов после компрессорных станций с температурой, значительно более высокой, чем температура окружающей трубы почвы, особенно в зимнее время, было известно работникам газовой промышленности. Не изучены были, однако, ни размеры этих участков по протяжению, ни размеры температурных перепадов, ни обуславливающие их зависимости. Поэтому, а также из-за косности и боязни какого бы то ни было риска, их факта наличия «теплых» участков магистральных газопроводов не делалось никаких практических выводов в отношении глубины заложения газопроводных труб. Они неизменно укладывались ниже глубины промерзания почвы на всем протяжении магистральных газопроводов и даже в непосредственной близости к компрессорным станциям) в соответствии с требованием действующего норматива по глубине заложения магистральных газопроводов и ответ</w:t>
      </w:r>
      <w:r>
        <w:rPr>
          <w:rFonts w:ascii="Times New Roman" w:eastAsia="Times New Roman" w:hAnsi="Times New Roman" w:cs="Times New Roman"/>
          <w:color w:val="131517"/>
          <w:sz w:val="24"/>
          <w:szCs w:val="24"/>
          <w:lang w:eastAsia="ru-RU" w:bidi="ru-RU"/>
        </w:rPr>
        <w:t>вл</w:t>
      </w:r>
      <w:r w:rsidRPr="00920A85">
        <w:rPr>
          <w:rFonts w:ascii="Times New Roman" w:eastAsia="Times New Roman" w:hAnsi="Times New Roman" w:cs="Times New Roman"/>
          <w:color w:val="131517"/>
          <w:sz w:val="24"/>
          <w:szCs w:val="24"/>
          <w:lang w:eastAsia="ru-RU" w:bidi="ru-RU"/>
        </w:rPr>
        <w:t>ений от них [122]. Очень характерно, что даже наиболее убежденные сторонники уменьшения глубины заложения трубопроводов из числа работников газовой промышленности не смогли осуществить каких-либо практических выводов и предложений из факта существования «теплых» участков магистральных газопроводов. Не имея возможности преодолеть упорное про</w:t>
      </w:r>
      <w:r>
        <w:rPr>
          <w:rFonts w:ascii="Times New Roman" w:eastAsia="Times New Roman" w:hAnsi="Times New Roman" w:cs="Times New Roman"/>
          <w:color w:val="131517"/>
          <w:sz w:val="24"/>
          <w:szCs w:val="24"/>
          <w:lang w:eastAsia="ru-RU" w:bidi="ru-RU"/>
        </w:rPr>
        <w:t>т</w:t>
      </w:r>
      <w:r w:rsidRPr="00920A85">
        <w:rPr>
          <w:rFonts w:ascii="Times New Roman" w:eastAsia="Times New Roman" w:hAnsi="Times New Roman" w:cs="Times New Roman"/>
          <w:color w:val="131517"/>
          <w:sz w:val="24"/>
          <w:szCs w:val="24"/>
          <w:lang w:eastAsia="ru-RU" w:bidi="ru-RU"/>
        </w:rPr>
        <w:t>иводействие рутинеров и консерваторов, считавших требование указывать газопроводы ниже глубины промерзания грунта непреложным законом, не допускающим никаких отступлений. Не оказалось никаких упоминаний о возможности изменения этого норматива для «теплых» участков газопроводов и в работах технической конференции по проектированию магистральных газопроводов, состояв- шейся в Киеве 20—23 июля 1948 г. [164], которая приняла ряд предложений по изменению действовавших тогда «Временных правил проектирования, строительства и эксплуатации магистральных газопроводов и ответвлений от них» [122]. Между тем, даже самое общее ознакомление с вопросом явно указывало на возможность значительного уменьшения глубины заложения газопроводов на «теплых» участках с большим технико-экономическим эффектом. Поэтому задача изучения температурного режима «теплых» участков действующих наших магистральных газопроводов представляла большую актуальность и являлась одной из первоочередных, так как от решения этой задачи зависело решение проблемы уменьшения глубины заложения газопроводов примерно на половине их протяжения. С указанной выше целью в марте 1948 г. были организованы соответствующие наблюдения на магистральных газопроводах Саратов— Москва и Бугуруслан—Куйбышев, проводившиеся бригадой Института</w:t>
      </w:r>
      <w:r w:rsidR="00FD0C80">
        <w:rPr>
          <w:rFonts w:ascii="Times New Roman" w:eastAsia="Times New Roman" w:hAnsi="Times New Roman" w:cs="Times New Roman"/>
          <w:color w:val="131517"/>
          <w:sz w:val="24"/>
          <w:szCs w:val="24"/>
          <w:lang w:eastAsia="ru-RU" w:bidi="ru-RU"/>
        </w:rPr>
        <w:t xml:space="preserve"> </w:t>
      </w:r>
      <w:r w:rsidRPr="00920A85">
        <w:rPr>
          <w:rFonts w:ascii="Times New Roman" w:eastAsia="Times New Roman" w:hAnsi="Times New Roman" w:cs="Times New Roman"/>
          <w:color w:val="131517"/>
          <w:sz w:val="24"/>
          <w:szCs w:val="24"/>
          <w:lang w:eastAsia="ru-RU" w:bidi="ru-RU"/>
        </w:rPr>
        <w:t>мерзлотоведения и Управления газопровода Саратов—Москва в составе: К. С. Зарембо (руководитель бригады), С. В. Шимановского и Т. С. Шимановской, к которым затем присоединился И. А. Тютюнов. В дальнейшем руководство экспериментальными работами по изучению температурного режима газопроводов и окружающих их грунтов осуществлялось А. М. Чекотилло. Под его же руководством и при непосредственном его участии выполнялась обработка материалов проводившихся наблюдений. Прежде всего были собраны и систематизированы материалы ежедневных замеров температуры газового потока на входах и на выходах из компрессорных станций, производившиеся регулярно в течение ряда лет на газопроводе Саратов—Москва. Особый интерес представляют данные, относящиеся ко времени наибольшего охлаждения почвы, которое в районе этого газопровода на глубине его укладки наступает обычно в марте. Такие данные за март 1948 г. и март 1949 г. приведены в табл. 34.</w:t>
      </w:r>
    </w:p>
    <w:bookmarkEnd w:id="16"/>
    <w:p w14:paraId="2CD4F7F0" w14:textId="50709E16" w:rsidR="00FD0C80" w:rsidRDefault="00FD0C80" w:rsidP="00FD0C80">
      <w:pPr>
        <w:ind w:firstLine="567"/>
        <w:jc w:val="both"/>
        <w:rPr>
          <w:rFonts w:ascii="Times New Roman" w:hAnsi="Times New Roman" w:cs="Times New Roman"/>
          <w:sz w:val="24"/>
          <w:szCs w:val="24"/>
          <w:lang w:bidi="ru-RU"/>
        </w:rPr>
      </w:pPr>
    </w:p>
    <w:p w14:paraId="0B6DA024" w14:textId="58E6AD51" w:rsidR="00DB1909" w:rsidRDefault="00DB1909" w:rsidP="00DB1909">
      <w:pPr>
        <w:ind w:firstLine="567"/>
        <w:jc w:val="right"/>
        <w:rPr>
          <w:rFonts w:ascii="Times New Roman" w:hAnsi="Times New Roman" w:cs="Times New Roman"/>
          <w:sz w:val="24"/>
          <w:szCs w:val="24"/>
          <w:lang w:bidi="ru-RU"/>
        </w:rPr>
      </w:pPr>
      <w:r>
        <w:rPr>
          <w:rFonts w:ascii="Times New Roman" w:hAnsi="Times New Roman" w:cs="Times New Roman"/>
          <w:sz w:val="24"/>
          <w:szCs w:val="24"/>
          <w:lang w:bidi="ru-RU"/>
        </w:rPr>
        <w:t>Таблица 34</w:t>
      </w:r>
    </w:p>
    <w:p w14:paraId="2493E926" w14:textId="69431805" w:rsidR="00DB1909" w:rsidRDefault="00DB1909" w:rsidP="00DB1909">
      <w:pPr>
        <w:ind w:firstLine="567"/>
        <w:jc w:val="right"/>
        <w:rPr>
          <w:rFonts w:ascii="Times New Roman" w:hAnsi="Times New Roman" w:cs="Times New Roman"/>
          <w:sz w:val="24"/>
          <w:szCs w:val="24"/>
          <w:lang w:bidi="ru-RU"/>
        </w:rPr>
      </w:pPr>
      <w:r>
        <w:rPr>
          <w:rFonts w:ascii="Times New Roman" w:hAnsi="Times New Roman" w:cs="Times New Roman"/>
          <w:sz w:val="24"/>
          <w:szCs w:val="24"/>
          <w:lang w:bidi="ru-RU"/>
        </w:rPr>
        <w:t>Среднемесячная температура газа на подходах к компрессорным станциям и на выходах из них на магистральном газопроводе Саратов – Москва</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80"/>
        <w:gridCol w:w="1134"/>
        <w:gridCol w:w="1276"/>
        <w:gridCol w:w="1134"/>
        <w:gridCol w:w="1275"/>
      </w:tblGrid>
      <w:tr w:rsidR="00DB1909" w:rsidRPr="00DB1909" w14:paraId="0AD79072" w14:textId="77777777" w:rsidTr="00DB1909">
        <w:trPr>
          <w:tblHeader/>
          <w:tblCellSpacing w:w="15" w:type="dxa"/>
          <w:jc w:val="center"/>
        </w:trPr>
        <w:tc>
          <w:tcPr>
            <w:tcW w:w="1935" w:type="dxa"/>
            <w:vMerge w:val="restart"/>
            <w:vAlign w:val="center"/>
          </w:tcPr>
          <w:p w14:paraId="2C4BC351" w14:textId="224C408D" w:rsidR="00DB1909" w:rsidRDefault="00DB1909" w:rsidP="00DB1909">
            <w:pPr>
              <w:jc w:val="center"/>
              <w:rPr>
                <w:rFonts w:ascii="Times New Roman" w:hAnsi="Times New Roman" w:cs="Times New Roman"/>
                <w:b/>
                <w:bCs/>
                <w:sz w:val="24"/>
                <w:szCs w:val="24"/>
                <w:lang w:bidi="ru-RU"/>
              </w:rPr>
            </w:pPr>
            <w:r w:rsidRPr="00DB1909">
              <w:rPr>
                <w:rFonts w:ascii="Times New Roman" w:hAnsi="Times New Roman" w:cs="Times New Roman"/>
                <w:b/>
                <w:bCs/>
                <w:sz w:val="24"/>
                <w:szCs w:val="24"/>
                <w:lang w:bidi="ru-RU"/>
              </w:rPr>
              <w:t>№</w:t>
            </w:r>
          </w:p>
          <w:p w14:paraId="25C0C5A3" w14:textId="3371B579" w:rsidR="00DB1909" w:rsidRPr="00DB1909" w:rsidRDefault="00DB1909" w:rsidP="00DB1909">
            <w:pPr>
              <w:jc w:val="center"/>
              <w:rPr>
                <w:rFonts w:ascii="Times New Roman" w:hAnsi="Times New Roman" w:cs="Times New Roman"/>
                <w:b/>
                <w:bCs/>
                <w:sz w:val="24"/>
                <w:szCs w:val="24"/>
                <w:lang w:bidi="ru-RU"/>
              </w:rPr>
            </w:pPr>
            <w:r w:rsidRPr="00DB1909">
              <w:rPr>
                <w:rFonts w:ascii="Times New Roman" w:hAnsi="Times New Roman" w:cs="Times New Roman"/>
                <w:b/>
                <w:bCs/>
                <w:sz w:val="24"/>
                <w:szCs w:val="24"/>
                <w:lang w:bidi="ru-RU"/>
              </w:rPr>
              <w:t>компрессорных станций</w:t>
            </w:r>
          </w:p>
        </w:tc>
        <w:tc>
          <w:tcPr>
            <w:tcW w:w="4774" w:type="dxa"/>
            <w:gridSpan w:val="4"/>
            <w:vAlign w:val="center"/>
          </w:tcPr>
          <w:p w14:paraId="14EAB2BC" w14:textId="62552CC0" w:rsidR="00DB1909" w:rsidRPr="00DB1909" w:rsidRDefault="00DB1909" w:rsidP="00DB1909">
            <w:pPr>
              <w:jc w:val="center"/>
              <w:rPr>
                <w:rFonts w:ascii="Times New Roman" w:hAnsi="Times New Roman" w:cs="Times New Roman"/>
                <w:b/>
                <w:bCs/>
                <w:sz w:val="24"/>
                <w:szCs w:val="24"/>
                <w:lang w:bidi="ru-RU"/>
              </w:rPr>
            </w:pPr>
            <w:r>
              <w:rPr>
                <w:rFonts w:ascii="Times New Roman" w:hAnsi="Times New Roman" w:cs="Times New Roman"/>
                <w:b/>
                <w:bCs/>
                <w:sz w:val="24"/>
                <w:szCs w:val="24"/>
                <w:lang w:bidi="ru-RU"/>
              </w:rPr>
              <w:t>Температура газа (в °С)</w:t>
            </w:r>
          </w:p>
        </w:tc>
      </w:tr>
      <w:tr w:rsidR="00DB1909" w:rsidRPr="00DB1909" w14:paraId="08844E93" w14:textId="77777777" w:rsidTr="00DB1909">
        <w:trPr>
          <w:tblHeader/>
          <w:tblCellSpacing w:w="15" w:type="dxa"/>
          <w:jc w:val="center"/>
        </w:trPr>
        <w:tc>
          <w:tcPr>
            <w:tcW w:w="1935" w:type="dxa"/>
            <w:vMerge/>
            <w:vAlign w:val="center"/>
          </w:tcPr>
          <w:p w14:paraId="4DD9C7C5" w14:textId="02C7859A" w:rsidR="00DB1909" w:rsidRPr="00DB1909" w:rsidRDefault="00DB1909" w:rsidP="00DB1909">
            <w:pPr>
              <w:jc w:val="center"/>
              <w:rPr>
                <w:rFonts w:ascii="Times New Roman" w:hAnsi="Times New Roman" w:cs="Times New Roman"/>
                <w:b/>
                <w:bCs/>
                <w:sz w:val="24"/>
                <w:szCs w:val="24"/>
                <w:lang w:bidi="ru-RU"/>
              </w:rPr>
            </w:pPr>
          </w:p>
        </w:tc>
        <w:tc>
          <w:tcPr>
            <w:tcW w:w="2380" w:type="dxa"/>
            <w:gridSpan w:val="2"/>
            <w:vAlign w:val="center"/>
          </w:tcPr>
          <w:p w14:paraId="26EA4DC7" w14:textId="7D70CF14" w:rsidR="00DB1909" w:rsidRPr="00DB1909" w:rsidRDefault="00DB1909" w:rsidP="00DB1909">
            <w:pPr>
              <w:jc w:val="center"/>
              <w:rPr>
                <w:rFonts w:ascii="Times New Roman" w:hAnsi="Times New Roman" w:cs="Times New Roman"/>
                <w:b/>
                <w:bCs/>
                <w:sz w:val="24"/>
                <w:szCs w:val="24"/>
                <w:lang w:bidi="ru-RU"/>
              </w:rPr>
            </w:pPr>
            <w:r>
              <w:rPr>
                <w:rFonts w:ascii="Times New Roman" w:hAnsi="Times New Roman" w:cs="Times New Roman"/>
                <w:b/>
                <w:bCs/>
                <w:sz w:val="24"/>
                <w:szCs w:val="24"/>
                <w:lang w:bidi="ru-RU"/>
              </w:rPr>
              <w:t>Март 1948 г.</w:t>
            </w:r>
          </w:p>
        </w:tc>
        <w:tc>
          <w:tcPr>
            <w:tcW w:w="2364" w:type="dxa"/>
            <w:gridSpan w:val="2"/>
            <w:vAlign w:val="center"/>
          </w:tcPr>
          <w:p w14:paraId="4AE9DB06" w14:textId="5E9E433C" w:rsidR="00DB1909" w:rsidRPr="00DB1909" w:rsidRDefault="00DB1909" w:rsidP="00DB1909">
            <w:pPr>
              <w:jc w:val="center"/>
              <w:rPr>
                <w:rFonts w:ascii="Times New Roman" w:hAnsi="Times New Roman" w:cs="Times New Roman"/>
                <w:b/>
                <w:bCs/>
                <w:sz w:val="24"/>
                <w:szCs w:val="24"/>
                <w:lang w:bidi="ru-RU"/>
              </w:rPr>
            </w:pPr>
            <w:r>
              <w:rPr>
                <w:rFonts w:ascii="Times New Roman" w:hAnsi="Times New Roman" w:cs="Times New Roman"/>
                <w:b/>
                <w:bCs/>
                <w:sz w:val="24"/>
                <w:szCs w:val="24"/>
                <w:lang w:bidi="ru-RU"/>
              </w:rPr>
              <w:t>Март 1949 г.</w:t>
            </w:r>
          </w:p>
        </w:tc>
      </w:tr>
      <w:tr w:rsidR="00DB1909" w:rsidRPr="00DB1909" w14:paraId="22AC534C" w14:textId="77777777" w:rsidTr="00DB1909">
        <w:trPr>
          <w:tblHeader/>
          <w:tblCellSpacing w:w="15" w:type="dxa"/>
          <w:jc w:val="center"/>
        </w:trPr>
        <w:tc>
          <w:tcPr>
            <w:tcW w:w="1935" w:type="dxa"/>
            <w:vMerge/>
            <w:vAlign w:val="center"/>
          </w:tcPr>
          <w:p w14:paraId="4AAC66FD" w14:textId="04B03CCD" w:rsidR="00DB1909" w:rsidRPr="00DB1909" w:rsidRDefault="00DB1909" w:rsidP="00DB1909">
            <w:pPr>
              <w:jc w:val="center"/>
              <w:rPr>
                <w:rFonts w:ascii="Times New Roman" w:hAnsi="Times New Roman" w:cs="Times New Roman"/>
                <w:b/>
                <w:bCs/>
                <w:sz w:val="24"/>
                <w:szCs w:val="24"/>
                <w:lang w:bidi="ru-RU"/>
              </w:rPr>
            </w:pPr>
          </w:p>
        </w:tc>
        <w:tc>
          <w:tcPr>
            <w:tcW w:w="1104" w:type="dxa"/>
            <w:vAlign w:val="center"/>
          </w:tcPr>
          <w:p w14:paraId="52F7E022" w14:textId="78863AC5" w:rsidR="00DB1909" w:rsidRPr="00DB1909" w:rsidRDefault="00DB1909" w:rsidP="00DB1909">
            <w:pPr>
              <w:jc w:val="center"/>
              <w:rPr>
                <w:rFonts w:ascii="Times New Roman" w:hAnsi="Times New Roman" w:cs="Times New Roman"/>
                <w:b/>
                <w:bCs/>
                <w:sz w:val="24"/>
                <w:szCs w:val="24"/>
                <w:lang w:bidi="ru-RU"/>
              </w:rPr>
            </w:pPr>
            <w:r w:rsidRPr="00DB1909">
              <w:rPr>
                <w:rFonts w:ascii="Times New Roman" w:hAnsi="Times New Roman" w:cs="Times New Roman"/>
                <w:b/>
                <w:bCs/>
                <w:sz w:val="24"/>
                <w:szCs w:val="24"/>
                <w:lang w:bidi="ru-RU"/>
              </w:rPr>
              <w:t>на входе</w:t>
            </w:r>
          </w:p>
        </w:tc>
        <w:tc>
          <w:tcPr>
            <w:tcW w:w="1246" w:type="dxa"/>
            <w:vAlign w:val="center"/>
          </w:tcPr>
          <w:p w14:paraId="0A5E6B98" w14:textId="50899FEF" w:rsidR="00DB1909" w:rsidRPr="00DB1909" w:rsidRDefault="00DB1909" w:rsidP="00DB1909">
            <w:pPr>
              <w:jc w:val="center"/>
              <w:rPr>
                <w:rFonts w:ascii="Times New Roman" w:hAnsi="Times New Roman" w:cs="Times New Roman"/>
                <w:b/>
                <w:bCs/>
                <w:sz w:val="24"/>
                <w:szCs w:val="24"/>
                <w:lang w:bidi="ru-RU"/>
              </w:rPr>
            </w:pPr>
            <w:r w:rsidRPr="00DB1909">
              <w:rPr>
                <w:rFonts w:ascii="Times New Roman" w:hAnsi="Times New Roman" w:cs="Times New Roman"/>
                <w:b/>
                <w:bCs/>
                <w:sz w:val="24"/>
                <w:szCs w:val="24"/>
                <w:lang w:bidi="ru-RU"/>
              </w:rPr>
              <w:t>на выходе</w:t>
            </w:r>
          </w:p>
        </w:tc>
        <w:tc>
          <w:tcPr>
            <w:tcW w:w="1104" w:type="dxa"/>
            <w:vAlign w:val="center"/>
          </w:tcPr>
          <w:p w14:paraId="635267A1" w14:textId="4AC98424" w:rsidR="00DB1909" w:rsidRPr="00DB1909" w:rsidRDefault="00DB1909" w:rsidP="00DB1909">
            <w:pPr>
              <w:jc w:val="center"/>
              <w:rPr>
                <w:rFonts w:ascii="Times New Roman" w:hAnsi="Times New Roman" w:cs="Times New Roman"/>
                <w:b/>
                <w:bCs/>
                <w:sz w:val="24"/>
                <w:szCs w:val="24"/>
                <w:lang w:bidi="ru-RU"/>
              </w:rPr>
            </w:pPr>
            <w:r w:rsidRPr="00DB1909">
              <w:rPr>
                <w:rFonts w:ascii="Times New Roman" w:hAnsi="Times New Roman" w:cs="Times New Roman"/>
                <w:b/>
                <w:bCs/>
                <w:sz w:val="24"/>
                <w:szCs w:val="24"/>
                <w:lang w:bidi="ru-RU"/>
              </w:rPr>
              <w:t>на входе</w:t>
            </w:r>
          </w:p>
        </w:tc>
        <w:tc>
          <w:tcPr>
            <w:tcW w:w="1230" w:type="dxa"/>
            <w:vAlign w:val="center"/>
          </w:tcPr>
          <w:p w14:paraId="6B5E7B47" w14:textId="2FDF3DA2" w:rsidR="00DB1909" w:rsidRPr="00DB1909" w:rsidRDefault="00DB1909" w:rsidP="00DB1909">
            <w:pPr>
              <w:jc w:val="center"/>
              <w:rPr>
                <w:rFonts w:ascii="Times New Roman" w:hAnsi="Times New Roman" w:cs="Times New Roman"/>
                <w:b/>
                <w:bCs/>
                <w:sz w:val="24"/>
                <w:szCs w:val="24"/>
                <w:lang w:bidi="ru-RU"/>
              </w:rPr>
            </w:pPr>
            <w:r w:rsidRPr="00DB1909">
              <w:rPr>
                <w:rFonts w:ascii="Times New Roman" w:hAnsi="Times New Roman" w:cs="Times New Roman"/>
                <w:b/>
                <w:bCs/>
                <w:sz w:val="24"/>
                <w:szCs w:val="24"/>
                <w:lang w:bidi="ru-RU"/>
              </w:rPr>
              <w:t>на выходе</w:t>
            </w:r>
          </w:p>
        </w:tc>
      </w:tr>
      <w:tr w:rsidR="00DB1909" w:rsidRPr="00DB1909" w14:paraId="6F2E7416" w14:textId="77777777" w:rsidTr="00DB1909">
        <w:trPr>
          <w:tblCellSpacing w:w="15" w:type="dxa"/>
          <w:jc w:val="center"/>
        </w:trPr>
        <w:tc>
          <w:tcPr>
            <w:tcW w:w="1935" w:type="dxa"/>
            <w:vAlign w:val="center"/>
            <w:hideMark/>
          </w:tcPr>
          <w:p w14:paraId="0ACD1718"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w:t>
            </w:r>
          </w:p>
        </w:tc>
        <w:tc>
          <w:tcPr>
            <w:tcW w:w="1104" w:type="dxa"/>
            <w:vAlign w:val="center"/>
            <w:hideMark/>
          </w:tcPr>
          <w:p w14:paraId="78FBB79A"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1,9</w:t>
            </w:r>
          </w:p>
        </w:tc>
        <w:tc>
          <w:tcPr>
            <w:tcW w:w="1246" w:type="dxa"/>
            <w:vAlign w:val="center"/>
            <w:hideMark/>
          </w:tcPr>
          <w:p w14:paraId="6BBF7E83"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19,2</w:t>
            </w:r>
          </w:p>
        </w:tc>
        <w:tc>
          <w:tcPr>
            <w:tcW w:w="1104" w:type="dxa"/>
            <w:vAlign w:val="center"/>
            <w:hideMark/>
          </w:tcPr>
          <w:p w14:paraId="2C655343"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2,2</w:t>
            </w:r>
          </w:p>
        </w:tc>
        <w:tc>
          <w:tcPr>
            <w:tcW w:w="1230" w:type="dxa"/>
            <w:vAlign w:val="center"/>
            <w:hideMark/>
          </w:tcPr>
          <w:p w14:paraId="46380BEE"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18,4</w:t>
            </w:r>
          </w:p>
        </w:tc>
      </w:tr>
      <w:tr w:rsidR="00DB1909" w:rsidRPr="00DB1909" w14:paraId="2EC6B690" w14:textId="77777777" w:rsidTr="00DB1909">
        <w:trPr>
          <w:tblCellSpacing w:w="15" w:type="dxa"/>
          <w:jc w:val="center"/>
        </w:trPr>
        <w:tc>
          <w:tcPr>
            <w:tcW w:w="1935" w:type="dxa"/>
            <w:vAlign w:val="center"/>
            <w:hideMark/>
          </w:tcPr>
          <w:p w14:paraId="64286CE5"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2</w:t>
            </w:r>
          </w:p>
        </w:tc>
        <w:tc>
          <w:tcPr>
            <w:tcW w:w="1104" w:type="dxa"/>
            <w:vAlign w:val="center"/>
            <w:hideMark/>
          </w:tcPr>
          <w:p w14:paraId="7DE68599"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2,2</w:t>
            </w:r>
          </w:p>
        </w:tc>
        <w:tc>
          <w:tcPr>
            <w:tcW w:w="1246" w:type="dxa"/>
            <w:vAlign w:val="center"/>
            <w:hideMark/>
          </w:tcPr>
          <w:p w14:paraId="0FA03AD1"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26,7</w:t>
            </w:r>
          </w:p>
        </w:tc>
        <w:tc>
          <w:tcPr>
            <w:tcW w:w="1104" w:type="dxa"/>
            <w:vAlign w:val="center"/>
            <w:hideMark/>
          </w:tcPr>
          <w:p w14:paraId="10FD1DB3"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1,6</w:t>
            </w:r>
          </w:p>
        </w:tc>
        <w:tc>
          <w:tcPr>
            <w:tcW w:w="1230" w:type="dxa"/>
            <w:vAlign w:val="center"/>
            <w:hideMark/>
          </w:tcPr>
          <w:p w14:paraId="5969113A"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15,2</w:t>
            </w:r>
          </w:p>
        </w:tc>
      </w:tr>
      <w:tr w:rsidR="00DB1909" w:rsidRPr="00DB1909" w14:paraId="433FCB38" w14:textId="77777777" w:rsidTr="00DB1909">
        <w:trPr>
          <w:tblCellSpacing w:w="15" w:type="dxa"/>
          <w:jc w:val="center"/>
        </w:trPr>
        <w:tc>
          <w:tcPr>
            <w:tcW w:w="1935" w:type="dxa"/>
            <w:vAlign w:val="center"/>
            <w:hideMark/>
          </w:tcPr>
          <w:p w14:paraId="185679A6"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3</w:t>
            </w:r>
          </w:p>
        </w:tc>
        <w:tc>
          <w:tcPr>
            <w:tcW w:w="1104" w:type="dxa"/>
            <w:vAlign w:val="center"/>
            <w:hideMark/>
          </w:tcPr>
          <w:p w14:paraId="488585C8"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2,0</w:t>
            </w:r>
          </w:p>
        </w:tc>
        <w:tc>
          <w:tcPr>
            <w:tcW w:w="1246" w:type="dxa"/>
            <w:vAlign w:val="center"/>
            <w:hideMark/>
          </w:tcPr>
          <w:p w14:paraId="456A3780"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24,1</w:t>
            </w:r>
          </w:p>
        </w:tc>
        <w:tc>
          <w:tcPr>
            <w:tcW w:w="1104" w:type="dxa"/>
            <w:vAlign w:val="center"/>
            <w:hideMark/>
          </w:tcPr>
          <w:p w14:paraId="16E00E48"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1,6</w:t>
            </w:r>
          </w:p>
        </w:tc>
        <w:tc>
          <w:tcPr>
            <w:tcW w:w="1230" w:type="dxa"/>
            <w:vAlign w:val="center"/>
            <w:hideMark/>
          </w:tcPr>
          <w:p w14:paraId="2C909F66"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16,3</w:t>
            </w:r>
          </w:p>
        </w:tc>
      </w:tr>
      <w:tr w:rsidR="00DB1909" w:rsidRPr="00DB1909" w14:paraId="415407C9" w14:textId="77777777" w:rsidTr="00DB1909">
        <w:trPr>
          <w:tblCellSpacing w:w="15" w:type="dxa"/>
          <w:jc w:val="center"/>
        </w:trPr>
        <w:tc>
          <w:tcPr>
            <w:tcW w:w="1935" w:type="dxa"/>
            <w:vAlign w:val="center"/>
            <w:hideMark/>
          </w:tcPr>
          <w:p w14:paraId="016401E8"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4</w:t>
            </w:r>
          </w:p>
        </w:tc>
        <w:tc>
          <w:tcPr>
            <w:tcW w:w="1104" w:type="dxa"/>
            <w:vAlign w:val="center"/>
            <w:hideMark/>
          </w:tcPr>
          <w:p w14:paraId="74A9DD98"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2,8</w:t>
            </w:r>
          </w:p>
        </w:tc>
        <w:tc>
          <w:tcPr>
            <w:tcW w:w="1246" w:type="dxa"/>
            <w:vAlign w:val="center"/>
            <w:hideMark/>
          </w:tcPr>
          <w:p w14:paraId="33A718E4"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26,0</w:t>
            </w:r>
          </w:p>
        </w:tc>
        <w:tc>
          <w:tcPr>
            <w:tcW w:w="1104" w:type="dxa"/>
            <w:vAlign w:val="center"/>
            <w:hideMark/>
          </w:tcPr>
          <w:p w14:paraId="2C72ADD5"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2,0</w:t>
            </w:r>
          </w:p>
        </w:tc>
        <w:tc>
          <w:tcPr>
            <w:tcW w:w="1230" w:type="dxa"/>
            <w:vAlign w:val="center"/>
            <w:hideMark/>
          </w:tcPr>
          <w:p w14:paraId="46839766"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14,2</w:t>
            </w:r>
          </w:p>
        </w:tc>
      </w:tr>
      <w:tr w:rsidR="00DB1909" w:rsidRPr="00DB1909" w14:paraId="25FFD7DF" w14:textId="77777777" w:rsidTr="00DB1909">
        <w:trPr>
          <w:tblCellSpacing w:w="15" w:type="dxa"/>
          <w:jc w:val="center"/>
        </w:trPr>
        <w:tc>
          <w:tcPr>
            <w:tcW w:w="1935" w:type="dxa"/>
            <w:vAlign w:val="center"/>
            <w:hideMark/>
          </w:tcPr>
          <w:p w14:paraId="4FBB7ACB"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5</w:t>
            </w:r>
          </w:p>
        </w:tc>
        <w:tc>
          <w:tcPr>
            <w:tcW w:w="1104" w:type="dxa"/>
            <w:vAlign w:val="center"/>
            <w:hideMark/>
          </w:tcPr>
          <w:p w14:paraId="6662903D"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1,2</w:t>
            </w:r>
          </w:p>
        </w:tc>
        <w:tc>
          <w:tcPr>
            <w:tcW w:w="1246" w:type="dxa"/>
            <w:vAlign w:val="center"/>
            <w:hideMark/>
          </w:tcPr>
          <w:p w14:paraId="6E4473D6"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30,7</w:t>
            </w:r>
          </w:p>
        </w:tc>
        <w:tc>
          <w:tcPr>
            <w:tcW w:w="1104" w:type="dxa"/>
            <w:vAlign w:val="center"/>
            <w:hideMark/>
          </w:tcPr>
          <w:p w14:paraId="531CC65D"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1,0</w:t>
            </w:r>
          </w:p>
        </w:tc>
        <w:tc>
          <w:tcPr>
            <w:tcW w:w="1230" w:type="dxa"/>
            <w:vAlign w:val="center"/>
            <w:hideMark/>
          </w:tcPr>
          <w:p w14:paraId="11F2ADBD"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13,0</w:t>
            </w:r>
          </w:p>
        </w:tc>
      </w:tr>
      <w:tr w:rsidR="00DB1909" w:rsidRPr="00DB1909" w14:paraId="63B4DD92" w14:textId="77777777" w:rsidTr="00DB1909">
        <w:trPr>
          <w:tblCellSpacing w:w="15" w:type="dxa"/>
          <w:jc w:val="center"/>
        </w:trPr>
        <w:tc>
          <w:tcPr>
            <w:tcW w:w="1935" w:type="dxa"/>
            <w:vAlign w:val="center"/>
            <w:hideMark/>
          </w:tcPr>
          <w:p w14:paraId="63093FEE"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6</w:t>
            </w:r>
          </w:p>
        </w:tc>
        <w:tc>
          <w:tcPr>
            <w:tcW w:w="1104" w:type="dxa"/>
            <w:vAlign w:val="center"/>
            <w:hideMark/>
          </w:tcPr>
          <w:p w14:paraId="74E676F5"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1,7</w:t>
            </w:r>
          </w:p>
        </w:tc>
        <w:tc>
          <w:tcPr>
            <w:tcW w:w="1246" w:type="dxa"/>
            <w:vAlign w:val="center"/>
            <w:hideMark/>
          </w:tcPr>
          <w:p w14:paraId="486E8B9D"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31,1</w:t>
            </w:r>
          </w:p>
        </w:tc>
        <w:tc>
          <w:tcPr>
            <w:tcW w:w="1104" w:type="dxa"/>
            <w:vAlign w:val="center"/>
            <w:hideMark/>
          </w:tcPr>
          <w:p w14:paraId="53EEF48E"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1,0</w:t>
            </w:r>
          </w:p>
        </w:tc>
        <w:tc>
          <w:tcPr>
            <w:tcW w:w="1230" w:type="dxa"/>
            <w:vAlign w:val="center"/>
            <w:hideMark/>
          </w:tcPr>
          <w:p w14:paraId="1128C25B" w14:textId="77777777" w:rsidR="00DB1909" w:rsidRPr="00DB1909" w:rsidRDefault="00DB1909" w:rsidP="00DB1909">
            <w:pPr>
              <w:jc w:val="center"/>
              <w:rPr>
                <w:rFonts w:ascii="Times New Roman" w:hAnsi="Times New Roman" w:cs="Times New Roman"/>
                <w:sz w:val="24"/>
                <w:szCs w:val="24"/>
                <w:lang w:bidi="ru-RU"/>
              </w:rPr>
            </w:pPr>
            <w:r w:rsidRPr="00DB1909">
              <w:rPr>
                <w:rFonts w:ascii="Times New Roman" w:hAnsi="Times New Roman" w:cs="Times New Roman"/>
                <w:sz w:val="24"/>
                <w:szCs w:val="24"/>
                <w:lang w:bidi="ru-RU"/>
              </w:rPr>
              <w:t>15,5</w:t>
            </w:r>
          </w:p>
        </w:tc>
      </w:tr>
    </w:tbl>
    <w:p w14:paraId="1292DFB1" w14:textId="77777777" w:rsidR="00DB1909" w:rsidRPr="00FD0C80" w:rsidRDefault="00DB1909" w:rsidP="00FD0C80">
      <w:pPr>
        <w:ind w:firstLine="567"/>
        <w:jc w:val="both"/>
        <w:rPr>
          <w:rFonts w:ascii="Times New Roman" w:hAnsi="Times New Roman" w:cs="Times New Roman"/>
          <w:sz w:val="24"/>
          <w:szCs w:val="24"/>
          <w:lang w:bidi="ru-RU"/>
        </w:rPr>
      </w:pPr>
    </w:p>
    <w:p w14:paraId="4AD682A4" w14:textId="79E2CD75" w:rsidR="003D2C1E" w:rsidRDefault="00DB1909" w:rsidP="00967EDA">
      <w:pPr>
        <w:ind w:firstLine="567"/>
        <w:jc w:val="both"/>
        <w:rPr>
          <w:rFonts w:ascii="Times New Roman" w:hAnsi="Times New Roman" w:cs="Times New Roman"/>
          <w:sz w:val="24"/>
          <w:szCs w:val="24"/>
          <w:lang w:bidi="ru-RU"/>
        </w:rPr>
      </w:pPr>
      <w:r w:rsidRPr="00DB1909">
        <w:rPr>
          <w:rFonts w:ascii="Times New Roman" w:hAnsi="Times New Roman" w:cs="Times New Roman"/>
          <w:sz w:val="24"/>
          <w:szCs w:val="24"/>
          <w:lang w:bidi="ru-RU"/>
        </w:rPr>
        <w:t>"При оценке цифр табл. 34 надо учесть, что они не могут претендовать на точность и выявляют главным образом порядок цифр, характери</w:t>
      </w:r>
      <w:r>
        <w:rPr>
          <w:rFonts w:ascii="Times New Roman" w:hAnsi="Times New Roman" w:cs="Times New Roman"/>
          <w:sz w:val="24"/>
          <w:szCs w:val="24"/>
          <w:lang w:bidi="ru-RU"/>
        </w:rPr>
        <w:t>з</w:t>
      </w:r>
      <w:r w:rsidRPr="00DB1909">
        <w:rPr>
          <w:rFonts w:ascii="Times New Roman" w:hAnsi="Times New Roman" w:cs="Times New Roman"/>
          <w:sz w:val="24"/>
          <w:szCs w:val="24"/>
          <w:lang w:bidi="ru-RU"/>
        </w:rPr>
        <w:t>уя основную особенность температурного режима магистрального газопровода. Наиболее близки к действительности данные по компрессорной станции № 1, где термометры установлены непосредственно на входе и на выходе газового потока, тогда как на других станциях термометры установлены в таких местах трубопровода, где уже сказывается влияние температуры наружного воздуха, искажающее действительную картину температурного режима газопровода. Большой интерес представляет вопрос, как изменяется температура газового потока на входе и на выходе из компрессорной станции в течение зимнего периода. На этот вопрос дает ответ табл. 35, в которой приведены среднемесячные данные непосредственных измерений на компрессорной станции № 1 газопровода Саратов—Москва за зимний период 1947/48 г. (декабрь—апрель). Как видим, сезонное понижение температуры газа проявляется только на входе в компрессорную станцию, где газ принимает температуру почвы, окружающей трубы, или отлично от нее весьма незначительно. В соответствии с ходом температуры почвы, наинизшая температура газового потока на входе в компрессорную станцию наблюдается в апреле, после чего начинается ее повышение. Однако приведенные данные не могли дать исчерпывающего освещения температурного режима на «теплых» участках магистральных газопроводов. Необходимы были более подробные и более точные наблюде</w:t>
      </w:r>
      <w:r>
        <w:rPr>
          <w:rFonts w:ascii="Times New Roman" w:hAnsi="Times New Roman" w:cs="Times New Roman"/>
          <w:sz w:val="24"/>
          <w:szCs w:val="24"/>
          <w:lang w:bidi="ru-RU"/>
        </w:rPr>
        <w:t>ния.</w:t>
      </w:r>
      <w:r w:rsidR="00967EDA">
        <w:rPr>
          <w:rFonts w:ascii="Times New Roman" w:hAnsi="Times New Roman" w:cs="Times New Roman"/>
          <w:sz w:val="24"/>
          <w:szCs w:val="24"/>
          <w:lang w:bidi="ru-RU"/>
        </w:rPr>
        <w:t xml:space="preserve"> На газопроводе Саратов – Москва для наблюдения был выбран район </w:t>
      </w:r>
      <w:r w:rsidR="00967EDA" w:rsidRPr="00967EDA">
        <w:rPr>
          <w:rFonts w:ascii="Times New Roman" w:hAnsi="Times New Roman" w:cs="Times New Roman"/>
          <w:sz w:val="24"/>
          <w:szCs w:val="24"/>
          <w:lang w:bidi="ru-RU"/>
        </w:rPr>
        <w:t>Моршанска, где имелись участки мелкого заложения, которые, следовательно, могли находиться в зоне сезонного промерзания почвы, поэтому они и представляли большой интерес.</w:t>
      </w:r>
    </w:p>
    <w:p w14:paraId="0CF10BD3" w14:textId="466D855B" w:rsidR="003D2C1E" w:rsidRDefault="003D2C1E" w:rsidP="003D2C1E">
      <w:pPr>
        <w:ind w:firstLine="567"/>
        <w:jc w:val="right"/>
        <w:rPr>
          <w:rFonts w:ascii="Times New Roman" w:hAnsi="Times New Roman" w:cs="Times New Roman"/>
          <w:sz w:val="24"/>
          <w:szCs w:val="24"/>
          <w:lang w:bidi="ru-RU"/>
        </w:rPr>
      </w:pPr>
      <w:r>
        <w:rPr>
          <w:rFonts w:ascii="Times New Roman" w:hAnsi="Times New Roman" w:cs="Times New Roman"/>
          <w:sz w:val="24"/>
          <w:szCs w:val="24"/>
          <w:lang w:bidi="ru-RU"/>
        </w:rPr>
        <w:t>Таблица 35</w:t>
      </w:r>
    </w:p>
    <w:p w14:paraId="72A1C2E1" w14:textId="411BC56E" w:rsidR="003D2C1E" w:rsidRDefault="003D2C1E" w:rsidP="003D2C1E">
      <w:pPr>
        <w:ind w:firstLine="567"/>
        <w:jc w:val="right"/>
        <w:rPr>
          <w:rFonts w:ascii="Times New Roman" w:hAnsi="Times New Roman" w:cs="Times New Roman"/>
          <w:sz w:val="24"/>
          <w:szCs w:val="24"/>
          <w:lang w:bidi="ru-RU"/>
        </w:rPr>
      </w:pPr>
      <w:r>
        <w:rPr>
          <w:rFonts w:ascii="Times New Roman" w:hAnsi="Times New Roman" w:cs="Times New Roman"/>
          <w:sz w:val="24"/>
          <w:szCs w:val="24"/>
          <w:lang w:bidi="ru-RU"/>
        </w:rPr>
        <w:t>Температура газового потока на входе и выходе у компрессорной станции № 1 магистрального газопроводе Саратов-Москва в зиму 1947/48 г.</w:t>
      </w:r>
    </w:p>
    <w:p w14:paraId="7F0E0DB6" w14:textId="77777777" w:rsidR="003D2C1E" w:rsidRDefault="003D2C1E" w:rsidP="00967EDA">
      <w:pPr>
        <w:ind w:firstLine="567"/>
        <w:jc w:val="both"/>
        <w:rPr>
          <w:rFonts w:ascii="Times New Roman" w:hAnsi="Times New Roman" w:cs="Times New Roman"/>
          <w:sz w:val="24"/>
          <w:szCs w:val="24"/>
          <w:lang w:bidi="ru-RU"/>
        </w:rPr>
      </w:pP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47"/>
        <w:gridCol w:w="1701"/>
        <w:gridCol w:w="1701"/>
      </w:tblGrid>
      <w:tr w:rsidR="003D2C1E" w:rsidRPr="00462B1B" w14:paraId="374C7D24" w14:textId="77777777" w:rsidTr="00462B1B">
        <w:trPr>
          <w:trHeight w:val="551"/>
          <w:tblHeader/>
          <w:tblCellSpacing w:w="15" w:type="dxa"/>
          <w:jc w:val="center"/>
        </w:trPr>
        <w:tc>
          <w:tcPr>
            <w:tcW w:w="2502" w:type="dxa"/>
            <w:vMerge w:val="restart"/>
            <w:vAlign w:val="center"/>
            <w:hideMark/>
          </w:tcPr>
          <w:p w14:paraId="05337518" w14:textId="25CB0DF2" w:rsidR="003D2C1E" w:rsidRPr="003D2C1E" w:rsidRDefault="003D2C1E" w:rsidP="003D2C1E">
            <w:pPr>
              <w:jc w:val="center"/>
              <w:rPr>
                <w:rFonts w:ascii="Times New Roman" w:hAnsi="Times New Roman" w:cs="Times New Roman"/>
                <w:b/>
                <w:bCs/>
                <w:sz w:val="20"/>
                <w:szCs w:val="20"/>
                <w:lang w:bidi="ru-RU"/>
              </w:rPr>
            </w:pPr>
            <w:r w:rsidRPr="003D2C1E">
              <w:rPr>
                <w:rFonts w:ascii="Times New Roman" w:hAnsi="Times New Roman" w:cs="Times New Roman"/>
                <w:b/>
                <w:bCs/>
                <w:sz w:val="20"/>
                <w:szCs w:val="20"/>
                <w:lang w:bidi="ru-RU"/>
              </w:rPr>
              <w:lastRenderedPageBreak/>
              <w:t>Годы</w:t>
            </w:r>
            <w:r w:rsidRPr="00462B1B">
              <w:rPr>
                <w:rFonts w:ascii="Times New Roman" w:hAnsi="Times New Roman" w:cs="Times New Roman"/>
                <w:b/>
                <w:bCs/>
                <w:sz w:val="20"/>
                <w:szCs w:val="20"/>
                <w:lang w:bidi="ru-RU"/>
              </w:rPr>
              <w:t xml:space="preserve"> </w:t>
            </w:r>
            <w:r w:rsidRPr="003D2C1E">
              <w:rPr>
                <w:rFonts w:ascii="Times New Roman" w:hAnsi="Times New Roman" w:cs="Times New Roman"/>
                <w:b/>
                <w:bCs/>
                <w:sz w:val="20"/>
                <w:szCs w:val="20"/>
                <w:lang w:bidi="ru-RU"/>
              </w:rPr>
              <w:t>и</w:t>
            </w:r>
            <w:r w:rsidRPr="00462B1B">
              <w:rPr>
                <w:rFonts w:ascii="Times New Roman" w:hAnsi="Times New Roman" w:cs="Times New Roman"/>
                <w:b/>
                <w:bCs/>
                <w:sz w:val="20"/>
                <w:szCs w:val="20"/>
                <w:lang w:bidi="ru-RU"/>
              </w:rPr>
              <w:t xml:space="preserve"> </w:t>
            </w:r>
            <w:r w:rsidRPr="003D2C1E">
              <w:rPr>
                <w:rFonts w:ascii="Times New Roman" w:hAnsi="Times New Roman" w:cs="Times New Roman"/>
                <w:b/>
                <w:bCs/>
                <w:sz w:val="20"/>
                <w:szCs w:val="20"/>
                <w:lang w:bidi="ru-RU"/>
              </w:rPr>
              <w:t>месяцы</w:t>
            </w:r>
            <w:r w:rsidRPr="00462B1B">
              <w:rPr>
                <w:rFonts w:ascii="Times New Roman" w:hAnsi="Times New Roman" w:cs="Times New Roman"/>
                <w:b/>
                <w:bCs/>
                <w:sz w:val="20"/>
                <w:szCs w:val="20"/>
                <w:lang w:bidi="ru-RU"/>
              </w:rPr>
              <w:t xml:space="preserve"> </w:t>
            </w:r>
            <w:r w:rsidRPr="003D2C1E">
              <w:rPr>
                <w:rFonts w:ascii="Times New Roman" w:hAnsi="Times New Roman" w:cs="Times New Roman"/>
                <w:b/>
                <w:bCs/>
                <w:sz w:val="20"/>
                <w:szCs w:val="20"/>
                <w:lang w:bidi="ru-RU"/>
              </w:rPr>
              <w:t>наблюдений</w:t>
            </w:r>
          </w:p>
        </w:tc>
        <w:tc>
          <w:tcPr>
            <w:tcW w:w="3357" w:type="dxa"/>
            <w:gridSpan w:val="2"/>
            <w:vAlign w:val="center"/>
          </w:tcPr>
          <w:p w14:paraId="38FF0C03" w14:textId="4CA9744A" w:rsidR="003D2C1E" w:rsidRPr="00462B1B" w:rsidRDefault="003D2C1E" w:rsidP="003D2C1E">
            <w:pPr>
              <w:jc w:val="center"/>
              <w:rPr>
                <w:rFonts w:ascii="Times New Roman" w:hAnsi="Times New Roman" w:cs="Times New Roman"/>
                <w:b/>
                <w:bCs/>
                <w:sz w:val="20"/>
                <w:szCs w:val="20"/>
                <w:lang w:bidi="ru-RU"/>
              </w:rPr>
            </w:pPr>
            <w:r w:rsidRPr="003D2C1E">
              <w:rPr>
                <w:rFonts w:ascii="Times New Roman" w:hAnsi="Times New Roman" w:cs="Times New Roman"/>
                <w:b/>
                <w:bCs/>
                <w:sz w:val="20"/>
                <w:szCs w:val="20"/>
                <w:lang w:bidi="ru-RU"/>
              </w:rPr>
              <w:t>Среднемесячная температура газового потока (в °C)</w:t>
            </w:r>
          </w:p>
        </w:tc>
      </w:tr>
      <w:tr w:rsidR="003D2C1E" w:rsidRPr="00462B1B" w14:paraId="2675DD96" w14:textId="77777777" w:rsidTr="00462B1B">
        <w:trPr>
          <w:trHeight w:val="276"/>
          <w:tblCellSpacing w:w="15" w:type="dxa"/>
          <w:jc w:val="center"/>
        </w:trPr>
        <w:tc>
          <w:tcPr>
            <w:tcW w:w="2502" w:type="dxa"/>
            <w:vMerge/>
            <w:vAlign w:val="center"/>
            <w:hideMark/>
          </w:tcPr>
          <w:p w14:paraId="0C69A24D" w14:textId="77777777" w:rsidR="003D2C1E" w:rsidRPr="003D2C1E" w:rsidRDefault="003D2C1E" w:rsidP="003D2C1E">
            <w:pPr>
              <w:ind w:firstLine="567"/>
              <w:jc w:val="center"/>
              <w:rPr>
                <w:rFonts w:ascii="Times New Roman" w:hAnsi="Times New Roman" w:cs="Times New Roman"/>
                <w:b/>
                <w:bCs/>
                <w:sz w:val="20"/>
                <w:szCs w:val="20"/>
                <w:lang w:bidi="ru-RU"/>
              </w:rPr>
            </w:pPr>
          </w:p>
        </w:tc>
        <w:tc>
          <w:tcPr>
            <w:tcW w:w="1671" w:type="dxa"/>
            <w:vAlign w:val="center"/>
          </w:tcPr>
          <w:p w14:paraId="38214481" w14:textId="784623B5" w:rsidR="003D2C1E" w:rsidRPr="00462B1B" w:rsidRDefault="003D2C1E" w:rsidP="003D2C1E">
            <w:pPr>
              <w:jc w:val="center"/>
              <w:rPr>
                <w:rFonts w:ascii="Times New Roman" w:hAnsi="Times New Roman" w:cs="Times New Roman"/>
                <w:sz w:val="20"/>
                <w:szCs w:val="20"/>
                <w:lang w:bidi="ru-RU"/>
              </w:rPr>
            </w:pPr>
            <w:r w:rsidRPr="003D2C1E">
              <w:rPr>
                <w:rFonts w:ascii="Times New Roman" w:hAnsi="Times New Roman" w:cs="Times New Roman"/>
                <w:sz w:val="20"/>
                <w:szCs w:val="20"/>
                <w:lang w:bidi="ru-RU"/>
              </w:rPr>
              <w:t>на входе</w:t>
            </w:r>
          </w:p>
        </w:tc>
        <w:tc>
          <w:tcPr>
            <w:tcW w:w="1656" w:type="dxa"/>
            <w:vAlign w:val="center"/>
          </w:tcPr>
          <w:p w14:paraId="65F6E053" w14:textId="1036E72C" w:rsidR="003D2C1E" w:rsidRPr="00462B1B" w:rsidRDefault="003D2C1E" w:rsidP="003D2C1E">
            <w:pPr>
              <w:jc w:val="center"/>
              <w:rPr>
                <w:rFonts w:ascii="Times New Roman" w:hAnsi="Times New Roman" w:cs="Times New Roman"/>
                <w:sz w:val="20"/>
                <w:szCs w:val="20"/>
                <w:lang w:bidi="ru-RU"/>
              </w:rPr>
            </w:pPr>
            <w:r w:rsidRPr="00462B1B">
              <w:rPr>
                <w:rFonts w:ascii="Times New Roman" w:hAnsi="Times New Roman" w:cs="Times New Roman"/>
                <w:sz w:val="20"/>
                <w:szCs w:val="20"/>
                <w:lang w:bidi="ru-RU"/>
              </w:rPr>
              <w:t>на выходе</w:t>
            </w:r>
          </w:p>
        </w:tc>
      </w:tr>
      <w:tr w:rsidR="003D2C1E" w:rsidRPr="00462B1B" w14:paraId="09416395" w14:textId="77777777" w:rsidTr="00462B1B">
        <w:trPr>
          <w:trHeight w:val="169"/>
          <w:tblCellSpacing w:w="15" w:type="dxa"/>
          <w:jc w:val="center"/>
        </w:trPr>
        <w:tc>
          <w:tcPr>
            <w:tcW w:w="2502" w:type="dxa"/>
            <w:vAlign w:val="center"/>
            <w:hideMark/>
          </w:tcPr>
          <w:p w14:paraId="12C29BFC" w14:textId="77777777" w:rsidR="003D2C1E" w:rsidRPr="003D2C1E" w:rsidRDefault="003D2C1E" w:rsidP="003D2C1E">
            <w:pPr>
              <w:jc w:val="center"/>
              <w:rPr>
                <w:rFonts w:ascii="Times New Roman" w:hAnsi="Times New Roman" w:cs="Times New Roman"/>
                <w:sz w:val="20"/>
                <w:szCs w:val="20"/>
                <w:lang w:bidi="ru-RU"/>
              </w:rPr>
            </w:pPr>
            <w:r w:rsidRPr="003D2C1E">
              <w:rPr>
                <w:rFonts w:ascii="Times New Roman" w:hAnsi="Times New Roman" w:cs="Times New Roman"/>
                <w:b/>
                <w:bCs/>
                <w:sz w:val="20"/>
                <w:szCs w:val="20"/>
                <w:lang w:bidi="ru-RU"/>
              </w:rPr>
              <w:t>1947 Декабрь</w:t>
            </w:r>
          </w:p>
        </w:tc>
        <w:tc>
          <w:tcPr>
            <w:tcW w:w="1671" w:type="dxa"/>
            <w:vAlign w:val="center"/>
          </w:tcPr>
          <w:p w14:paraId="1ADF31FB" w14:textId="35D4DDED" w:rsidR="003D2C1E" w:rsidRPr="00462B1B" w:rsidRDefault="003D2C1E" w:rsidP="003D2C1E">
            <w:pPr>
              <w:jc w:val="center"/>
              <w:rPr>
                <w:rFonts w:ascii="Times New Roman" w:hAnsi="Times New Roman" w:cs="Times New Roman"/>
                <w:sz w:val="20"/>
                <w:szCs w:val="20"/>
                <w:lang w:bidi="ru-RU"/>
              </w:rPr>
            </w:pPr>
            <w:r w:rsidRPr="003D2C1E">
              <w:rPr>
                <w:rFonts w:ascii="Times New Roman" w:hAnsi="Times New Roman" w:cs="Times New Roman"/>
                <w:sz w:val="20"/>
                <w:szCs w:val="20"/>
                <w:lang w:bidi="ru-RU"/>
              </w:rPr>
              <w:t>5,0</w:t>
            </w:r>
          </w:p>
        </w:tc>
        <w:tc>
          <w:tcPr>
            <w:tcW w:w="1656" w:type="dxa"/>
            <w:vAlign w:val="center"/>
          </w:tcPr>
          <w:p w14:paraId="28C42C0C" w14:textId="5F27B3D0" w:rsidR="003D2C1E" w:rsidRPr="00462B1B" w:rsidRDefault="003D2C1E" w:rsidP="003D2C1E">
            <w:pPr>
              <w:jc w:val="center"/>
              <w:rPr>
                <w:rFonts w:ascii="Times New Roman" w:hAnsi="Times New Roman" w:cs="Times New Roman"/>
                <w:sz w:val="20"/>
                <w:szCs w:val="20"/>
                <w:lang w:bidi="ru-RU"/>
              </w:rPr>
            </w:pPr>
            <w:r w:rsidRPr="00462B1B">
              <w:rPr>
                <w:rFonts w:ascii="Times New Roman" w:hAnsi="Times New Roman" w:cs="Times New Roman"/>
                <w:sz w:val="20"/>
                <w:szCs w:val="20"/>
                <w:lang w:bidi="ru-RU"/>
              </w:rPr>
              <w:t>21,3</w:t>
            </w:r>
          </w:p>
        </w:tc>
      </w:tr>
      <w:tr w:rsidR="003D2C1E" w:rsidRPr="00462B1B" w14:paraId="14A75462" w14:textId="77777777" w:rsidTr="003D2C1E">
        <w:trPr>
          <w:tblCellSpacing w:w="15" w:type="dxa"/>
          <w:jc w:val="center"/>
        </w:trPr>
        <w:tc>
          <w:tcPr>
            <w:tcW w:w="2502" w:type="dxa"/>
            <w:vAlign w:val="center"/>
            <w:hideMark/>
          </w:tcPr>
          <w:p w14:paraId="2C96129D" w14:textId="77777777" w:rsidR="003D2C1E" w:rsidRPr="003D2C1E" w:rsidRDefault="003D2C1E" w:rsidP="003D2C1E">
            <w:pPr>
              <w:jc w:val="center"/>
              <w:rPr>
                <w:rFonts w:ascii="Times New Roman" w:hAnsi="Times New Roman" w:cs="Times New Roman"/>
                <w:sz w:val="20"/>
                <w:szCs w:val="20"/>
                <w:lang w:bidi="ru-RU"/>
              </w:rPr>
            </w:pPr>
            <w:r w:rsidRPr="003D2C1E">
              <w:rPr>
                <w:rFonts w:ascii="Times New Roman" w:hAnsi="Times New Roman" w:cs="Times New Roman"/>
                <w:b/>
                <w:bCs/>
                <w:sz w:val="20"/>
                <w:szCs w:val="20"/>
                <w:lang w:bidi="ru-RU"/>
              </w:rPr>
              <w:t>1948 Январь</w:t>
            </w:r>
          </w:p>
        </w:tc>
        <w:tc>
          <w:tcPr>
            <w:tcW w:w="1671" w:type="dxa"/>
            <w:vAlign w:val="center"/>
          </w:tcPr>
          <w:p w14:paraId="65DF953C" w14:textId="42529AA6" w:rsidR="003D2C1E" w:rsidRPr="00462B1B" w:rsidRDefault="003D2C1E" w:rsidP="003D2C1E">
            <w:pPr>
              <w:jc w:val="center"/>
              <w:rPr>
                <w:rFonts w:ascii="Times New Roman" w:hAnsi="Times New Roman" w:cs="Times New Roman"/>
                <w:sz w:val="20"/>
                <w:szCs w:val="20"/>
                <w:lang w:bidi="ru-RU"/>
              </w:rPr>
            </w:pPr>
            <w:r w:rsidRPr="003D2C1E">
              <w:rPr>
                <w:rFonts w:ascii="Times New Roman" w:hAnsi="Times New Roman" w:cs="Times New Roman"/>
                <w:sz w:val="20"/>
                <w:szCs w:val="20"/>
                <w:lang w:bidi="ru-RU"/>
              </w:rPr>
              <w:t>2,6</w:t>
            </w:r>
          </w:p>
        </w:tc>
        <w:tc>
          <w:tcPr>
            <w:tcW w:w="1656" w:type="dxa"/>
            <w:vAlign w:val="center"/>
          </w:tcPr>
          <w:p w14:paraId="448227BD" w14:textId="6BA16716" w:rsidR="003D2C1E" w:rsidRPr="00462B1B" w:rsidRDefault="003D2C1E" w:rsidP="003D2C1E">
            <w:pPr>
              <w:jc w:val="center"/>
              <w:rPr>
                <w:rFonts w:ascii="Times New Roman" w:hAnsi="Times New Roman" w:cs="Times New Roman"/>
                <w:sz w:val="20"/>
                <w:szCs w:val="20"/>
                <w:lang w:bidi="ru-RU"/>
              </w:rPr>
            </w:pPr>
            <w:r w:rsidRPr="00462B1B">
              <w:rPr>
                <w:rFonts w:ascii="Times New Roman" w:hAnsi="Times New Roman" w:cs="Times New Roman"/>
                <w:sz w:val="20"/>
                <w:szCs w:val="20"/>
                <w:lang w:bidi="ru-RU"/>
              </w:rPr>
              <w:t>22,5</w:t>
            </w:r>
          </w:p>
        </w:tc>
      </w:tr>
      <w:tr w:rsidR="003D2C1E" w:rsidRPr="00462B1B" w14:paraId="363446AC" w14:textId="77777777" w:rsidTr="00462B1B">
        <w:trPr>
          <w:trHeight w:val="215"/>
          <w:tblCellSpacing w:w="15" w:type="dxa"/>
          <w:jc w:val="center"/>
        </w:trPr>
        <w:tc>
          <w:tcPr>
            <w:tcW w:w="2502" w:type="dxa"/>
            <w:vAlign w:val="center"/>
            <w:hideMark/>
          </w:tcPr>
          <w:p w14:paraId="725CF2C3" w14:textId="77777777" w:rsidR="003D2C1E" w:rsidRPr="003D2C1E" w:rsidRDefault="003D2C1E" w:rsidP="003D2C1E">
            <w:pPr>
              <w:jc w:val="center"/>
              <w:rPr>
                <w:rFonts w:ascii="Times New Roman" w:hAnsi="Times New Roman" w:cs="Times New Roman"/>
                <w:sz w:val="20"/>
                <w:szCs w:val="20"/>
                <w:lang w:bidi="ru-RU"/>
              </w:rPr>
            </w:pPr>
            <w:r w:rsidRPr="003D2C1E">
              <w:rPr>
                <w:rFonts w:ascii="Times New Roman" w:hAnsi="Times New Roman" w:cs="Times New Roman"/>
                <w:b/>
                <w:bCs/>
                <w:sz w:val="20"/>
                <w:szCs w:val="20"/>
                <w:lang w:bidi="ru-RU"/>
              </w:rPr>
              <w:t>1948 Февраль</w:t>
            </w:r>
          </w:p>
        </w:tc>
        <w:tc>
          <w:tcPr>
            <w:tcW w:w="1671" w:type="dxa"/>
            <w:vAlign w:val="center"/>
          </w:tcPr>
          <w:p w14:paraId="6AA7BE92" w14:textId="7603AC11" w:rsidR="003D2C1E" w:rsidRPr="00462B1B" w:rsidRDefault="003D2C1E" w:rsidP="003D2C1E">
            <w:pPr>
              <w:jc w:val="center"/>
              <w:rPr>
                <w:rFonts w:ascii="Times New Roman" w:hAnsi="Times New Roman" w:cs="Times New Roman"/>
                <w:sz w:val="20"/>
                <w:szCs w:val="20"/>
                <w:lang w:bidi="ru-RU"/>
              </w:rPr>
            </w:pPr>
            <w:r w:rsidRPr="003D2C1E">
              <w:rPr>
                <w:rFonts w:ascii="Times New Roman" w:hAnsi="Times New Roman" w:cs="Times New Roman"/>
                <w:sz w:val="20"/>
                <w:szCs w:val="20"/>
                <w:lang w:bidi="ru-RU"/>
              </w:rPr>
              <w:t>2,3</w:t>
            </w:r>
          </w:p>
        </w:tc>
        <w:tc>
          <w:tcPr>
            <w:tcW w:w="1656" w:type="dxa"/>
            <w:vAlign w:val="center"/>
          </w:tcPr>
          <w:p w14:paraId="0CF239B2" w14:textId="35EB0B90" w:rsidR="003D2C1E" w:rsidRPr="00462B1B" w:rsidRDefault="003D2C1E" w:rsidP="003D2C1E">
            <w:pPr>
              <w:jc w:val="center"/>
              <w:rPr>
                <w:rFonts w:ascii="Times New Roman" w:hAnsi="Times New Roman" w:cs="Times New Roman"/>
                <w:sz w:val="20"/>
                <w:szCs w:val="20"/>
                <w:lang w:bidi="ru-RU"/>
              </w:rPr>
            </w:pPr>
            <w:r w:rsidRPr="00462B1B">
              <w:rPr>
                <w:rFonts w:ascii="Times New Roman" w:hAnsi="Times New Roman" w:cs="Times New Roman"/>
                <w:sz w:val="20"/>
                <w:szCs w:val="20"/>
                <w:lang w:bidi="ru-RU"/>
              </w:rPr>
              <w:t>23,2</w:t>
            </w:r>
          </w:p>
        </w:tc>
      </w:tr>
      <w:tr w:rsidR="003D2C1E" w:rsidRPr="00462B1B" w14:paraId="2DD86239" w14:textId="77777777" w:rsidTr="00462B1B">
        <w:trPr>
          <w:trHeight w:val="109"/>
          <w:tblCellSpacing w:w="15" w:type="dxa"/>
          <w:jc w:val="center"/>
        </w:trPr>
        <w:tc>
          <w:tcPr>
            <w:tcW w:w="2502" w:type="dxa"/>
            <w:vAlign w:val="center"/>
            <w:hideMark/>
          </w:tcPr>
          <w:p w14:paraId="0E87FE71" w14:textId="77777777" w:rsidR="003D2C1E" w:rsidRPr="003D2C1E" w:rsidRDefault="003D2C1E" w:rsidP="003D2C1E">
            <w:pPr>
              <w:jc w:val="center"/>
              <w:rPr>
                <w:rFonts w:ascii="Times New Roman" w:hAnsi="Times New Roman" w:cs="Times New Roman"/>
                <w:sz w:val="20"/>
                <w:szCs w:val="20"/>
                <w:lang w:bidi="ru-RU"/>
              </w:rPr>
            </w:pPr>
            <w:r w:rsidRPr="003D2C1E">
              <w:rPr>
                <w:rFonts w:ascii="Times New Roman" w:hAnsi="Times New Roman" w:cs="Times New Roman"/>
                <w:b/>
                <w:bCs/>
                <w:sz w:val="20"/>
                <w:szCs w:val="20"/>
                <w:lang w:bidi="ru-RU"/>
              </w:rPr>
              <w:t>1948 Март</w:t>
            </w:r>
          </w:p>
        </w:tc>
        <w:tc>
          <w:tcPr>
            <w:tcW w:w="1671" w:type="dxa"/>
            <w:vAlign w:val="center"/>
          </w:tcPr>
          <w:p w14:paraId="79F154E7" w14:textId="05ECF93F" w:rsidR="003D2C1E" w:rsidRPr="00462B1B" w:rsidRDefault="003D2C1E" w:rsidP="003D2C1E">
            <w:pPr>
              <w:jc w:val="center"/>
              <w:rPr>
                <w:rFonts w:ascii="Times New Roman" w:hAnsi="Times New Roman" w:cs="Times New Roman"/>
                <w:sz w:val="20"/>
                <w:szCs w:val="20"/>
                <w:lang w:bidi="ru-RU"/>
              </w:rPr>
            </w:pPr>
            <w:r w:rsidRPr="003D2C1E">
              <w:rPr>
                <w:rFonts w:ascii="Times New Roman" w:hAnsi="Times New Roman" w:cs="Times New Roman"/>
                <w:sz w:val="20"/>
                <w:szCs w:val="20"/>
                <w:lang w:bidi="ru-RU"/>
              </w:rPr>
              <w:t>1,9</w:t>
            </w:r>
          </w:p>
        </w:tc>
        <w:tc>
          <w:tcPr>
            <w:tcW w:w="1656" w:type="dxa"/>
            <w:vAlign w:val="center"/>
          </w:tcPr>
          <w:p w14:paraId="57D8013F" w14:textId="63D9A71C" w:rsidR="003D2C1E" w:rsidRPr="00462B1B" w:rsidRDefault="003D2C1E" w:rsidP="003D2C1E">
            <w:pPr>
              <w:jc w:val="center"/>
              <w:rPr>
                <w:rFonts w:ascii="Times New Roman" w:hAnsi="Times New Roman" w:cs="Times New Roman"/>
                <w:sz w:val="20"/>
                <w:szCs w:val="20"/>
                <w:lang w:bidi="ru-RU"/>
              </w:rPr>
            </w:pPr>
            <w:r w:rsidRPr="00462B1B">
              <w:rPr>
                <w:rFonts w:ascii="Times New Roman" w:hAnsi="Times New Roman" w:cs="Times New Roman"/>
                <w:sz w:val="20"/>
                <w:szCs w:val="20"/>
                <w:lang w:bidi="ru-RU"/>
              </w:rPr>
              <w:t>19,2</w:t>
            </w:r>
          </w:p>
        </w:tc>
      </w:tr>
      <w:tr w:rsidR="003D2C1E" w:rsidRPr="00462B1B" w14:paraId="1690C3AF" w14:textId="77777777" w:rsidTr="00462B1B">
        <w:trPr>
          <w:trHeight w:val="287"/>
          <w:tblCellSpacing w:w="15" w:type="dxa"/>
          <w:jc w:val="center"/>
        </w:trPr>
        <w:tc>
          <w:tcPr>
            <w:tcW w:w="2502" w:type="dxa"/>
            <w:vAlign w:val="center"/>
            <w:hideMark/>
          </w:tcPr>
          <w:p w14:paraId="613CF03C" w14:textId="77777777" w:rsidR="003D2C1E" w:rsidRPr="003D2C1E" w:rsidRDefault="003D2C1E" w:rsidP="003D2C1E">
            <w:pPr>
              <w:jc w:val="center"/>
              <w:rPr>
                <w:rFonts w:ascii="Times New Roman" w:hAnsi="Times New Roman" w:cs="Times New Roman"/>
                <w:sz w:val="20"/>
                <w:szCs w:val="20"/>
                <w:lang w:bidi="ru-RU"/>
              </w:rPr>
            </w:pPr>
            <w:r w:rsidRPr="003D2C1E">
              <w:rPr>
                <w:rFonts w:ascii="Times New Roman" w:hAnsi="Times New Roman" w:cs="Times New Roman"/>
                <w:b/>
                <w:bCs/>
                <w:sz w:val="20"/>
                <w:szCs w:val="20"/>
                <w:lang w:bidi="ru-RU"/>
              </w:rPr>
              <w:t>1948 Апрель</w:t>
            </w:r>
          </w:p>
        </w:tc>
        <w:tc>
          <w:tcPr>
            <w:tcW w:w="1671" w:type="dxa"/>
            <w:vAlign w:val="center"/>
          </w:tcPr>
          <w:p w14:paraId="1EB8FA65" w14:textId="6F229D1B" w:rsidR="003D2C1E" w:rsidRPr="00462B1B" w:rsidRDefault="003D2C1E" w:rsidP="003D2C1E">
            <w:pPr>
              <w:jc w:val="center"/>
              <w:rPr>
                <w:rFonts w:ascii="Times New Roman" w:hAnsi="Times New Roman" w:cs="Times New Roman"/>
                <w:sz w:val="20"/>
                <w:szCs w:val="20"/>
                <w:lang w:bidi="ru-RU"/>
              </w:rPr>
            </w:pPr>
            <w:r w:rsidRPr="003D2C1E">
              <w:rPr>
                <w:rFonts w:ascii="Times New Roman" w:hAnsi="Times New Roman" w:cs="Times New Roman"/>
                <w:sz w:val="20"/>
                <w:szCs w:val="20"/>
                <w:lang w:bidi="ru-RU"/>
              </w:rPr>
              <w:t>0,9</w:t>
            </w:r>
          </w:p>
        </w:tc>
        <w:tc>
          <w:tcPr>
            <w:tcW w:w="1656" w:type="dxa"/>
            <w:vAlign w:val="center"/>
          </w:tcPr>
          <w:p w14:paraId="73484895" w14:textId="4DFFC7A5" w:rsidR="003D2C1E" w:rsidRPr="00462B1B" w:rsidRDefault="003D2C1E" w:rsidP="003D2C1E">
            <w:pPr>
              <w:jc w:val="center"/>
              <w:rPr>
                <w:rFonts w:ascii="Times New Roman" w:hAnsi="Times New Roman" w:cs="Times New Roman"/>
                <w:sz w:val="20"/>
                <w:szCs w:val="20"/>
                <w:lang w:bidi="ru-RU"/>
              </w:rPr>
            </w:pPr>
            <w:r w:rsidRPr="00462B1B">
              <w:rPr>
                <w:rFonts w:ascii="Times New Roman" w:hAnsi="Times New Roman" w:cs="Times New Roman"/>
                <w:sz w:val="20"/>
                <w:szCs w:val="20"/>
                <w:lang w:bidi="ru-RU"/>
              </w:rPr>
              <w:t>28,2</w:t>
            </w:r>
          </w:p>
        </w:tc>
      </w:tr>
    </w:tbl>
    <w:p w14:paraId="23A2CD0C" w14:textId="77777777" w:rsidR="003D2C1E" w:rsidRDefault="003D2C1E" w:rsidP="00967EDA">
      <w:pPr>
        <w:ind w:firstLine="567"/>
        <w:jc w:val="both"/>
        <w:rPr>
          <w:rFonts w:ascii="Times New Roman" w:hAnsi="Times New Roman" w:cs="Times New Roman"/>
          <w:sz w:val="24"/>
          <w:szCs w:val="24"/>
          <w:lang w:bidi="ru-RU"/>
        </w:rPr>
      </w:pPr>
    </w:p>
    <w:p w14:paraId="41AB165B" w14:textId="764AD9EB" w:rsidR="00D840C7" w:rsidRDefault="00967EDA" w:rsidP="00462B1B">
      <w:pPr>
        <w:ind w:firstLine="567"/>
        <w:jc w:val="both"/>
        <w:rPr>
          <w:rFonts w:ascii="Times New Roman" w:hAnsi="Times New Roman" w:cs="Times New Roman"/>
          <w:sz w:val="24"/>
          <w:szCs w:val="24"/>
          <w:lang w:bidi="ru-RU"/>
        </w:rPr>
      </w:pPr>
      <w:r w:rsidRPr="00967EDA">
        <w:rPr>
          <w:rFonts w:ascii="Times New Roman" w:hAnsi="Times New Roman" w:cs="Times New Roman"/>
          <w:sz w:val="24"/>
          <w:szCs w:val="24"/>
          <w:lang w:bidi="ru-RU"/>
        </w:rPr>
        <w:t xml:space="preserve"> Температурный режим почвы в районе Моршанска, в естественных условиях, характеризуется данными многолетних Наблюдений местной метеорологической станции, представленными в табл. 36.</w:t>
      </w:r>
    </w:p>
    <w:p w14:paraId="3096F6C5" w14:textId="0ACF2E46" w:rsidR="00462B1B" w:rsidRDefault="00462B1B" w:rsidP="005D403E">
      <w:pPr>
        <w:ind w:firstLine="567"/>
        <w:jc w:val="right"/>
        <w:rPr>
          <w:rFonts w:ascii="Times New Roman" w:hAnsi="Times New Roman" w:cs="Times New Roman"/>
          <w:sz w:val="24"/>
          <w:szCs w:val="24"/>
          <w:lang w:bidi="ru-RU"/>
        </w:rPr>
      </w:pPr>
      <w:r>
        <w:rPr>
          <w:rFonts w:ascii="Times New Roman" w:hAnsi="Times New Roman" w:cs="Times New Roman"/>
          <w:sz w:val="24"/>
          <w:szCs w:val="24"/>
          <w:lang w:bidi="ru-RU"/>
        </w:rPr>
        <w:t>Таблица 36</w:t>
      </w:r>
    </w:p>
    <w:p w14:paraId="492EFBF6" w14:textId="12E45BC0" w:rsidR="00462B1B" w:rsidRPr="00FD0C80" w:rsidRDefault="00462B1B" w:rsidP="005D403E">
      <w:pPr>
        <w:ind w:firstLine="567"/>
        <w:jc w:val="right"/>
        <w:rPr>
          <w:rFonts w:ascii="Times New Roman" w:hAnsi="Times New Roman" w:cs="Times New Roman"/>
          <w:sz w:val="24"/>
          <w:szCs w:val="24"/>
          <w:lang w:bidi="ru-RU"/>
        </w:rPr>
      </w:pPr>
      <w:r>
        <w:rPr>
          <w:rFonts w:ascii="Times New Roman" w:hAnsi="Times New Roman" w:cs="Times New Roman"/>
          <w:sz w:val="24"/>
          <w:szCs w:val="24"/>
          <w:lang w:bidi="ru-RU"/>
        </w:rPr>
        <w:t>Среднемесячная и среднегодовая температура почвы в Моршанске (опытное поле)</w:t>
      </w:r>
    </w:p>
    <w:tbl>
      <w:tblPr>
        <w:tblStyle w:val="a5"/>
        <w:tblW w:w="0" w:type="auto"/>
        <w:jc w:val="center"/>
        <w:tblLook w:val="04A0" w:firstRow="1" w:lastRow="0" w:firstColumn="1" w:lastColumn="0" w:noHBand="0" w:noVBand="1"/>
      </w:tblPr>
      <w:tblGrid>
        <w:gridCol w:w="1367"/>
        <w:gridCol w:w="614"/>
        <w:gridCol w:w="587"/>
        <w:gridCol w:w="588"/>
        <w:gridCol w:w="588"/>
        <w:gridCol w:w="603"/>
        <w:gridCol w:w="588"/>
        <w:gridCol w:w="607"/>
        <w:gridCol w:w="607"/>
        <w:gridCol w:w="607"/>
        <w:gridCol w:w="607"/>
        <w:gridCol w:w="607"/>
        <w:gridCol w:w="588"/>
        <w:gridCol w:w="588"/>
        <w:gridCol w:w="588"/>
        <w:gridCol w:w="726"/>
      </w:tblGrid>
      <w:tr w:rsidR="005D403E" w:rsidRPr="00462B1B" w14:paraId="4E3EA635" w14:textId="77777777" w:rsidTr="005D403E">
        <w:trPr>
          <w:cantSplit/>
          <w:trHeight w:val="1341"/>
          <w:jc w:val="center"/>
        </w:trPr>
        <w:tc>
          <w:tcPr>
            <w:tcW w:w="1381" w:type="dxa"/>
            <w:tcBorders>
              <w:top w:val="double" w:sz="4" w:space="0" w:color="auto"/>
              <w:left w:val="double" w:sz="4" w:space="0" w:color="auto"/>
              <w:bottom w:val="double" w:sz="4" w:space="0" w:color="auto"/>
              <w:right w:val="double" w:sz="4" w:space="0" w:color="auto"/>
            </w:tcBorders>
            <w:vAlign w:val="center"/>
          </w:tcPr>
          <w:p w14:paraId="37533FCB" w14:textId="552D70C3"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sz w:val="18"/>
                <w:szCs w:val="18"/>
              </w:rPr>
              <w:t>Годы наблюдений</w:t>
            </w:r>
          </w:p>
        </w:tc>
        <w:tc>
          <w:tcPr>
            <w:tcW w:w="627" w:type="dxa"/>
            <w:tcBorders>
              <w:top w:val="double" w:sz="4" w:space="0" w:color="auto"/>
              <w:left w:val="double" w:sz="4" w:space="0" w:color="auto"/>
              <w:bottom w:val="double" w:sz="4" w:space="0" w:color="auto"/>
              <w:right w:val="double" w:sz="4" w:space="0" w:color="auto"/>
            </w:tcBorders>
            <w:textDirection w:val="btLr"/>
            <w:vAlign w:val="center"/>
          </w:tcPr>
          <w:p w14:paraId="0FC32150" w14:textId="3A0BEB33" w:rsidR="00D840C7" w:rsidRPr="00462B1B" w:rsidRDefault="00D840C7" w:rsidP="00462B1B">
            <w:pPr>
              <w:ind w:left="113" w:right="113"/>
              <w:jc w:val="center"/>
              <w:rPr>
                <w:rFonts w:ascii="Times New Roman" w:hAnsi="Times New Roman" w:cs="Times New Roman"/>
                <w:sz w:val="18"/>
                <w:szCs w:val="18"/>
              </w:rPr>
            </w:pPr>
            <w:r w:rsidRPr="00462B1B">
              <w:rPr>
                <w:rFonts w:ascii="Times New Roman" w:hAnsi="Times New Roman" w:cs="Times New Roman"/>
                <w:sz w:val="18"/>
                <w:szCs w:val="18"/>
              </w:rPr>
              <w:t xml:space="preserve">Глубина  </w:t>
            </w:r>
            <w:r w:rsidR="00462B1B">
              <w:rPr>
                <w:rFonts w:ascii="Times New Roman" w:hAnsi="Times New Roman" w:cs="Times New Roman"/>
                <w:sz w:val="18"/>
                <w:szCs w:val="18"/>
              </w:rPr>
              <w:t xml:space="preserve">      </w:t>
            </w:r>
            <w:proofErr w:type="gramStart"/>
            <w:r w:rsidRPr="00462B1B">
              <w:rPr>
                <w:rFonts w:ascii="Times New Roman" w:hAnsi="Times New Roman" w:cs="Times New Roman"/>
                <w:sz w:val="18"/>
                <w:szCs w:val="18"/>
              </w:rPr>
              <w:t xml:space="preserve">   (</w:t>
            </w:r>
            <w:proofErr w:type="gramEnd"/>
            <w:r w:rsidRPr="00462B1B">
              <w:rPr>
                <w:rFonts w:ascii="Times New Roman" w:hAnsi="Times New Roman" w:cs="Times New Roman"/>
                <w:sz w:val="18"/>
                <w:szCs w:val="18"/>
              </w:rPr>
              <w:t>в м)</w:t>
            </w:r>
          </w:p>
        </w:tc>
        <w:tc>
          <w:tcPr>
            <w:tcW w:w="599" w:type="dxa"/>
            <w:tcBorders>
              <w:top w:val="double" w:sz="4" w:space="0" w:color="auto"/>
              <w:left w:val="double" w:sz="4" w:space="0" w:color="auto"/>
              <w:bottom w:val="double" w:sz="4" w:space="0" w:color="auto"/>
              <w:right w:val="double" w:sz="4" w:space="0" w:color="auto"/>
            </w:tcBorders>
            <w:shd w:val="clear" w:color="auto" w:fill="FFFFFF"/>
            <w:textDirection w:val="btLr"/>
            <w:vAlign w:val="center"/>
          </w:tcPr>
          <w:p w14:paraId="4BE1A4B2" w14:textId="2FFCD367" w:rsidR="00D840C7" w:rsidRPr="00462B1B" w:rsidRDefault="00D840C7" w:rsidP="00462B1B">
            <w:pPr>
              <w:ind w:left="113" w:right="113"/>
              <w:jc w:val="center"/>
              <w:rPr>
                <w:rFonts w:ascii="Times New Roman" w:hAnsi="Times New Roman" w:cs="Times New Roman"/>
                <w:sz w:val="18"/>
                <w:szCs w:val="18"/>
              </w:rPr>
            </w:pPr>
            <w:r w:rsidRPr="00462B1B">
              <w:rPr>
                <w:rFonts w:ascii="Times New Roman" w:eastAsia="Arial" w:hAnsi="Times New Roman" w:cs="Times New Roman"/>
                <w:b/>
                <w:bCs/>
                <w:color w:val="000000"/>
                <w:sz w:val="18"/>
                <w:szCs w:val="18"/>
              </w:rPr>
              <w:t>Январь</w:t>
            </w:r>
          </w:p>
        </w:tc>
        <w:tc>
          <w:tcPr>
            <w:tcW w:w="600" w:type="dxa"/>
            <w:tcBorders>
              <w:top w:val="double" w:sz="4" w:space="0" w:color="auto"/>
              <w:left w:val="double" w:sz="4" w:space="0" w:color="auto"/>
              <w:bottom w:val="double" w:sz="4" w:space="0" w:color="auto"/>
              <w:right w:val="double" w:sz="4" w:space="0" w:color="auto"/>
            </w:tcBorders>
            <w:shd w:val="clear" w:color="auto" w:fill="FFFFFF"/>
            <w:textDirection w:val="btLr"/>
            <w:vAlign w:val="center"/>
          </w:tcPr>
          <w:p w14:paraId="2A782811" w14:textId="1146E625" w:rsidR="00D840C7" w:rsidRPr="00462B1B" w:rsidRDefault="00D840C7" w:rsidP="00462B1B">
            <w:pPr>
              <w:ind w:left="113" w:right="113"/>
              <w:jc w:val="center"/>
              <w:rPr>
                <w:rFonts w:ascii="Times New Roman" w:hAnsi="Times New Roman" w:cs="Times New Roman"/>
                <w:sz w:val="18"/>
                <w:szCs w:val="18"/>
              </w:rPr>
            </w:pPr>
            <w:r w:rsidRPr="00462B1B">
              <w:rPr>
                <w:rFonts w:ascii="Times New Roman" w:eastAsia="Arial" w:hAnsi="Times New Roman" w:cs="Times New Roman"/>
                <w:b/>
                <w:bCs/>
                <w:color w:val="000000"/>
                <w:sz w:val="18"/>
                <w:szCs w:val="18"/>
              </w:rPr>
              <w:t>Февраль</w:t>
            </w:r>
          </w:p>
        </w:tc>
        <w:tc>
          <w:tcPr>
            <w:tcW w:w="600" w:type="dxa"/>
            <w:tcBorders>
              <w:top w:val="double" w:sz="4" w:space="0" w:color="auto"/>
              <w:left w:val="double" w:sz="4" w:space="0" w:color="auto"/>
              <w:bottom w:val="double" w:sz="4" w:space="0" w:color="auto"/>
              <w:right w:val="double" w:sz="4" w:space="0" w:color="auto"/>
            </w:tcBorders>
            <w:shd w:val="clear" w:color="auto" w:fill="FFFFFF"/>
            <w:textDirection w:val="btLr"/>
            <w:vAlign w:val="center"/>
          </w:tcPr>
          <w:p w14:paraId="67F7D71B" w14:textId="1CADFA55" w:rsidR="00D840C7" w:rsidRPr="00462B1B" w:rsidRDefault="00D840C7" w:rsidP="00462B1B">
            <w:pPr>
              <w:pStyle w:val="ab"/>
              <w:ind w:left="113" w:right="113" w:firstLine="0"/>
              <w:jc w:val="center"/>
              <w:rPr>
                <w:sz w:val="18"/>
                <w:szCs w:val="18"/>
              </w:rPr>
            </w:pPr>
            <w:r w:rsidRPr="00462B1B">
              <w:rPr>
                <w:rFonts w:eastAsia="Arial"/>
                <w:b/>
                <w:bCs/>
                <w:color w:val="000000"/>
                <w:sz w:val="18"/>
                <w:szCs w:val="18"/>
              </w:rPr>
              <w:t>Март</w:t>
            </w:r>
          </w:p>
          <w:p w14:paraId="5EA5E120" w14:textId="31FF8393" w:rsidR="00D840C7" w:rsidRPr="00462B1B" w:rsidRDefault="00D840C7" w:rsidP="00462B1B">
            <w:pPr>
              <w:ind w:left="113" w:right="113"/>
              <w:jc w:val="center"/>
              <w:rPr>
                <w:rFonts w:ascii="Times New Roman" w:hAnsi="Times New Roman" w:cs="Times New Roman"/>
                <w:sz w:val="18"/>
                <w:szCs w:val="18"/>
              </w:rPr>
            </w:pPr>
          </w:p>
        </w:tc>
        <w:tc>
          <w:tcPr>
            <w:tcW w:w="608" w:type="dxa"/>
            <w:tcBorders>
              <w:top w:val="double" w:sz="4" w:space="0" w:color="auto"/>
              <w:left w:val="double" w:sz="4" w:space="0" w:color="auto"/>
              <w:bottom w:val="double" w:sz="4" w:space="0" w:color="auto"/>
              <w:right w:val="double" w:sz="4" w:space="0" w:color="auto"/>
            </w:tcBorders>
            <w:shd w:val="clear" w:color="auto" w:fill="FFFFFF"/>
            <w:textDirection w:val="btLr"/>
            <w:vAlign w:val="center"/>
          </w:tcPr>
          <w:p w14:paraId="796B3183" w14:textId="77777777" w:rsidR="00D840C7" w:rsidRPr="00462B1B" w:rsidRDefault="00D840C7" w:rsidP="00462B1B">
            <w:pPr>
              <w:pStyle w:val="ab"/>
              <w:spacing w:before="100"/>
              <w:ind w:left="113" w:right="113" w:firstLine="0"/>
              <w:jc w:val="center"/>
              <w:rPr>
                <w:sz w:val="18"/>
                <w:szCs w:val="18"/>
              </w:rPr>
            </w:pPr>
            <w:r w:rsidRPr="00462B1B">
              <w:rPr>
                <w:rFonts w:eastAsia="Arial"/>
                <w:b/>
                <w:bCs/>
                <w:color w:val="000000"/>
                <w:sz w:val="18"/>
                <w:szCs w:val="18"/>
              </w:rPr>
              <w:t>Апрель</w:t>
            </w:r>
          </w:p>
          <w:p w14:paraId="1CBA775F" w14:textId="38E0CF2D" w:rsidR="00D840C7" w:rsidRPr="00462B1B" w:rsidRDefault="00D840C7" w:rsidP="00462B1B">
            <w:pPr>
              <w:ind w:left="113" w:right="113"/>
              <w:jc w:val="center"/>
              <w:rPr>
                <w:rFonts w:ascii="Times New Roman" w:hAnsi="Times New Roman" w:cs="Times New Roman"/>
                <w:sz w:val="18"/>
                <w:szCs w:val="18"/>
              </w:rPr>
            </w:pPr>
          </w:p>
        </w:tc>
        <w:tc>
          <w:tcPr>
            <w:tcW w:w="600" w:type="dxa"/>
            <w:tcBorders>
              <w:top w:val="double" w:sz="4" w:space="0" w:color="auto"/>
              <w:left w:val="double" w:sz="4" w:space="0" w:color="auto"/>
              <w:bottom w:val="double" w:sz="4" w:space="0" w:color="auto"/>
              <w:right w:val="double" w:sz="4" w:space="0" w:color="auto"/>
            </w:tcBorders>
            <w:shd w:val="clear" w:color="auto" w:fill="FFFFFF"/>
            <w:textDirection w:val="btLr"/>
            <w:vAlign w:val="center"/>
          </w:tcPr>
          <w:p w14:paraId="38823CD2" w14:textId="4B235E06" w:rsidR="00D840C7" w:rsidRPr="00462B1B" w:rsidRDefault="00D840C7" w:rsidP="00462B1B">
            <w:pPr>
              <w:ind w:left="113" w:right="113"/>
              <w:jc w:val="center"/>
              <w:rPr>
                <w:rFonts w:ascii="Times New Roman" w:hAnsi="Times New Roman" w:cs="Times New Roman"/>
                <w:sz w:val="18"/>
                <w:szCs w:val="18"/>
              </w:rPr>
            </w:pPr>
            <w:r w:rsidRPr="00462B1B">
              <w:rPr>
                <w:rFonts w:ascii="Times New Roman" w:hAnsi="Times New Roman" w:cs="Times New Roman"/>
                <w:sz w:val="18"/>
                <w:szCs w:val="18"/>
              </w:rPr>
              <w:t>Май</w:t>
            </w:r>
          </w:p>
        </w:tc>
        <w:tc>
          <w:tcPr>
            <w:tcW w:w="613" w:type="dxa"/>
            <w:tcBorders>
              <w:top w:val="double" w:sz="4" w:space="0" w:color="auto"/>
              <w:left w:val="double" w:sz="4" w:space="0" w:color="auto"/>
              <w:bottom w:val="double" w:sz="4" w:space="0" w:color="auto"/>
              <w:right w:val="double" w:sz="4" w:space="0" w:color="auto"/>
            </w:tcBorders>
            <w:shd w:val="clear" w:color="auto" w:fill="FFFFFF"/>
            <w:textDirection w:val="btLr"/>
            <w:vAlign w:val="center"/>
          </w:tcPr>
          <w:p w14:paraId="77641ECD" w14:textId="556791BC" w:rsidR="00D840C7" w:rsidRPr="00462B1B" w:rsidRDefault="00D840C7" w:rsidP="00462B1B">
            <w:pPr>
              <w:ind w:left="113" w:right="113"/>
              <w:jc w:val="center"/>
              <w:rPr>
                <w:rFonts w:ascii="Times New Roman" w:hAnsi="Times New Roman" w:cs="Times New Roman"/>
                <w:sz w:val="18"/>
                <w:szCs w:val="18"/>
              </w:rPr>
            </w:pPr>
            <w:r w:rsidRPr="00462B1B">
              <w:rPr>
                <w:rFonts w:ascii="Times New Roman" w:eastAsia="Arial" w:hAnsi="Times New Roman" w:cs="Times New Roman"/>
                <w:b/>
                <w:bCs/>
                <w:color w:val="000000"/>
                <w:sz w:val="18"/>
                <w:szCs w:val="18"/>
              </w:rPr>
              <w:t>Июнь</w:t>
            </w:r>
          </w:p>
        </w:tc>
        <w:tc>
          <w:tcPr>
            <w:tcW w:w="613" w:type="dxa"/>
            <w:tcBorders>
              <w:top w:val="double" w:sz="4" w:space="0" w:color="auto"/>
              <w:left w:val="double" w:sz="4" w:space="0" w:color="auto"/>
              <w:bottom w:val="double" w:sz="4" w:space="0" w:color="auto"/>
              <w:right w:val="double" w:sz="4" w:space="0" w:color="auto"/>
            </w:tcBorders>
            <w:shd w:val="clear" w:color="auto" w:fill="FFFFFF"/>
            <w:textDirection w:val="btLr"/>
            <w:vAlign w:val="center"/>
          </w:tcPr>
          <w:p w14:paraId="56FE887F" w14:textId="014EC9D8" w:rsidR="00D840C7" w:rsidRPr="00462B1B" w:rsidRDefault="00D840C7" w:rsidP="00462B1B">
            <w:pPr>
              <w:ind w:left="113" w:right="113"/>
              <w:jc w:val="center"/>
              <w:rPr>
                <w:rFonts w:ascii="Times New Roman" w:hAnsi="Times New Roman" w:cs="Times New Roman"/>
                <w:sz w:val="18"/>
                <w:szCs w:val="18"/>
              </w:rPr>
            </w:pPr>
            <w:r w:rsidRPr="00462B1B">
              <w:rPr>
                <w:rFonts w:ascii="Times New Roman" w:eastAsia="Arial" w:hAnsi="Times New Roman" w:cs="Times New Roman"/>
                <w:b/>
                <w:bCs/>
                <w:color w:val="000000"/>
                <w:sz w:val="18"/>
                <w:szCs w:val="18"/>
              </w:rPr>
              <w:t>Июль</w:t>
            </w:r>
          </w:p>
        </w:tc>
        <w:tc>
          <w:tcPr>
            <w:tcW w:w="613" w:type="dxa"/>
            <w:tcBorders>
              <w:top w:val="double" w:sz="4" w:space="0" w:color="auto"/>
              <w:left w:val="double" w:sz="4" w:space="0" w:color="auto"/>
              <w:bottom w:val="double" w:sz="4" w:space="0" w:color="auto"/>
              <w:right w:val="double" w:sz="4" w:space="0" w:color="auto"/>
            </w:tcBorders>
            <w:shd w:val="clear" w:color="auto" w:fill="FFFFFF"/>
            <w:textDirection w:val="btLr"/>
            <w:vAlign w:val="center"/>
          </w:tcPr>
          <w:p w14:paraId="7DC74ADF" w14:textId="46A21033" w:rsidR="00D840C7" w:rsidRPr="00462B1B" w:rsidRDefault="00D840C7" w:rsidP="00462B1B">
            <w:pPr>
              <w:ind w:left="113" w:right="113"/>
              <w:jc w:val="center"/>
              <w:rPr>
                <w:rFonts w:ascii="Times New Roman" w:hAnsi="Times New Roman" w:cs="Times New Roman"/>
                <w:sz w:val="18"/>
                <w:szCs w:val="18"/>
              </w:rPr>
            </w:pPr>
            <w:r w:rsidRPr="00462B1B">
              <w:rPr>
                <w:rFonts w:ascii="Times New Roman" w:eastAsia="Arial" w:hAnsi="Times New Roman" w:cs="Times New Roman"/>
                <w:b/>
                <w:bCs/>
                <w:color w:val="000000"/>
                <w:sz w:val="18"/>
                <w:szCs w:val="18"/>
              </w:rPr>
              <w:t>Август</w:t>
            </w:r>
          </w:p>
        </w:tc>
        <w:tc>
          <w:tcPr>
            <w:tcW w:w="613" w:type="dxa"/>
            <w:tcBorders>
              <w:top w:val="double" w:sz="4" w:space="0" w:color="auto"/>
              <w:left w:val="double" w:sz="4" w:space="0" w:color="auto"/>
              <w:bottom w:val="double" w:sz="4" w:space="0" w:color="auto"/>
              <w:right w:val="double" w:sz="4" w:space="0" w:color="auto"/>
            </w:tcBorders>
            <w:shd w:val="clear" w:color="auto" w:fill="FFFFFF"/>
            <w:textDirection w:val="btLr"/>
            <w:vAlign w:val="center"/>
          </w:tcPr>
          <w:p w14:paraId="61904BF0" w14:textId="52545F3A" w:rsidR="00D840C7" w:rsidRPr="00462B1B" w:rsidRDefault="00D840C7" w:rsidP="00462B1B">
            <w:pPr>
              <w:ind w:left="113" w:right="113"/>
              <w:jc w:val="center"/>
              <w:rPr>
                <w:rFonts w:ascii="Times New Roman" w:hAnsi="Times New Roman" w:cs="Times New Roman"/>
                <w:sz w:val="18"/>
                <w:szCs w:val="18"/>
              </w:rPr>
            </w:pPr>
            <w:r w:rsidRPr="00462B1B">
              <w:rPr>
                <w:rFonts w:ascii="Times New Roman" w:eastAsia="Arial" w:hAnsi="Times New Roman" w:cs="Times New Roman"/>
                <w:b/>
                <w:bCs/>
                <w:color w:val="000000"/>
                <w:sz w:val="18"/>
                <w:szCs w:val="18"/>
              </w:rPr>
              <w:t>Сентябрь</w:t>
            </w:r>
          </w:p>
        </w:tc>
        <w:tc>
          <w:tcPr>
            <w:tcW w:w="613" w:type="dxa"/>
            <w:tcBorders>
              <w:top w:val="double" w:sz="4" w:space="0" w:color="auto"/>
              <w:left w:val="double" w:sz="4" w:space="0" w:color="auto"/>
              <w:bottom w:val="double" w:sz="4" w:space="0" w:color="auto"/>
              <w:right w:val="double" w:sz="4" w:space="0" w:color="auto"/>
            </w:tcBorders>
            <w:shd w:val="clear" w:color="auto" w:fill="FFFFFF"/>
            <w:textDirection w:val="btLr"/>
            <w:vAlign w:val="center"/>
          </w:tcPr>
          <w:p w14:paraId="77BE2AFF" w14:textId="09D60C31" w:rsidR="00D840C7" w:rsidRPr="00462B1B" w:rsidRDefault="00D840C7" w:rsidP="00462B1B">
            <w:pPr>
              <w:ind w:left="113" w:right="113"/>
              <w:jc w:val="center"/>
              <w:rPr>
                <w:rFonts w:ascii="Times New Roman" w:hAnsi="Times New Roman" w:cs="Times New Roman"/>
                <w:sz w:val="18"/>
                <w:szCs w:val="18"/>
              </w:rPr>
            </w:pPr>
            <w:r w:rsidRPr="00462B1B">
              <w:rPr>
                <w:rFonts w:ascii="Times New Roman" w:eastAsia="Arial" w:hAnsi="Times New Roman" w:cs="Times New Roman"/>
                <w:b/>
                <w:bCs/>
                <w:color w:val="000000"/>
                <w:sz w:val="18"/>
                <w:szCs w:val="18"/>
              </w:rPr>
              <w:t>Октябрь</w:t>
            </w:r>
          </w:p>
        </w:tc>
        <w:tc>
          <w:tcPr>
            <w:tcW w:w="600" w:type="dxa"/>
            <w:tcBorders>
              <w:top w:val="double" w:sz="4" w:space="0" w:color="auto"/>
              <w:left w:val="double" w:sz="4" w:space="0" w:color="auto"/>
              <w:bottom w:val="double" w:sz="4" w:space="0" w:color="auto"/>
              <w:right w:val="double" w:sz="4" w:space="0" w:color="auto"/>
            </w:tcBorders>
            <w:textDirection w:val="btLr"/>
            <w:vAlign w:val="center"/>
          </w:tcPr>
          <w:p w14:paraId="55847FA8" w14:textId="28087B89" w:rsidR="00D840C7" w:rsidRPr="00462B1B" w:rsidRDefault="00D840C7" w:rsidP="00462B1B">
            <w:pPr>
              <w:ind w:left="113" w:right="113"/>
              <w:jc w:val="center"/>
              <w:rPr>
                <w:rFonts w:ascii="Times New Roman" w:hAnsi="Times New Roman" w:cs="Times New Roman"/>
                <w:sz w:val="18"/>
                <w:szCs w:val="18"/>
              </w:rPr>
            </w:pPr>
            <w:r w:rsidRPr="00462B1B">
              <w:rPr>
                <w:rFonts w:ascii="Times New Roman" w:hAnsi="Times New Roman" w:cs="Times New Roman"/>
                <w:sz w:val="18"/>
                <w:szCs w:val="18"/>
              </w:rPr>
              <w:t>Ноябрь</w:t>
            </w:r>
          </w:p>
        </w:tc>
        <w:tc>
          <w:tcPr>
            <w:tcW w:w="600" w:type="dxa"/>
            <w:tcBorders>
              <w:top w:val="double" w:sz="4" w:space="0" w:color="auto"/>
              <w:left w:val="double" w:sz="4" w:space="0" w:color="auto"/>
              <w:bottom w:val="double" w:sz="4" w:space="0" w:color="auto"/>
              <w:right w:val="double" w:sz="4" w:space="0" w:color="auto"/>
            </w:tcBorders>
            <w:textDirection w:val="btLr"/>
            <w:vAlign w:val="center"/>
          </w:tcPr>
          <w:p w14:paraId="57223628" w14:textId="68638DF0" w:rsidR="00D840C7" w:rsidRPr="00462B1B" w:rsidRDefault="00D840C7" w:rsidP="00462B1B">
            <w:pPr>
              <w:ind w:left="113" w:right="113"/>
              <w:jc w:val="center"/>
              <w:rPr>
                <w:rFonts w:ascii="Times New Roman" w:hAnsi="Times New Roman" w:cs="Times New Roman"/>
                <w:sz w:val="18"/>
                <w:szCs w:val="18"/>
              </w:rPr>
            </w:pPr>
            <w:r w:rsidRPr="00462B1B">
              <w:rPr>
                <w:rFonts w:ascii="Times New Roman" w:hAnsi="Times New Roman" w:cs="Times New Roman"/>
                <w:sz w:val="18"/>
                <w:szCs w:val="18"/>
              </w:rPr>
              <w:t>декабрь</w:t>
            </w:r>
          </w:p>
        </w:tc>
        <w:tc>
          <w:tcPr>
            <w:tcW w:w="600" w:type="dxa"/>
            <w:tcBorders>
              <w:top w:val="double" w:sz="4" w:space="0" w:color="auto"/>
              <w:left w:val="double" w:sz="4" w:space="0" w:color="auto"/>
              <w:bottom w:val="double" w:sz="4" w:space="0" w:color="auto"/>
              <w:right w:val="double" w:sz="4" w:space="0" w:color="auto"/>
            </w:tcBorders>
            <w:textDirection w:val="btLr"/>
            <w:vAlign w:val="center"/>
          </w:tcPr>
          <w:p w14:paraId="56848C79" w14:textId="6F1CBC90" w:rsidR="00D840C7" w:rsidRPr="00462B1B" w:rsidRDefault="00D840C7" w:rsidP="00462B1B">
            <w:pPr>
              <w:ind w:left="113" w:right="113"/>
              <w:jc w:val="center"/>
              <w:rPr>
                <w:rFonts w:ascii="Times New Roman" w:hAnsi="Times New Roman" w:cs="Times New Roman"/>
                <w:sz w:val="18"/>
                <w:szCs w:val="18"/>
              </w:rPr>
            </w:pPr>
            <w:r w:rsidRPr="00462B1B">
              <w:rPr>
                <w:rFonts w:ascii="Times New Roman" w:hAnsi="Times New Roman" w:cs="Times New Roman"/>
                <w:sz w:val="18"/>
                <w:szCs w:val="18"/>
              </w:rPr>
              <w:t>Год</w:t>
            </w:r>
          </w:p>
        </w:tc>
        <w:tc>
          <w:tcPr>
            <w:tcW w:w="741" w:type="dxa"/>
            <w:tcBorders>
              <w:top w:val="double" w:sz="4" w:space="0" w:color="auto"/>
              <w:left w:val="double" w:sz="4" w:space="0" w:color="auto"/>
              <w:bottom w:val="double" w:sz="4" w:space="0" w:color="auto"/>
              <w:right w:val="double" w:sz="4" w:space="0" w:color="auto"/>
            </w:tcBorders>
            <w:textDirection w:val="btLr"/>
            <w:vAlign w:val="center"/>
          </w:tcPr>
          <w:p w14:paraId="360DE609" w14:textId="52E8BDAC" w:rsidR="00D840C7" w:rsidRPr="00462B1B" w:rsidRDefault="00D840C7" w:rsidP="00462B1B">
            <w:pPr>
              <w:ind w:left="113" w:right="113"/>
              <w:jc w:val="center"/>
              <w:rPr>
                <w:rFonts w:ascii="Times New Roman" w:hAnsi="Times New Roman" w:cs="Times New Roman"/>
                <w:sz w:val="18"/>
                <w:szCs w:val="18"/>
              </w:rPr>
            </w:pPr>
            <w:r w:rsidRPr="00462B1B">
              <w:rPr>
                <w:rFonts w:ascii="Times New Roman" w:hAnsi="Times New Roman" w:cs="Times New Roman"/>
                <w:sz w:val="18"/>
                <w:szCs w:val="18"/>
              </w:rPr>
              <w:t>Амплитуда</w:t>
            </w:r>
          </w:p>
        </w:tc>
      </w:tr>
      <w:tr w:rsidR="005D403E" w:rsidRPr="00462B1B" w14:paraId="0755C276" w14:textId="77777777" w:rsidTr="005D403E">
        <w:trPr>
          <w:trHeight w:val="484"/>
          <w:jc w:val="center"/>
        </w:trPr>
        <w:tc>
          <w:tcPr>
            <w:tcW w:w="1381" w:type="dxa"/>
            <w:tcBorders>
              <w:top w:val="double" w:sz="4" w:space="0" w:color="auto"/>
              <w:left w:val="double" w:sz="4" w:space="0" w:color="auto"/>
              <w:bottom w:val="double" w:sz="4" w:space="0" w:color="auto"/>
              <w:right w:val="double" w:sz="4" w:space="0" w:color="auto"/>
            </w:tcBorders>
            <w:vAlign w:val="center"/>
          </w:tcPr>
          <w:p w14:paraId="547B2F45" w14:textId="356DFEF9"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1899—1900</w:t>
            </w:r>
          </w:p>
        </w:tc>
        <w:tc>
          <w:tcPr>
            <w:tcW w:w="627" w:type="dxa"/>
            <w:tcBorders>
              <w:top w:val="double" w:sz="4" w:space="0" w:color="auto"/>
              <w:left w:val="double" w:sz="4" w:space="0" w:color="auto"/>
              <w:bottom w:val="double" w:sz="4" w:space="0" w:color="auto"/>
              <w:right w:val="double" w:sz="4" w:space="0" w:color="auto"/>
            </w:tcBorders>
            <w:vAlign w:val="center"/>
          </w:tcPr>
          <w:p w14:paraId="14D1591D" w14:textId="57DB5505"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0,4</w:t>
            </w:r>
          </w:p>
        </w:tc>
        <w:tc>
          <w:tcPr>
            <w:tcW w:w="599" w:type="dxa"/>
            <w:tcBorders>
              <w:top w:val="double" w:sz="4" w:space="0" w:color="auto"/>
              <w:left w:val="double" w:sz="4" w:space="0" w:color="auto"/>
              <w:bottom w:val="double" w:sz="4" w:space="0" w:color="auto"/>
              <w:right w:val="double" w:sz="4" w:space="0" w:color="auto"/>
            </w:tcBorders>
            <w:vAlign w:val="center"/>
          </w:tcPr>
          <w:p w14:paraId="3E54685B" w14:textId="1459945C"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0,7</w:t>
            </w:r>
          </w:p>
        </w:tc>
        <w:tc>
          <w:tcPr>
            <w:tcW w:w="600" w:type="dxa"/>
            <w:tcBorders>
              <w:top w:val="double" w:sz="4" w:space="0" w:color="auto"/>
              <w:left w:val="double" w:sz="4" w:space="0" w:color="auto"/>
              <w:bottom w:val="double" w:sz="4" w:space="0" w:color="auto"/>
              <w:right w:val="double" w:sz="4" w:space="0" w:color="auto"/>
            </w:tcBorders>
            <w:vAlign w:val="center"/>
          </w:tcPr>
          <w:p w14:paraId="47343516" w14:textId="4B9D4458"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0,3</w:t>
            </w:r>
          </w:p>
        </w:tc>
        <w:tc>
          <w:tcPr>
            <w:tcW w:w="600" w:type="dxa"/>
            <w:tcBorders>
              <w:top w:val="double" w:sz="4" w:space="0" w:color="auto"/>
              <w:left w:val="double" w:sz="4" w:space="0" w:color="auto"/>
              <w:bottom w:val="double" w:sz="4" w:space="0" w:color="auto"/>
              <w:right w:val="double" w:sz="4" w:space="0" w:color="auto"/>
            </w:tcBorders>
            <w:vAlign w:val="center"/>
          </w:tcPr>
          <w:p w14:paraId="38E57884" w14:textId="6B53C346"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0,0</w:t>
            </w:r>
          </w:p>
        </w:tc>
        <w:tc>
          <w:tcPr>
            <w:tcW w:w="608" w:type="dxa"/>
            <w:tcBorders>
              <w:top w:val="double" w:sz="4" w:space="0" w:color="auto"/>
              <w:left w:val="double" w:sz="4" w:space="0" w:color="auto"/>
              <w:bottom w:val="double" w:sz="4" w:space="0" w:color="auto"/>
              <w:right w:val="double" w:sz="4" w:space="0" w:color="auto"/>
            </w:tcBorders>
            <w:vAlign w:val="center"/>
          </w:tcPr>
          <w:p w14:paraId="564D2C87" w14:textId="0777566F"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2,7</w:t>
            </w:r>
          </w:p>
        </w:tc>
        <w:tc>
          <w:tcPr>
            <w:tcW w:w="600" w:type="dxa"/>
            <w:tcBorders>
              <w:top w:val="double" w:sz="4" w:space="0" w:color="auto"/>
              <w:left w:val="double" w:sz="4" w:space="0" w:color="auto"/>
              <w:bottom w:val="double" w:sz="4" w:space="0" w:color="auto"/>
              <w:right w:val="double" w:sz="4" w:space="0" w:color="auto"/>
            </w:tcBorders>
            <w:vAlign w:val="center"/>
          </w:tcPr>
          <w:p w14:paraId="69B2294E" w14:textId="083B9980"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9,2</w:t>
            </w:r>
          </w:p>
        </w:tc>
        <w:tc>
          <w:tcPr>
            <w:tcW w:w="613" w:type="dxa"/>
            <w:tcBorders>
              <w:top w:val="double" w:sz="4" w:space="0" w:color="auto"/>
              <w:left w:val="double" w:sz="4" w:space="0" w:color="auto"/>
              <w:bottom w:val="double" w:sz="4" w:space="0" w:color="auto"/>
              <w:right w:val="double" w:sz="4" w:space="0" w:color="auto"/>
            </w:tcBorders>
            <w:vAlign w:val="center"/>
          </w:tcPr>
          <w:p w14:paraId="72E7959C" w14:textId="717C6750"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14,1</w:t>
            </w:r>
          </w:p>
        </w:tc>
        <w:tc>
          <w:tcPr>
            <w:tcW w:w="613" w:type="dxa"/>
            <w:tcBorders>
              <w:top w:val="double" w:sz="4" w:space="0" w:color="auto"/>
              <w:left w:val="double" w:sz="4" w:space="0" w:color="auto"/>
              <w:bottom w:val="double" w:sz="4" w:space="0" w:color="auto"/>
              <w:right w:val="double" w:sz="4" w:space="0" w:color="auto"/>
            </w:tcBorders>
            <w:vAlign w:val="center"/>
          </w:tcPr>
          <w:p w14:paraId="396380AD" w14:textId="4C946185"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16,8</w:t>
            </w:r>
          </w:p>
        </w:tc>
        <w:tc>
          <w:tcPr>
            <w:tcW w:w="613" w:type="dxa"/>
            <w:tcBorders>
              <w:top w:val="double" w:sz="4" w:space="0" w:color="auto"/>
              <w:left w:val="double" w:sz="4" w:space="0" w:color="auto"/>
              <w:bottom w:val="double" w:sz="4" w:space="0" w:color="auto"/>
              <w:right w:val="double" w:sz="4" w:space="0" w:color="auto"/>
            </w:tcBorders>
            <w:vAlign w:val="center"/>
          </w:tcPr>
          <w:p w14:paraId="394C4231" w14:textId="736E1616"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16,2</w:t>
            </w:r>
          </w:p>
        </w:tc>
        <w:tc>
          <w:tcPr>
            <w:tcW w:w="613" w:type="dxa"/>
            <w:tcBorders>
              <w:top w:val="double" w:sz="4" w:space="0" w:color="auto"/>
              <w:left w:val="double" w:sz="4" w:space="0" w:color="auto"/>
              <w:bottom w:val="double" w:sz="4" w:space="0" w:color="auto"/>
              <w:right w:val="double" w:sz="4" w:space="0" w:color="auto"/>
            </w:tcBorders>
            <w:vAlign w:val="center"/>
          </w:tcPr>
          <w:p w14:paraId="3D94275F" w14:textId="615243F9"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12,4</w:t>
            </w:r>
          </w:p>
        </w:tc>
        <w:tc>
          <w:tcPr>
            <w:tcW w:w="613" w:type="dxa"/>
            <w:tcBorders>
              <w:top w:val="double" w:sz="4" w:space="0" w:color="auto"/>
              <w:left w:val="double" w:sz="4" w:space="0" w:color="auto"/>
              <w:bottom w:val="double" w:sz="4" w:space="0" w:color="auto"/>
              <w:right w:val="double" w:sz="4" w:space="0" w:color="auto"/>
            </w:tcBorders>
            <w:vAlign w:val="center"/>
          </w:tcPr>
          <w:p w14:paraId="77B72B9E" w14:textId="2C069C92"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6,8</w:t>
            </w:r>
          </w:p>
        </w:tc>
        <w:tc>
          <w:tcPr>
            <w:tcW w:w="600" w:type="dxa"/>
            <w:tcBorders>
              <w:top w:val="double" w:sz="4" w:space="0" w:color="auto"/>
              <w:left w:val="double" w:sz="4" w:space="0" w:color="auto"/>
              <w:bottom w:val="double" w:sz="4" w:space="0" w:color="auto"/>
              <w:right w:val="double" w:sz="4" w:space="0" w:color="auto"/>
            </w:tcBorders>
            <w:vAlign w:val="center"/>
          </w:tcPr>
          <w:p w14:paraId="491150DF" w14:textId="14B16336"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3,5</w:t>
            </w:r>
          </w:p>
        </w:tc>
        <w:tc>
          <w:tcPr>
            <w:tcW w:w="600" w:type="dxa"/>
            <w:tcBorders>
              <w:top w:val="double" w:sz="4" w:space="0" w:color="auto"/>
              <w:left w:val="double" w:sz="4" w:space="0" w:color="auto"/>
              <w:bottom w:val="double" w:sz="4" w:space="0" w:color="auto"/>
              <w:right w:val="double" w:sz="4" w:space="0" w:color="auto"/>
            </w:tcBorders>
            <w:vAlign w:val="center"/>
          </w:tcPr>
          <w:p w14:paraId="38585A3F" w14:textId="7437BDBF"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1,1</w:t>
            </w:r>
          </w:p>
        </w:tc>
        <w:tc>
          <w:tcPr>
            <w:tcW w:w="600" w:type="dxa"/>
            <w:tcBorders>
              <w:top w:val="double" w:sz="4" w:space="0" w:color="auto"/>
              <w:left w:val="double" w:sz="4" w:space="0" w:color="auto"/>
              <w:bottom w:val="double" w:sz="4" w:space="0" w:color="auto"/>
              <w:right w:val="double" w:sz="4" w:space="0" w:color="auto"/>
            </w:tcBorders>
            <w:vAlign w:val="center"/>
          </w:tcPr>
          <w:p w14:paraId="308AF78F" w14:textId="19772BE5"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7,0</w:t>
            </w:r>
          </w:p>
        </w:tc>
        <w:tc>
          <w:tcPr>
            <w:tcW w:w="741" w:type="dxa"/>
            <w:tcBorders>
              <w:top w:val="double" w:sz="4" w:space="0" w:color="auto"/>
              <w:left w:val="double" w:sz="4" w:space="0" w:color="auto"/>
              <w:bottom w:val="double" w:sz="4" w:space="0" w:color="auto"/>
              <w:right w:val="double" w:sz="4" w:space="0" w:color="auto"/>
            </w:tcBorders>
            <w:vAlign w:val="center"/>
          </w:tcPr>
          <w:p w14:paraId="5E47E62A" w14:textId="0BDBAC10" w:rsidR="00D840C7" w:rsidRPr="00462B1B" w:rsidRDefault="00D840C7" w:rsidP="00462B1B">
            <w:pPr>
              <w:jc w:val="center"/>
              <w:rPr>
                <w:rFonts w:ascii="Times New Roman" w:hAnsi="Times New Roman" w:cs="Times New Roman"/>
                <w:sz w:val="18"/>
                <w:szCs w:val="18"/>
              </w:rPr>
            </w:pPr>
            <w:r w:rsidRPr="00462B1B">
              <w:rPr>
                <w:rFonts w:ascii="Times New Roman" w:hAnsi="Times New Roman" w:cs="Times New Roman"/>
                <w:color w:val="000000"/>
                <w:sz w:val="18"/>
                <w:szCs w:val="18"/>
              </w:rPr>
              <w:t>16,8</w:t>
            </w:r>
          </w:p>
        </w:tc>
      </w:tr>
      <w:tr w:rsidR="005D403E" w:rsidRPr="00462B1B" w14:paraId="3D6DF2CA" w14:textId="77777777" w:rsidTr="005D403E">
        <w:trPr>
          <w:trHeight w:hRule="exact" w:val="439"/>
          <w:jc w:val="center"/>
        </w:trPr>
        <w:tc>
          <w:tcPr>
            <w:tcW w:w="1381" w:type="dxa"/>
            <w:vMerge w:val="restart"/>
            <w:tcBorders>
              <w:top w:val="double" w:sz="4" w:space="0" w:color="auto"/>
              <w:left w:val="double" w:sz="4" w:space="0" w:color="auto"/>
              <w:right w:val="double" w:sz="4" w:space="0" w:color="auto"/>
            </w:tcBorders>
            <w:vAlign w:val="center"/>
          </w:tcPr>
          <w:p w14:paraId="1EE1B336" w14:textId="7F80A0E3" w:rsidR="00D840C7" w:rsidRPr="00462B1B" w:rsidRDefault="00D840C7" w:rsidP="00462B1B">
            <w:pPr>
              <w:pStyle w:val="ab"/>
              <w:ind w:firstLine="0"/>
              <w:jc w:val="center"/>
              <w:rPr>
                <w:sz w:val="18"/>
                <w:szCs w:val="18"/>
              </w:rPr>
            </w:pPr>
            <w:r w:rsidRPr="00462B1B">
              <w:rPr>
                <w:color w:val="000000"/>
                <w:sz w:val="18"/>
                <w:szCs w:val="18"/>
              </w:rPr>
              <w:t>1902-1904</w:t>
            </w:r>
          </w:p>
        </w:tc>
        <w:tc>
          <w:tcPr>
            <w:tcW w:w="627" w:type="dxa"/>
            <w:tcBorders>
              <w:top w:val="double" w:sz="4" w:space="0" w:color="auto"/>
              <w:left w:val="double" w:sz="4" w:space="0" w:color="auto"/>
              <w:bottom w:val="double" w:sz="4" w:space="0" w:color="auto"/>
              <w:right w:val="double" w:sz="4" w:space="0" w:color="auto"/>
            </w:tcBorders>
            <w:vAlign w:val="center"/>
          </w:tcPr>
          <w:p w14:paraId="53A4D3D1" w14:textId="66BCF3A1" w:rsidR="00D840C7" w:rsidRPr="00462B1B" w:rsidRDefault="00D840C7" w:rsidP="00462B1B">
            <w:pPr>
              <w:pStyle w:val="ab"/>
              <w:ind w:firstLine="0"/>
              <w:jc w:val="center"/>
              <w:rPr>
                <w:sz w:val="18"/>
                <w:szCs w:val="18"/>
              </w:rPr>
            </w:pPr>
            <w:r w:rsidRPr="00462B1B">
              <w:rPr>
                <w:color w:val="000000"/>
                <w:sz w:val="18"/>
                <w:szCs w:val="18"/>
              </w:rPr>
              <w:t>0,8</w:t>
            </w:r>
          </w:p>
        </w:tc>
        <w:tc>
          <w:tcPr>
            <w:tcW w:w="599" w:type="dxa"/>
            <w:tcBorders>
              <w:top w:val="double" w:sz="4" w:space="0" w:color="auto"/>
              <w:left w:val="double" w:sz="4" w:space="0" w:color="auto"/>
              <w:bottom w:val="double" w:sz="4" w:space="0" w:color="auto"/>
              <w:right w:val="double" w:sz="4" w:space="0" w:color="auto"/>
            </w:tcBorders>
            <w:vAlign w:val="center"/>
          </w:tcPr>
          <w:p w14:paraId="755ED16A" w14:textId="6E2C053E" w:rsidR="00D840C7" w:rsidRPr="00462B1B" w:rsidRDefault="00D840C7" w:rsidP="00462B1B">
            <w:pPr>
              <w:pStyle w:val="ab"/>
              <w:ind w:firstLine="0"/>
              <w:jc w:val="center"/>
              <w:rPr>
                <w:sz w:val="18"/>
                <w:szCs w:val="18"/>
              </w:rPr>
            </w:pPr>
            <w:r w:rsidRPr="00462B1B">
              <w:rPr>
                <w:color w:val="000000"/>
                <w:sz w:val="18"/>
                <w:szCs w:val="18"/>
              </w:rPr>
              <w:t>1,9</w:t>
            </w:r>
          </w:p>
        </w:tc>
        <w:tc>
          <w:tcPr>
            <w:tcW w:w="600" w:type="dxa"/>
            <w:tcBorders>
              <w:top w:val="double" w:sz="4" w:space="0" w:color="auto"/>
              <w:left w:val="double" w:sz="4" w:space="0" w:color="auto"/>
              <w:bottom w:val="double" w:sz="4" w:space="0" w:color="auto"/>
              <w:right w:val="double" w:sz="4" w:space="0" w:color="auto"/>
            </w:tcBorders>
            <w:vAlign w:val="center"/>
          </w:tcPr>
          <w:p w14:paraId="5194BD34" w14:textId="795F6444" w:rsidR="00D840C7" w:rsidRPr="00462B1B" w:rsidRDefault="00D840C7" w:rsidP="00462B1B">
            <w:pPr>
              <w:pStyle w:val="ab"/>
              <w:ind w:firstLine="0"/>
              <w:jc w:val="center"/>
              <w:rPr>
                <w:sz w:val="18"/>
                <w:szCs w:val="18"/>
              </w:rPr>
            </w:pPr>
            <w:r w:rsidRPr="00462B1B">
              <w:rPr>
                <w:color w:val="000000"/>
                <w:sz w:val="18"/>
                <w:szCs w:val="18"/>
              </w:rPr>
              <w:t>1,3</w:t>
            </w:r>
          </w:p>
        </w:tc>
        <w:tc>
          <w:tcPr>
            <w:tcW w:w="600" w:type="dxa"/>
            <w:tcBorders>
              <w:top w:val="double" w:sz="4" w:space="0" w:color="auto"/>
              <w:left w:val="double" w:sz="4" w:space="0" w:color="auto"/>
              <w:bottom w:val="double" w:sz="4" w:space="0" w:color="auto"/>
              <w:right w:val="double" w:sz="4" w:space="0" w:color="auto"/>
            </w:tcBorders>
            <w:vAlign w:val="center"/>
          </w:tcPr>
          <w:p w14:paraId="522B4ABB" w14:textId="38A667C1" w:rsidR="00D840C7" w:rsidRPr="00462B1B" w:rsidRDefault="00D840C7" w:rsidP="00462B1B">
            <w:pPr>
              <w:pStyle w:val="ab"/>
              <w:ind w:firstLine="0"/>
              <w:jc w:val="center"/>
              <w:rPr>
                <w:sz w:val="18"/>
                <w:szCs w:val="18"/>
              </w:rPr>
            </w:pPr>
            <w:r w:rsidRPr="00462B1B">
              <w:rPr>
                <w:color w:val="000000"/>
                <w:sz w:val="18"/>
                <w:szCs w:val="18"/>
              </w:rPr>
              <w:t>0,8</w:t>
            </w:r>
          </w:p>
        </w:tc>
        <w:tc>
          <w:tcPr>
            <w:tcW w:w="608" w:type="dxa"/>
            <w:tcBorders>
              <w:top w:val="double" w:sz="4" w:space="0" w:color="auto"/>
              <w:left w:val="double" w:sz="4" w:space="0" w:color="auto"/>
              <w:bottom w:val="double" w:sz="4" w:space="0" w:color="auto"/>
              <w:right w:val="double" w:sz="4" w:space="0" w:color="auto"/>
            </w:tcBorders>
            <w:vAlign w:val="center"/>
          </w:tcPr>
          <w:p w14:paraId="61DED5C7" w14:textId="5B3C6794" w:rsidR="00D840C7" w:rsidRPr="00462B1B" w:rsidRDefault="00D840C7" w:rsidP="00462B1B">
            <w:pPr>
              <w:pStyle w:val="ab"/>
              <w:ind w:firstLine="0"/>
              <w:jc w:val="center"/>
              <w:rPr>
                <w:sz w:val="18"/>
                <w:szCs w:val="18"/>
              </w:rPr>
            </w:pPr>
            <w:r w:rsidRPr="00462B1B">
              <w:rPr>
                <w:color w:val="000000"/>
                <w:sz w:val="18"/>
                <w:szCs w:val="18"/>
              </w:rPr>
              <w:t>2,1</w:t>
            </w:r>
          </w:p>
        </w:tc>
        <w:tc>
          <w:tcPr>
            <w:tcW w:w="600" w:type="dxa"/>
            <w:tcBorders>
              <w:top w:val="double" w:sz="4" w:space="0" w:color="auto"/>
              <w:left w:val="double" w:sz="4" w:space="0" w:color="auto"/>
              <w:bottom w:val="double" w:sz="4" w:space="0" w:color="auto"/>
              <w:right w:val="double" w:sz="4" w:space="0" w:color="auto"/>
            </w:tcBorders>
            <w:vAlign w:val="center"/>
          </w:tcPr>
          <w:p w14:paraId="3CBC1812" w14:textId="3DC9D132" w:rsidR="00D840C7" w:rsidRPr="00462B1B" w:rsidRDefault="00D840C7" w:rsidP="00462B1B">
            <w:pPr>
              <w:pStyle w:val="ab"/>
              <w:ind w:firstLine="0"/>
              <w:jc w:val="center"/>
              <w:rPr>
                <w:sz w:val="18"/>
                <w:szCs w:val="18"/>
              </w:rPr>
            </w:pPr>
            <w:r w:rsidRPr="00462B1B">
              <w:rPr>
                <w:color w:val="000000"/>
                <w:sz w:val="18"/>
                <w:szCs w:val="18"/>
              </w:rPr>
              <w:t>6,9</w:t>
            </w:r>
          </w:p>
        </w:tc>
        <w:tc>
          <w:tcPr>
            <w:tcW w:w="613" w:type="dxa"/>
            <w:tcBorders>
              <w:top w:val="double" w:sz="4" w:space="0" w:color="auto"/>
              <w:left w:val="double" w:sz="4" w:space="0" w:color="auto"/>
              <w:bottom w:val="double" w:sz="4" w:space="0" w:color="auto"/>
              <w:right w:val="double" w:sz="4" w:space="0" w:color="auto"/>
            </w:tcBorders>
            <w:vAlign w:val="center"/>
          </w:tcPr>
          <w:p w14:paraId="16F45025" w14:textId="68572821" w:rsidR="00D840C7" w:rsidRPr="00462B1B" w:rsidRDefault="00D840C7" w:rsidP="00462B1B">
            <w:pPr>
              <w:pStyle w:val="ab"/>
              <w:ind w:firstLine="0"/>
              <w:jc w:val="center"/>
              <w:rPr>
                <w:sz w:val="18"/>
                <w:szCs w:val="18"/>
              </w:rPr>
            </w:pPr>
            <w:r w:rsidRPr="00462B1B">
              <w:rPr>
                <w:color w:val="000000"/>
                <w:sz w:val="18"/>
                <w:szCs w:val="18"/>
              </w:rPr>
              <w:t>11,3</w:t>
            </w:r>
          </w:p>
        </w:tc>
        <w:tc>
          <w:tcPr>
            <w:tcW w:w="613" w:type="dxa"/>
            <w:tcBorders>
              <w:top w:val="double" w:sz="4" w:space="0" w:color="auto"/>
              <w:left w:val="double" w:sz="4" w:space="0" w:color="auto"/>
              <w:bottom w:val="double" w:sz="4" w:space="0" w:color="auto"/>
              <w:right w:val="double" w:sz="4" w:space="0" w:color="auto"/>
            </w:tcBorders>
            <w:vAlign w:val="center"/>
          </w:tcPr>
          <w:p w14:paraId="35B35A9B" w14:textId="3317A50B" w:rsidR="00D840C7" w:rsidRPr="00462B1B" w:rsidRDefault="00D840C7" w:rsidP="00462B1B">
            <w:pPr>
              <w:pStyle w:val="ab"/>
              <w:ind w:firstLine="0"/>
              <w:jc w:val="center"/>
              <w:rPr>
                <w:sz w:val="18"/>
                <w:szCs w:val="18"/>
              </w:rPr>
            </w:pPr>
            <w:r w:rsidRPr="00462B1B">
              <w:rPr>
                <w:color w:val="000000"/>
                <w:sz w:val="18"/>
                <w:szCs w:val="18"/>
              </w:rPr>
              <w:t>14,2</w:t>
            </w:r>
          </w:p>
        </w:tc>
        <w:tc>
          <w:tcPr>
            <w:tcW w:w="613" w:type="dxa"/>
            <w:tcBorders>
              <w:top w:val="double" w:sz="4" w:space="0" w:color="auto"/>
              <w:left w:val="double" w:sz="4" w:space="0" w:color="auto"/>
              <w:bottom w:val="double" w:sz="4" w:space="0" w:color="auto"/>
              <w:right w:val="double" w:sz="4" w:space="0" w:color="auto"/>
            </w:tcBorders>
            <w:vAlign w:val="center"/>
          </w:tcPr>
          <w:p w14:paraId="3CA7CADE" w14:textId="42482373" w:rsidR="00D840C7" w:rsidRPr="00462B1B" w:rsidRDefault="00D840C7" w:rsidP="00462B1B">
            <w:pPr>
              <w:pStyle w:val="ab"/>
              <w:ind w:firstLine="0"/>
              <w:jc w:val="center"/>
              <w:rPr>
                <w:sz w:val="18"/>
                <w:szCs w:val="18"/>
              </w:rPr>
            </w:pPr>
            <w:r w:rsidRPr="00462B1B">
              <w:rPr>
                <w:color w:val="000000"/>
                <w:sz w:val="18"/>
                <w:szCs w:val="18"/>
              </w:rPr>
              <w:t>14,6</w:t>
            </w:r>
          </w:p>
        </w:tc>
        <w:tc>
          <w:tcPr>
            <w:tcW w:w="613" w:type="dxa"/>
            <w:tcBorders>
              <w:top w:val="double" w:sz="4" w:space="0" w:color="auto"/>
              <w:left w:val="double" w:sz="4" w:space="0" w:color="auto"/>
              <w:bottom w:val="double" w:sz="4" w:space="0" w:color="auto"/>
              <w:right w:val="double" w:sz="4" w:space="0" w:color="auto"/>
            </w:tcBorders>
            <w:vAlign w:val="center"/>
          </w:tcPr>
          <w:p w14:paraId="0C1E8955" w14:textId="5770C6A3" w:rsidR="00D840C7" w:rsidRPr="00462B1B" w:rsidRDefault="00D840C7" w:rsidP="00462B1B">
            <w:pPr>
              <w:pStyle w:val="ab"/>
              <w:ind w:firstLine="0"/>
              <w:jc w:val="center"/>
              <w:rPr>
                <w:sz w:val="18"/>
                <w:szCs w:val="18"/>
              </w:rPr>
            </w:pPr>
            <w:r w:rsidRPr="00462B1B">
              <w:rPr>
                <w:color w:val="000000"/>
                <w:sz w:val="18"/>
                <w:szCs w:val="18"/>
              </w:rPr>
              <w:t>12,3</w:t>
            </w:r>
          </w:p>
        </w:tc>
        <w:tc>
          <w:tcPr>
            <w:tcW w:w="613" w:type="dxa"/>
            <w:tcBorders>
              <w:top w:val="double" w:sz="4" w:space="0" w:color="auto"/>
              <w:left w:val="double" w:sz="4" w:space="0" w:color="auto"/>
              <w:bottom w:val="double" w:sz="4" w:space="0" w:color="auto"/>
              <w:right w:val="double" w:sz="4" w:space="0" w:color="auto"/>
            </w:tcBorders>
            <w:vAlign w:val="center"/>
          </w:tcPr>
          <w:p w14:paraId="0A873DD3" w14:textId="23F42ABA" w:rsidR="00D840C7" w:rsidRPr="00462B1B" w:rsidRDefault="00D840C7" w:rsidP="00462B1B">
            <w:pPr>
              <w:pStyle w:val="ab"/>
              <w:ind w:firstLine="0"/>
              <w:jc w:val="center"/>
              <w:rPr>
                <w:sz w:val="18"/>
                <w:szCs w:val="18"/>
              </w:rPr>
            </w:pPr>
            <w:r w:rsidRPr="00462B1B">
              <w:rPr>
                <w:color w:val="000000"/>
                <w:sz w:val="18"/>
                <w:szCs w:val="18"/>
              </w:rPr>
              <w:t>8,4</w:t>
            </w:r>
          </w:p>
        </w:tc>
        <w:tc>
          <w:tcPr>
            <w:tcW w:w="600" w:type="dxa"/>
            <w:tcBorders>
              <w:top w:val="double" w:sz="4" w:space="0" w:color="auto"/>
              <w:left w:val="double" w:sz="4" w:space="0" w:color="auto"/>
              <w:bottom w:val="double" w:sz="4" w:space="0" w:color="auto"/>
              <w:right w:val="double" w:sz="4" w:space="0" w:color="auto"/>
            </w:tcBorders>
            <w:vAlign w:val="center"/>
          </w:tcPr>
          <w:p w14:paraId="015B871F" w14:textId="5312B67F" w:rsidR="00D840C7" w:rsidRPr="00462B1B" w:rsidRDefault="00D840C7" w:rsidP="00462B1B">
            <w:pPr>
              <w:pStyle w:val="ab"/>
              <w:ind w:firstLine="0"/>
              <w:jc w:val="center"/>
              <w:rPr>
                <w:sz w:val="18"/>
                <w:szCs w:val="18"/>
              </w:rPr>
            </w:pPr>
            <w:r w:rsidRPr="00462B1B">
              <w:rPr>
                <w:color w:val="000000"/>
                <w:sz w:val="18"/>
                <w:szCs w:val="18"/>
              </w:rPr>
              <w:t>5,1</w:t>
            </w:r>
          </w:p>
        </w:tc>
        <w:tc>
          <w:tcPr>
            <w:tcW w:w="600" w:type="dxa"/>
            <w:tcBorders>
              <w:top w:val="double" w:sz="4" w:space="0" w:color="auto"/>
              <w:left w:val="double" w:sz="4" w:space="0" w:color="auto"/>
              <w:bottom w:val="double" w:sz="4" w:space="0" w:color="auto"/>
              <w:right w:val="double" w:sz="4" w:space="0" w:color="auto"/>
            </w:tcBorders>
            <w:vAlign w:val="center"/>
          </w:tcPr>
          <w:p w14:paraId="2F5B5DF8" w14:textId="04A67239" w:rsidR="00D840C7" w:rsidRPr="00462B1B" w:rsidRDefault="00D840C7" w:rsidP="00462B1B">
            <w:pPr>
              <w:pStyle w:val="ab"/>
              <w:ind w:firstLine="0"/>
              <w:jc w:val="center"/>
              <w:rPr>
                <w:sz w:val="18"/>
                <w:szCs w:val="18"/>
              </w:rPr>
            </w:pPr>
            <w:r w:rsidRPr="00462B1B">
              <w:rPr>
                <w:color w:val="000000"/>
                <w:sz w:val="18"/>
                <w:szCs w:val="18"/>
              </w:rPr>
              <w:t>2,7</w:t>
            </w:r>
          </w:p>
        </w:tc>
        <w:tc>
          <w:tcPr>
            <w:tcW w:w="600" w:type="dxa"/>
            <w:tcBorders>
              <w:top w:val="double" w:sz="4" w:space="0" w:color="auto"/>
              <w:left w:val="double" w:sz="4" w:space="0" w:color="auto"/>
              <w:bottom w:val="double" w:sz="4" w:space="0" w:color="auto"/>
              <w:right w:val="double" w:sz="4" w:space="0" w:color="auto"/>
            </w:tcBorders>
            <w:vAlign w:val="center"/>
          </w:tcPr>
          <w:p w14:paraId="5F30C54A" w14:textId="2D6640F1" w:rsidR="00D840C7" w:rsidRPr="00462B1B" w:rsidRDefault="00D840C7" w:rsidP="00462B1B">
            <w:pPr>
              <w:pStyle w:val="ab"/>
              <w:ind w:firstLine="0"/>
              <w:jc w:val="center"/>
              <w:rPr>
                <w:sz w:val="18"/>
                <w:szCs w:val="18"/>
              </w:rPr>
            </w:pPr>
            <w:r w:rsidRPr="00462B1B">
              <w:rPr>
                <w:color w:val="000000"/>
                <w:sz w:val="18"/>
                <w:szCs w:val="18"/>
              </w:rPr>
              <w:t>6,3</w:t>
            </w:r>
          </w:p>
        </w:tc>
        <w:tc>
          <w:tcPr>
            <w:tcW w:w="741" w:type="dxa"/>
            <w:tcBorders>
              <w:top w:val="double" w:sz="4" w:space="0" w:color="auto"/>
              <w:left w:val="double" w:sz="4" w:space="0" w:color="auto"/>
              <w:bottom w:val="double" w:sz="4" w:space="0" w:color="auto"/>
              <w:right w:val="double" w:sz="4" w:space="0" w:color="auto"/>
            </w:tcBorders>
            <w:vAlign w:val="center"/>
          </w:tcPr>
          <w:p w14:paraId="6D0D9730" w14:textId="1FADFBD2" w:rsidR="00D840C7" w:rsidRPr="00462B1B" w:rsidRDefault="00D840C7" w:rsidP="00462B1B">
            <w:pPr>
              <w:pStyle w:val="ab"/>
              <w:ind w:firstLine="0"/>
              <w:jc w:val="center"/>
              <w:rPr>
                <w:sz w:val="18"/>
                <w:szCs w:val="18"/>
              </w:rPr>
            </w:pPr>
            <w:r w:rsidRPr="00462B1B">
              <w:rPr>
                <w:color w:val="000000"/>
                <w:sz w:val="18"/>
                <w:szCs w:val="18"/>
              </w:rPr>
              <w:t>13,8</w:t>
            </w:r>
          </w:p>
        </w:tc>
      </w:tr>
      <w:tr w:rsidR="005D403E" w:rsidRPr="00462B1B" w14:paraId="2F8355AA" w14:textId="77777777" w:rsidTr="005D403E">
        <w:trPr>
          <w:trHeight w:hRule="exact" w:val="419"/>
          <w:jc w:val="center"/>
        </w:trPr>
        <w:tc>
          <w:tcPr>
            <w:tcW w:w="1381" w:type="dxa"/>
            <w:vMerge/>
            <w:tcBorders>
              <w:left w:val="double" w:sz="4" w:space="0" w:color="auto"/>
              <w:right w:val="double" w:sz="4" w:space="0" w:color="auto"/>
            </w:tcBorders>
            <w:vAlign w:val="center"/>
          </w:tcPr>
          <w:p w14:paraId="3E080E05" w14:textId="70A25BBC" w:rsidR="00D840C7" w:rsidRPr="00462B1B" w:rsidRDefault="00D840C7" w:rsidP="00462B1B">
            <w:pPr>
              <w:pStyle w:val="ab"/>
              <w:ind w:firstLine="0"/>
              <w:jc w:val="center"/>
              <w:rPr>
                <w:sz w:val="18"/>
                <w:szCs w:val="18"/>
              </w:rPr>
            </w:pPr>
          </w:p>
        </w:tc>
        <w:tc>
          <w:tcPr>
            <w:tcW w:w="627" w:type="dxa"/>
            <w:tcBorders>
              <w:top w:val="double" w:sz="4" w:space="0" w:color="auto"/>
              <w:left w:val="double" w:sz="4" w:space="0" w:color="auto"/>
              <w:bottom w:val="double" w:sz="4" w:space="0" w:color="auto"/>
              <w:right w:val="double" w:sz="4" w:space="0" w:color="auto"/>
            </w:tcBorders>
            <w:vAlign w:val="center"/>
          </w:tcPr>
          <w:p w14:paraId="560E991A" w14:textId="481FE56B" w:rsidR="00D840C7" w:rsidRPr="00462B1B" w:rsidRDefault="00D840C7" w:rsidP="00462B1B">
            <w:pPr>
              <w:pStyle w:val="ab"/>
              <w:ind w:firstLine="0"/>
              <w:jc w:val="center"/>
              <w:rPr>
                <w:sz w:val="18"/>
                <w:szCs w:val="18"/>
              </w:rPr>
            </w:pPr>
            <w:r w:rsidRPr="00462B1B">
              <w:rPr>
                <w:color w:val="000000"/>
                <w:sz w:val="18"/>
                <w:szCs w:val="18"/>
              </w:rPr>
              <w:t>1,6</w:t>
            </w:r>
          </w:p>
        </w:tc>
        <w:tc>
          <w:tcPr>
            <w:tcW w:w="599" w:type="dxa"/>
            <w:tcBorders>
              <w:top w:val="double" w:sz="4" w:space="0" w:color="auto"/>
              <w:left w:val="double" w:sz="4" w:space="0" w:color="auto"/>
              <w:bottom w:val="double" w:sz="4" w:space="0" w:color="auto"/>
              <w:right w:val="double" w:sz="4" w:space="0" w:color="auto"/>
            </w:tcBorders>
            <w:vAlign w:val="center"/>
          </w:tcPr>
          <w:p w14:paraId="091458A2" w14:textId="46569E67" w:rsidR="00D840C7" w:rsidRPr="00462B1B" w:rsidRDefault="00D840C7" w:rsidP="00462B1B">
            <w:pPr>
              <w:pStyle w:val="ab"/>
              <w:ind w:firstLine="0"/>
              <w:jc w:val="center"/>
              <w:rPr>
                <w:sz w:val="18"/>
                <w:szCs w:val="18"/>
              </w:rPr>
            </w:pPr>
            <w:r w:rsidRPr="00462B1B">
              <w:rPr>
                <w:color w:val="000000"/>
                <w:sz w:val="18"/>
                <w:szCs w:val="18"/>
              </w:rPr>
              <w:t>3,7</w:t>
            </w:r>
          </w:p>
        </w:tc>
        <w:tc>
          <w:tcPr>
            <w:tcW w:w="600" w:type="dxa"/>
            <w:tcBorders>
              <w:top w:val="double" w:sz="4" w:space="0" w:color="auto"/>
              <w:left w:val="double" w:sz="4" w:space="0" w:color="auto"/>
              <w:bottom w:val="double" w:sz="4" w:space="0" w:color="auto"/>
              <w:right w:val="double" w:sz="4" w:space="0" w:color="auto"/>
            </w:tcBorders>
            <w:vAlign w:val="center"/>
          </w:tcPr>
          <w:p w14:paraId="6C98FEB0" w14:textId="33EFBEC4" w:rsidR="00D840C7" w:rsidRPr="00462B1B" w:rsidRDefault="00D840C7" w:rsidP="00462B1B">
            <w:pPr>
              <w:pStyle w:val="ab"/>
              <w:ind w:firstLine="0"/>
              <w:jc w:val="center"/>
              <w:rPr>
                <w:sz w:val="18"/>
                <w:szCs w:val="18"/>
              </w:rPr>
            </w:pPr>
            <w:r w:rsidRPr="00462B1B">
              <w:rPr>
                <w:color w:val="000000"/>
                <w:sz w:val="18"/>
                <w:szCs w:val="18"/>
              </w:rPr>
              <w:t>2,9</w:t>
            </w:r>
          </w:p>
        </w:tc>
        <w:tc>
          <w:tcPr>
            <w:tcW w:w="600" w:type="dxa"/>
            <w:tcBorders>
              <w:top w:val="double" w:sz="4" w:space="0" w:color="auto"/>
              <w:left w:val="double" w:sz="4" w:space="0" w:color="auto"/>
              <w:bottom w:val="double" w:sz="4" w:space="0" w:color="auto"/>
              <w:right w:val="double" w:sz="4" w:space="0" w:color="auto"/>
            </w:tcBorders>
            <w:vAlign w:val="center"/>
          </w:tcPr>
          <w:p w14:paraId="446F9CD9" w14:textId="42ABA537" w:rsidR="00D840C7" w:rsidRPr="00462B1B" w:rsidRDefault="00D840C7" w:rsidP="00462B1B">
            <w:pPr>
              <w:pStyle w:val="ab"/>
              <w:ind w:firstLine="0"/>
              <w:jc w:val="center"/>
              <w:rPr>
                <w:sz w:val="18"/>
                <w:szCs w:val="18"/>
              </w:rPr>
            </w:pPr>
            <w:r w:rsidRPr="00462B1B">
              <w:rPr>
                <w:color w:val="000000"/>
                <w:sz w:val="18"/>
                <w:szCs w:val="18"/>
              </w:rPr>
              <w:t>2,2</w:t>
            </w:r>
          </w:p>
        </w:tc>
        <w:tc>
          <w:tcPr>
            <w:tcW w:w="608" w:type="dxa"/>
            <w:tcBorders>
              <w:top w:val="double" w:sz="4" w:space="0" w:color="auto"/>
              <w:left w:val="double" w:sz="4" w:space="0" w:color="auto"/>
              <w:bottom w:val="double" w:sz="4" w:space="0" w:color="auto"/>
              <w:right w:val="double" w:sz="4" w:space="0" w:color="auto"/>
            </w:tcBorders>
            <w:vAlign w:val="center"/>
          </w:tcPr>
          <w:p w14:paraId="08E114DD" w14:textId="41BAFC1B" w:rsidR="00D840C7" w:rsidRPr="00462B1B" w:rsidRDefault="00D840C7" w:rsidP="00462B1B">
            <w:pPr>
              <w:pStyle w:val="ab"/>
              <w:ind w:firstLine="0"/>
              <w:jc w:val="center"/>
              <w:rPr>
                <w:sz w:val="18"/>
                <w:szCs w:val="18"/>
              </w:rPr>
            </w:pPr>
            <w:r w:rsidRPr="00462B1B">
              <w:rPr>
                <w:color w:val="000000"/>
                <w:sz w:val="18"/>
                <w:szCs w:val="18"/>
              </w:rPr>
              <w:t>2,1</w:t>
            </w:r>
          </w:p>
        </w:tc>
        <w:tc>
          <w:tcPr>
            <w:tcW w:w="600" w:type="dxa"/>
            <w:tcBorders>
              <w:top w:val="double" w:sz="4" w:space="0" w:color="auto"/>
              <w:left w:val="double" w:sz="4" w:space="0" w:color="auto"/>
              <w:bottom w:val="double" w:sz="4" w:space="0" w:color="auto"/>
              <w:right w:val="double" w:sz="4" w:space="0" w:color="auto"/>
            </w:tcBorders>
            <w:vAlign w:val="center"/>
          </w:tcPr>
          <w:p w14:paraId="3DEA2891" w14:textId="1D2E69F9" w:rsidR="00D840C7" w:rsidRPr="00462B1B" w:rsidRDefault="00D840C7" w:rsidP="00462B1B">
            <w:pPr>
              <w:pStyle w:val="ab"/>
              <w:ind w:firstLine="0"/>
              <w:jc w:val="center"/>
              <w:rPr>
                <w:sz w:val="18"/>
                <w:szCs w:val="18"/>
              </w:rPr>
            </w:pPr>
            <w:r w:rsidRPr="00462B1B">
              <w:rPr>
                <w:color w:val="000000"/>
                <w:sz w:val="18"/>
                <w:szCs w:val="18"/>
              </w:rPr>
              <w:t>5.0</w:t>
            </w:r>
          </w:p>
        </w:tc>
        <w:tc>
          <w:tcPr>
            <w:tcW w:w="613" w:type="dxa"/>
            <w:tcBorders>
              <w:top w:val="double" w:sz="4" w:space="0" w:color="auto"/>
              <w:left w:val="double" w:sz="4" w:space="0" w:color="auto"/>
              <w:bottom w:val="double" w:sz="4" w:space="0" w:color="auto"/>
              <w:right w:val="double" w:sz="4" w:space="0" w:color="auto"/>
            </w:tcBorders>
            <w:vAlign w:val="center"/>
          </w:tcPr>
          <w:p w14:paraId="5B232B0D" w14:textId="6D72829B" w:rsidR="00D840C7" w:rsidRPr="00462B1B" w:rsidRDefault="00D840C7" w:rsidP="00462B1B">
            <w:pPr>
              <w:pStyle w:val="ab"/>
              <w:ind w:firstLine="0"/>
              <w:jc w:val="center"/>
              <w:rPr>
                <w:sz w:val="18"/>
                <w:szCs w:val="18"/>
              </w:rPr>
            </w:pPr>
            <w:r w:rsidRPr="00462B1B">
              <w:rPr>
                <w:color w:val="000000"/>
                <w:sz w:val="18"/>
                <w:szCs w:val="18"/>
              </w:rPr>
              <w:t>8,7</w:t>
            </w:r>
          </w:p>
        </w:tc>
        <w:tc>
          <w:tcPr>
            <w:tcW w:w="613" w:type="dxa"/>
            <w:tcBorders>
              <w:top w:val="double" w:sz="4" w:space="0" w:color="auto"/>
              <w:left w:val="double" w:sz="4" w:space="0" w:color="auto"/>
              <w:bottom w:val="double" w:sz="4" w:space="0" w:color="auto"/>
              <w:right w:val="double" w:sz="4" w:space="0" w:color="auto"/>
            </w:tcBorders>
            <w:vAlign w:val="center"/>
          </w:tcPr>
          <w:p w14:paraId="6F376C88" w14:textId="4B88DCC9" w:rsidR="00D840C7" w:rsidRPr="00462B1B" w:rsidRDefault="00D840C7" w:rsidP="00462B1B">
            <w:pPr>
              <w:pStyle w:val="ab"/>
              <w:ind w:firstLine="0"/>
              <w:jc w:val="center"/>
              <w:rPr>
                <w:sz w:val="18"/>
                <w:szCs w:val="18"/>
              </w:rPr>
            </w:pPr>
            <w:r w:rsidRPr="00462B1B">
              <w:rPr>
                <w:color w:val="000000"/>
                <w:sz w:val="18"/>
                <w:szCs w:val="18"/>
              </w:rPr>
              <w:t>11,4</w:t>
            </w:r>
          </w:p>
        </w:tc>
        <w:tc>
          <w:tcPr>
            <w:tcW w:w="613" w:type="dxa"/>
            <w:tcBorders>
              <w:top w:val="double" w:sz="4" w:space="0" w:color="auto"/>
              <w:left w:val="double" w:sz="4" w:space="0" w:color="auto"/>
              <w:bottom w:val="double" w:sz="4" w:space="0" w:color="auto"/>
              <w:right w:val="double" w:sz="4" w:space="0" w:color="auto"/>
            </w:tcBorders>
            <w:vAlign w:val="center"/>
          </w:tcPr>
          <w:p w14:paraId="3C4BA34E" w14:textId="59C22357" w:rsidR="00D840C7" w:rsidRPr="00462B1B" w:rsidRDefault="00D840C7" w:rsidP="00462B1B">
            <w:pPr>
              <w:pStyle w:val="ab"/>
              <w:ind w:firstLine="0"/>
              <w:jc w:val="center"/>
              <w:rPr>
                <w:sz w:val="18"/>
                <w:szCs w:val="18"/>
              </w:rPr>
            </w:pPr>
            <w:r w:rsidRPr="00462B1B">
              <w:rPr>
                <w:color w:val="000000"/>
                <w:sz w:val="18"/>
                <w:szCs w:val="18"/>
              </w:rPr>
              <w:t>12,7</w:t>
            </w:r>
          </w:p>
        </w:tc>
        <w:tc>
          <w:tcPr>
            <w:tcW w:w="613" w:type="dxa"/>
            <w:tcBorders>
              <w:top w:val="double" w:sz="4" w:space="0" w:color="auto"/>
              <w:left w:val="double" w:sz="4" w:space="0" w:color="auto"/>
              <w:bottom w:val="double" w:sz="4" w:space="0" w:color="auto"/>
              <w:right w:val="double" w:sz="4" w:space="0" w:color="auto"/>
            </w:tcBorders>
            <w:vAlign w:val="center"/>
          </w:tcPr>
          <w:p w14:paraId="3CC4B197" w14:textId="36872D0F" w:rsidR="00D840C7" w:rsidRPr="00462B1B" w:rsidRDefault="00D840C7" w:rsidP="00462B1B">
            <w:pPr>
              <w:pStyle w:val="ab"/>
              <w:ind w:firstLine="0"/>
              <w:jc w:val="center"/>
              <w:rPr>
                <w:sz w:val="18"/>
                <w:szCs w:val="18"/>
              </w:rPr>
            </w:pPr>
            <w:r w:rsidRPr="00462B1B">
              <w:rPr>
                <w:color w:val="000000"/>
                <w:sz w:val="18"/>
                <w:szCs w:val="18"/>
              </w:rPr>
              <w:t>12,3</w:t>
            </w:r>
          </w:p>
        </w:tc>
        <w:tc>
          <w:tcPr>
            <w:tcW w:w="613" w:type="dxa"/>
            <w:tcBorders>
              <w:top w:val="double" w:sz="4" w:space="0" w:color="auto"/>
              <w:left w:val="double" w:sz="4" w:space="0" w:color="auto"/>
              <w:bottom w:val="double" w:sz="4" w:space="0" w:color="auto"/>
              <w:right w:val="double" w:sz="4" w:space="0" w:color="auto"/>
            </w:tcBorders>
            <w:vAlign w:val="center"/>
          </w:tcPr>
          <w:p w14:paraId="60DDC7EB" w14:textId="5CA272AF" w:rsidR="00D840C7" w:rsidRPr="00462B1B" w:rsidRDefault="00D840C7" w:rsidP="00462B1B">
            <w:pPr>
              <w:pStyle w:val="ab"/>
              <w:ind w:firstLine="0"/>
              <w:jc w:val="center"/>
              <w:rPr>
                <w:sz w:val="18"/>
                <w:szCs w:val="18"/>
              </w:rPr>
            </w:pPr>
            <w:r w:rsidRPr="00462B1B">
              <w:rPr>
                <w:color w:val="000000"/>
                <w:sz w:val="18"/>
                <w:szCs w:val="18"/>
              </w:rPr>
              <w:t>10,0</w:t>
            </w:r>
          </w:p>
        </w:tc>
        <w:tc>
          <w:tcPr>
            <w:tcW w:w="600" w:type="dxa"/>
            <w:tcBorders>
              <w:top w:val="double" w:sz="4" w:space="0" w:color="auto"/>
              <w:left w:val="double" w:sz="4" w:space="0" w:color="auto"/>
              <w:bottom w:val="double" w:sz="4" w:space="0" w:color="auto"/>
              <w:right w:val="double" w:sz="4" w:space="0" w:color="auto"/>
            </w:tcBorders>
            <w:vAlign w:val="center"/>
          </w:tcPr>
          <w:p w14:paraId="374B68F3" w14:textId="7D65D6B6" w:rsidR="00D840C7" w:rsidRPr="00462B1B" w:rsidRDefault="00D840C7" w:rsidP="00462B1B">
            <w:pPr>
              <w:pStyle w:val="ab"/>
              <w:ind w:firstLine="0"/>
              <w:jc w:val="center"/>
              <w:rPr>
                <w:sz w:val="18"/>
                <w:szCs w:val="18"/>
              </w:rPr>
            </w:pPr>
            <w:r w:rsidRPr="00462B1B">
              <w:rPr>
                <w:color w:val="000000"/>
                <w:sz w:val="18"/>
                <w:szCs w:val="18"/>
              </w:rPr>
              <w:t>7,1</w:t>
            </w:r>
          </w:p>
        </w:tc>
        <w:tc>
          <w:tcPr>
            <w:tcW w:w="600" w:type="dxa"/>
            <w:tcBorders>
              <w:top w:val="double" w:sz="4" w:space="0" w:color="auto"/>
              <w:left w:val="double" w:sz="4" w:space="0" w:color="auto"/>
              <w:bottom w:val="double" w:sz="4" w:space="0" w:color="auto"/>
              <w:right w:val="double" w:sz="4" w:space="0" w:color="auto"/>
            </w:tcBorders>
            <w:vAlign w:val="center"/>
          </w:tcPr>
          <w:p w14:paraId="6305FF4D" w14:textId="3EDE28E2" w:rsidR="00D840C7" w:rsidRPr="00462B1B" w:rsidRDefault="00D840C7" w:rsidP="00462B1B">
            <w:pPr>
              <w:pStyle w:val="ab"/>
              <w:ind w:firstLine="0"/>
              <w:jc w:val="center"/>
              <w:rPr>
                <w:sz w:val="18"/>
                <w:szCs w:val="18"/>
              </w:rPr>
            </w:pPr>
            <w:r w:rsidRPr="00462B1B">
              <w:rPr>
                <w:color w:val="000000"/>
                <w:sz w:val="18"/>
                <w:szCs w:val="18"/>
              </w:rPr>
              <w:t>4,8</w:t>
            </w:r>
          </w:p>
        </w:tc>
        <w:tc>
          <w:tcPr>
            <w:tcW w:w="600" w:type="dxa"/>
            <w:tcBorders>
              <w:top w:val="double" w:sz="4" w:space="0" w:color="auto"/>
              <w:left w:val="double" w:sz="4" w:space="0" w:color="auto"/>
              <w:bottom w:val="double" w:sz="4" w:space="0" w:color="auto"/>
              <w:right w:val="double" w:sz="4" w:space="0" w:color="auto"/>
            </w:tcBorders>
            <w:vAlign w:val="center"/>
          </w:tcPr>
          <w:p w14:paraId="782022AF" w14:textId="2393635A" w:rsidR="00D840C7" w:rsidRPr="00462B1B" w:rsidRDefault="00D840C7" w:rsidP="00462B1B">
            <w:pPr>
              <w:pStyle w:val="ab"/>
              <w:ind w:firstLine="0"/>
              <w:jc w:val="center"/>
              <w:rPr>
                <w:sz w:val="18"/>
                <w:szCs w:val="18"/>
              </w:rPr>
            </w:pPr>
            <w:r w:rsidRPr="00462B1B">
              <w:rPr>
                <w:color w:val="000000"/>
                <w:sz w:val="18"/>
                <w:szCs w:val="18"/>
              </w:rPr>
              <w:t>6,9</w:t>
            </w:r>
          </w:p>
        </w:tc>
        <w:tc>
          <w:tcPr>
            <w:tcW w:w="741" w:type="dxa"/>
            <w:tcBorders>
              <w:top w:val="double" w:sz="4" w:space="0" w:color="auto"/>
              <w:left w:val="double" w:sz="4" w:space="0" w:color="auto"/>
              <w:bottom w:val="double" w:sz="4" w:space="0" w:color="auto"/>
              <w:right w:val="double" w:sz="4" w:space="0" w:color="auto"/>
            </w:tcBorders>
            <w:vAlign w:val="center"/>
          </w:tcPr>
          <w:p w14:paraId="03DF7B21" w14:textId="762FAA7E" w:rsidR="00D840C7" w:rsidRPr="00462B1B" w:rsidRDefault="00D840C7" w:rsidP="00462B1B">
            <w:pPr>
              <w:pStyle w:val="ab"/>
              <w:ind w:firstLine="0"/>
              <w:jc w:val="center"/>
              <w:rPr>
                <w:sz w:val="18"/>
                <w:szCs w:val="18"/>
              </w:rPr>
            </w:pPr>
            <w:r w:rsidRPr="00462B1B">
              <w:rPr>
                <w:color w:val="000000"/>
                <w:sz w:val="18"/>
                <w:szCs w:val="18"/>
              </w:rPr>
              <w:t>10,6</w:t>
            </w:r>
          </w:p>
        </w:tc>
      </w:tr>
      <w:tr w:rsidR="005D403E" w:rsidRPr="00462B1B" w14:paraId="07A7BB63" w14:textId="77777777" w:rsidTr="005D403E">
        <w:trPr>
          <w:trHeight w:val="405"/>
          <w:jc w:val="center"/>
        </w:trPr>
        <w:tc>
          <w:tcPr>
            <w:tcW w:w="1381" w:type="dxa"/>
            <w:vMerge/>
            <w:tcBorders>
              <w:left w:val="double" w:sz="4" w:space="0" w:color="auto"/>
              <w:bottom w:val="double" w:sz="4" w:space="0" w:color="auto"/>
              <w:right w:val="double" w:sz="4" w:space="0" w:color="auto"/>
            </w:tcBorders>
            <w:vAlign w:val="center"/>
          </w:tcPr>
          <w:p w14:paraId="5C7A28D5" w14:textId="77777777" w:rsidR="00D840C7" w:rsidRPr="00462B1B" w:rsidRDefault="00D840C7" w:rsidP="00462B1B">
            <w:pPr>
              <w:jc w:val="center"/>
              <w:rPr>
                <w:rFonts w:ascii="Times New Roman" w:hAnsi="Times New Roman" w:cs="Times New Roman"/>
                <w:sz w:val="18"/>
                <w:szCs w:val="18"/>
              </w:rPr>
            </w:pPr>
          </w:p>
        </w:tc>
        <w:tc>
          <w:tcPr>
            <w:tcW w:w="627" w:type="dxa"/>
            <w:tcBorders>
              <w:top w:val="double" w:sz="4" w:space="0" w:color="auto"/>
              <w:left w:val="double" w:sz="4" w:space="0" w:color="auto"/>
              <w:bottom w:val="double" w:sz="4" w:space="0" w:color="auto"/>
              <w:right w:val="double" w:sz="4" w:space="0" w:color="auto"/>
            </w:tcBorders>
            <w:vAlign w:val="center"/>
          </w:tcPr>
          <w:p w14:paraId="557D578F" w14:textId="02ED81A4" w:rsidR="00D840C7" w:rsidRPr="00462B1B" w:rsidRDefault="00D840C7" w:rsidP="00462B1B">
            <w:pPr>
              <w:pStyle w:val="ab"/>
              <w:ind w:firstLine="0"/>
              <w:jc w:val="center"/>
              <w:rPr>
                <w:sz w:val="18"/>
                <w:szCs w:val="18"/>
              </w:rPr>
            </w:pPr>
            <w:r w:rsidRPr="00462B1B">
              <w:rPr>
                <w:color w:val="000000"/>
                <w:sz w:val="18"/>
                <w:szCs w:val="18"/>
              </w:rPr>
              <w:t>3,2</w:t>
            </w:r>
          </w:p>
        </w:tc>
        <w:tc>
          <w:tcPr>
            <w:tcW w:w="599" w:type="dxa"/>
            <w:tcBorders>
              <w:top w:val="double" w:sz="4" w:space="0" w:color="auto"/>
              <w:left w:val="double" w:sz="4" w:space="0" w:color="auto"/>
              <w:bottom w:val="double" w:sz="4" w:space="0" w:color="auto"/>
              <w:right w:val="double" w:sz="4" w:space="0" w:color="auto"/>
            </w:tcBorders>
            <w:vAlign w:val="center"/>
          </w:tcPr>
          <w:p w14:paraId="4494DD2B" w14:textId="63372621" w:rsidR="00D840C7" w:rsidRPr="00462B1B" w:rsidRDefault="00D840C7" w:rsidP="00462B1B">
            <w:pPr>
              <w:pStyle w:val="ab"/>
              <w:ind w:firstLine="0"/>
              <w:jc w:val="center"/>
              <w:rPr>
                <w:sz w:val="18"/>
                <w:szCs w:val="18"/>
              </w:rPr>
            </w:pPr>
            <w:r w:rsidRPr="00462B1B">
              <w:rPr>
                <w:color w:val="000000"/>
                <w:sz w:val="18"/>
                <w:szCs w:val="18"/>
              </w:rPr>
              <w:t>6,0</w:t>
            </w:r>
          </w:p>
        </w:tc>
        <w:tc>
          <w:tcPr>
            <w:tcW w:w="600" w:type="dxa"/>
            <w:tcBorders>
              <w:top w:val="double" w:sz="4" w:space="0" w:color="auto"/>
              <w:left w:val="double" w:sz="4" w:space="0" w:color="auto"/>
              <w:bottom w:val="double" w:sz="4" w:space="0" w:color="auto"/>
              <w:right w:val="double" w:sz="4" w:space="0" w:color="auto"/>
            </w:tcBorders>
            <w:vAlign w:val="center"/>
          </w:tcPr>
          <w:p w14:paraId="1DF59AC2" w14:textId="10367C9E" w:rsidR="00D840C7" w:rsidRPr="00462B1B" w:rsidRDefault="00D840C7" w:rsidP="00462B1B">
            <w:pPr>
              <w:pStyle w:val="ab"/>
              <w:ind w:firstLine="0"/>
              <w:jc w:val="center"/>
              <w:rPr>
                <w:sz w:val="18"/>
                <w:szCs w:val="18"/>
              </w:rPr>
            </w:pPr>
            <w:r w:rsidRPr="00462B1B">
              <w:rPr>
                <w:color w:val="000000"/>
                <w:sz w:val="18"/>
                <w:szCs w:val="18"/>
              </w:rPr>
              <w:t>5,1</w:t>
            </w:r>
          </w:p>
        </w:tc>
        <w:tc>
          <w:tcPr>
            <w:tcW w:w="600" w:type="dxa"/>
            <w:tcBorders>
              <w:top w:val="double" w:sz="4" w:space="0" w:color="auto"/>
              <w:left w:val="double" w:sz="4" w:space="0" w:color="auto"/>
              <w:bottom w:val="double" w:sz="4" w:space="0" w:color="auto"/>
              <w:right w:val="double" w:sz="4" w:space="0" w:color="auto"/>
            </w:tcBorders>
            <w:vAlign w:val="center"/>
          </w:tcPr>
          <w:p w14:paraId="723EB9AC" w14:textId="5551E68C" w:rsidR="00D840C7" w:rsidRPr="00462B1B" w:rsidRDefault="00D840C7" w:rsidP="00462B1B">
            <w:pPr>
              <w:pStyle w:val="ab"/>
              <w:ind w:firstLine="0"/>
              <w:jc w:val="center"/>
              <w:rPr>
                <w:sz w:val="18"/>
                <w:szCs w:val="18"/>
              </w:rPr>
            </w:pPr>
            <w:r w:rsidRPr="00462B1B">
              <w:rPr>
                <w:color w:val="000000"/>
                <w:sz w:val="18"/>
                <w:szCs w:val="18"/>
              </w:rPr>
              <w:t>4,4</w:t>
            </w:r>
          </w:p>
        </w:tc>
        <w:tc>
          <w:tcPr>
            <w:tcW w:w="608" w:type="dxa"/>
            <w:tcBorders>
              <w:top w:val="double" w:sz="4" w:space="0" w:color="auto"/>
              <w:left w:val="double" w:sz="4" w:space="0" w:color="auto"/>
              <w:bottom w:val="double" w:sz="4" w:space="0" w:color="auto"/>
              <w:right w:val="double" w:sz="4" w:space="0" w:color="auto"/>
            </w:tcBorders>
            <w:vAlign w:val="center"/>
          </w:tcPr>
          <w:p w14:paraId="6B65FA56" w14:textId="0B473038" w:rsidR="00D840C7" w:rsidRPr="00462B1B" w:rsidRDefault="00D840C7" w:rsidP="00462B1B">
            <w:pPr>
              <w:pStyle w:val="ab"/>
              <w:ind w:firstLine="0"/>
              <w:jc w:val="center"/>
              <w:rPr>
                <w:sz w:val="18"/>
                <w:szCs w:val="18"/>
              </w:rPr>
            </w:pPr>
            <w:r w:rsidRPr="00462B1B">
              <w:rPr>
                <w:color w:val="000000"/>
                <w:sz w:val="18"/>
                <w:szCs w:val="18"/>
              </w:rPr>
              <w:t>3,5</w:t>
            </w:r>
          </w:p>
        </w:tc>
        <w:tc>
          <w:tcPr>
            <w:tcW w:w="600" w:type="dxa"/>
            <w:tcBorders>
              <w:top w:val="double" w:sz="4" w:space="0" w:color="auto"/>
              <w:left w:val="double" w:sz="4" w:space="0" w:color="auto"/>
              <w:bottom w:val="double" w:sz="4" w:space="0" w:color="auto"/>
              <w:right w:val="double" w:sz="4" w:space="0" w:color="auto"/>
            </w:tcBorders>
            <w:vAlign w:val="center"/>
          </w:tcPr>
          <w:p w14:paraId="4241A303" w14:textId="4C5517CE" w:rsidR="00D840C7" w:rsidRPr="00462B1B" w:rsidRDefault="00D840C7" w:rsidP="00462B1B">
            <w:pPr>
              <w:pStyle w:val="ab"/>
              <w:ind w:firstLine="0"/>
              <w:jc w:val="center"/>
              <w:rPr>
                <w:sz w:val="18"/>
                <w:szCs w:val="18"/>
              </w:rPr>
            </w:pPr>
            <w:r w:rsidRPr="00462B1B">
              <w:rPr>
                <w:color w:val="000000"/>
                <w:sz w:val="18"/>
                <w:szCs w:val="18"/>
              </w:rPr>
              <w:t>3,9</w:t>
            </w:r>
          </w:p>
        </w:tc>
        <w:tc>
          <w:tcPr>
            <w:tcW w:w="613" w:type="dxa"/>
            <w:tcBorders>
              <w:top w:val="double" w:sz="4" w:space="0" w:color="auto"/>
              <w:left w:val="double" w:sz="4" w:space="0" w:color="auto"/>
              <w:bottom w:val="double" w:sz="4" w:space="0" w:color="auto"/>
              <w:right w:val="double" w:sz="4" w:space="0" w:color="auto"/>
            </w:tcBorders>
            <w:vAlign w:val="center"/>
          </w:tcPr>
          <w:p w14:paraId="6B1787F9" w14:textId="63280E3D" w:rsidR="00D840C7" w:rsidRPr="00462B1B" w:rsidRDefault="00D840C7" w:rsidP="00462B1B">
            <w:pPr>
              <w:pStyle w:val="ab"/>
              <w:ind w:firstLine="0"/>
              <w:jc w:val="center"/>
              <w:rPr>
                <w:sz w:val="18"/>
                <w:szCs w:val="18"/>
              </w:rPr>
            </w:pPr>
            <w:r w:rsidRPr="00462B1B">
              <w:rPr>
                <w:color w:val="000000"/>
                <w:sz w:val="18"/>
                <w:szCs w:val="18"/>
              </w:rPr>
              <w:t>5,5</w:t>
            </w:r>
          </w:p>
        </w:tc>
        <w:tc>
          <w:tcPr>
            <w:tcW w:w="613" w:type="dxa"/>
            <w:tcBorders>
              <w:top w:val="double" w:sz="4" w:space="0" w:color="auto"/>
              <w:left w:val="double" w:sz="4" w:space="0" w:color="auto"/>
              <w:bottom w:val="double" w:sz="4" w:space="0" w:color="auto"/>
              <w:right w:val="double" w:sz="4" w:space="0" w:color="auto"/>
            </w:tcBorders>
            <w:vAlign w:val="center"/>
          </w:tcPr>
          <w:p w14:paraId="00C84C27" w14:textId="184CEA39" w:rsidR="00D840C7" w:rsidRPr="00462B1B" w:rsidRDefault="00D840C7" w:rsidP="00462B1B">
            <w:pPr>
              <w:pStyle w:val="ab"/>
              <w:ind w:firstLine="0"/>
              <w:jc w:val="center"/>
              <w:rPr>
                <w:sz w:val="18"/>
                <w:szCs w:val="18"/>
              </w:rPr>
            </w:pPr>
            <w:r w:rsidRPr="00462B1B">
              <w:rPr>
                <w:color w:val="000000"/>
                <w:sz w:val="18"/>
                <w:szCs w:val="18"/>
              </w:rPr>
              <w:t>7,5</w:t>
            </w:r>
          </w:p>
        </w:tc>
        <w:tc>
          <w:tcPr>
            <w:tcW w:w="613" w:type="dxa"/>
            <w:tcBorders>
              <w:top w:val="double" w:sz="4" w:space="0" w:color="auto"/>
              <w:left w:val="double" w:sz="4" w:space="0" w:color="auto"/>
              <w:bottom w:val="double" w:sz="4" w:space="0" w:color="auto"/>
              <w:right w:val="double" w:sz="4" w:space="0" w:color="auto"/>
            </w:tcBorders>
            <w:vAlign w:val="center"/>
          </w:tcPr>
          <w:p w14:paraId="0B89E3BC" w14:textId="77777777" w:rsidR="00D840C7" w:rsidRPr="00462B1B" w:rsidRDefault="00D840C7" w:rsidP="00462B1B">
            <w:pPr>
              <w:pStyle w:val="ab"/>
              <w:ind w:firstLine="0"/>
              <w:jc w:val="center"/>
              <w:rPr>
                <w:sz w:val="18"/>
                <w:szCs w:val="18"/>
              </w:rPr>
            </w:pPr>
            <w:r w:rsidRPr="00462B1B">
              <w:rPr>
                <w:color w:val="000000"/>
                <w:sz w:val="18"/>
                <w:szCs w:val="18"/>
              </w:rPr>
              <w:t>9,1</w:t>
            </w:r>
          </w:p>
          <w:p w14:paraId="1F1E2ED7" w14:textId="6E25E477" w:rsidR="00D840C7" w:rsidRPr="00462B1B" w:rsidRDefault="00D840C7" w:rsidP="00462B1B">
            <w:pPr>
              <w:pStyle w:val="ab"/>
              <w:ind w:firstLine="0"/>
              <w:jc w:val="center"/>
              <w:rPr>
                <w:sz w:val="18"/>
                <w:szCs w:val="18"/>
              </w:rPr>
            </w:pPr>
          </w:p>
        </w:tc>
        <w:tc>
          <w:tcPr>
            <w:tcW w:w="613" w:type="dxa"/>
            <w:tcBorders>
              <w:top w:val="double" w:sz="4" w:space="0" w:color="auto"/>
              <w:left w:val="double" w:sz="4" w:space="0" w:color="auto"/>
              <w:bottom w:val="double" w:sz="4" w:space="0" w:color="auto"/>
              <w:right w:val="double" w:sz="4" w:space="0" w:color="auto"/>
            </w:tcBorders>
            <w:vAlign w:val="center"/>
          </w:tcPr>
          <w:p w14:paraId="63F7AA32" w14:textId="2F303025" w:rsidR="00D840C7" w:rsidRPr="00462B1B" w:rsidRDefault="00D840C7" w:rsidP="00462B1B">
            <w:pPr>
              <w:pStyle w:val="ab"/>
              <w:ind w:firstLine="0"/>
              <w:jc w:val="center"/>
              <w:rPr>
                <w:sz w:val="18"/>
                <w:szCs w:val="18"/>
              </w:rPr>
            </w:pPr>
            <w:r w:rsidRPr="00462B1B">
              <w:rPr>
                <w:color w:val="000000"/>
                <w:sz w:val="18"/>
                <w:szCs w:val="18"/>
              </w:rPr>
              <w:t>9,9</w:t>
            </w:r>
          </w:p>
        </w:tc>
        <w:tc>
          <w:tcPr>
            <w:tcW w:w="613" w:type="dxa"/>
            <w:tcBorders>
              <w:top w:val="double" w:sz="4" w:space="0" w:color="auto"/>
              <w:left w:val="double" w:sz="4" w:space="0" w:color="auto"/>
              <w:bottom w:val="double" w:sz="4" w:space="0" w:color="auto"/>
              <w:right w:val="double" w:sz="4" w:space="0" w:color="auto"/>
            </w:tcBorders>
            <w:vAlign w:val="center"/>
          </w:tcPr>
          <w:p w14:paraId="2F493F6E" w14:textId="19FBF47F" w:rsidR="00D840C7" w:rsidRPr="00462B1B" w:rsidRDefault="00D840C7" w:rsidP="00462B1B">
            <w:pPr>
              <w:pStyle w:val="ab"/>
              <w:ind w:firstLine="0"/>
              <w:jc w:val="center"/>
              <w:rPr>
                <w:sz w:val="18"/>
                <w:szCs w:val="18"/>
              </w:rPr>
            </w:pPr>
            <w:r w:rsidRPr="00462B1B">
              <w:rPr>
                <w:color w:val="000000"/>
                <w:sz w:val="18"/>
                <w:szCs w:val="18"/>
              </w:rPr>
              <w:t>9,6</w:t>
            </w:r>
          </w:p>
        </w:tc>
        <w:tc>
          <w:tcPr>
            <w:tcW w:w="600" w:type="dxa"/>
            <w:tcBorders>
              <w:top w:val="double" w:sz="4" w:space="0" w:color="auto"/>
              <w:left w:val="double" w:sz="4" w:space="0" w:color="auto"/>
              <w:bottom w:val="double" w:sz="4" w:space="0" w:color="auto"/>
              <w:right w:val="double" w:sz="4" w:space="0" w:color="auto"/>
            </w:tcBorders>
            <w:vAlign w:val="center"/>
          </w:tcPr>
          <w:p w14:paraId="2813397A" w14:textId="251B50E7" w:rsidR="00D840C7" w:rsidRPr="00462B1B" w:rsidRDefault="00D840C7" w:rsidP="00462B1B">
            <w:pPr>
              <w:pStyle w:val="ab"/>
              <w:ind w:firstLine="0"/>
              <w:jc w:val="center"/>
              <w:rPr>
                <w:sz w:val="18"/>
                <w:szCs w:val="18"/>
              </w:rPr>
            </w:pPr>
            <w:r w:rsidRPr="00462B1B">
              <w:rPr>
                <w:color w:val="000000"/>
                <w:sz w:val="18"/>
                <w:szCs w:val="18"/>
              </w:rPr>
              <w:t>8,6</w:t>
            </w:r>
          </w:p>
        </w:tc>
        <w:tc>
          <w:tcPr>
            <w:tcW w:w="600" w:type="dxa"/>
            <w:tcBorders>
              <w:top w:val="double" w:sz="4" w:space="0" w:color="auto"/>
              <w:left w:val="double" w:sz="4" w:space="0" w:color="auto"/>
              <w:bottom w:val="double" w:sz="4" w:space="0" w:color="auto"/>
              <w:right w:val="double" w:sz="4" w:space="0" w:color="auto"/>
            </w:tcBorders>
            <w:vAlign w:val="center"/>
          </w:tcPr>
          <w:p w14:paraId="0490C0FC" w14:textId="005254A8" w:rsidR="00D840C7" w:rsidRPr="00462B1B" w:rsidRDefault="00D840C7" w:rsidP="00462B1B">
            <w:pPr>
              <w:pStyle w:val="ab"/>
              <w:ind w:firstLine="0"/>
              <w:jc w:val="center"/>
              <w:rPr>
                <w:sz w:val="18"/>
                <w:szCs w:val="18"/>
              </w:rPr>
            </w:pPr>
            <w:r w:rsidRPr="00462B1B">
              <w:rPr>
                <w:color w:val="000000"/>
                <w:sz w:val="18"/>
                <w:szCs w:val="18"/>
              </w:rPr>
              <w:t>7,2</w:t>
            </w:r>
          </w:p>
        </w:tc>
        <w:tc>
          <w:tcPr>
            <w:tcW w:w="600" w:type="dxa"/>
            <w:tcBorders>
              <w:top w:val="double" w:sz="4" w:space="0" w:color="auto"/>
              <w:left w:val="double" w:sz="4" w:space="0" w:color="auto"/>
              <w:bottom w:val="double" w:sz="4" w:space="0" w:color="auto"/>
              <w:right w:val="double" w:sz="4" w:space="0" w:color="auto"/>
            </w:tcBorders>
            <w:vAlign w:val="center"/>
          </w:tcPr>
          <w:p w14:paraId="404837D9" w14:textId="4C999797" w:rsidR="00D840C7" w:rsidRPr="00462B1B" w:rsidRDefault="00D840C7" w:rsidP="00462B1B">
            <w:pPr>
              <w:pStyle w:val="ab"/>
              <w:ind w:firstLine="0"/>
              <w:jc w:val="center"/>
              <w:rPr>
                <w:sz w:val="18"/>
                <w:szCs w:val="18"/>
              </w:rPr>
            </w:pPr>
            <w:r w:rsidRPr="00462B1B">
              <w:rPr>
                <w:color w:val="000000"/>
                <w:sz w:val="18"/>
                <w:szCs w:val="18"/>
              </w:rPr>
              <w:t>6,7</w:t>
            </w:r>
          </w:p>
        </w:tc>
        <w:tc>
          <w:tcPr>
            <w:tcW w:w="741" w:type="dxa"/>
            <w:tcBorders>
              <w:top w:val="double" w:sz="4" w:space="0" w:color="auto"/>
              <w:left w:val="double" w:sz="4" w:space="0" w:color="auto"/>
              <w:bottom w:val="double" w:sz="4" w:space="0" w:color="auto"/>
              <w:right w:val="double" w:sz="4" w:space="0" w:color="auto"/>
            </w:tcBorders>
            <w:vAlign w:val="center"/>
          </w:tcPr>
          <w:p w14:paraId="6B1737E8" w14:textId="77777777" w:rsidR="00D840C7" w:rsidRPr="00462B1B" w:rsidRDefault="00D840C7" w:rsidP="00462B1B">
            <w:pPr>
              <w:pStyle w:val="ab"/>
              <w:ind w:firstLine="0"/>
              <w:jc w:val="center"/>
              <w:rPr>
                <w:sz w:val="18"/>
                <w:szCs w:val="18"/>
              </w:rPr>
            </w:pPr>
            <w:r w:rsidRPr="00462B1B">
              <w:rPr>
                <w:color w:val="000000"/>
                <w:sz w:val="18"/>
                <w:szCs w:val="18"/>
              </w:rPr>
              <w:t>6,4</w:t>
            </w:r>
          </w:p>
          <w:p w14:paraId="2D93516E" w14:textId="3EBAA191" w:rsidR="00D840C7" w:rsidRPr="00462B1B" w:rsidRDefault="00D840C7" w:rsidP="00462B1B">
            <w:pPr>
              <w:pStyle w:val="ab"/>
              <w:ind w:firstLine="140"/>
              <w:jc w:val="center"/>
              <w:rPr>
                <w:sz w:val="18"/>
                <w:szCs w:val="18"/>
              </w:rPr>
            </w:pPr>
          </w:p>
        </w:tc>
      </w:tr>
    </w:tbl>
    <w:p w14:paraId="10C69A4D" w14:textId="37473425" w:rsidR="004D1441" w:rsidRDefault="005D403E" w:rsidP="005D403E">
      <w:pPr>
        <w:ind w:firstLine="567"/>
        <w:jc w:val="both"/>
        <w:rPr>
          <w:rFonts w:ascii="Times New Roman" w:hAnsi="Times New Roman" w:cs="Times New Roman"/>
        </w:rPr>
      </w:pPr>
      <w:r w:rsidRPr="005D403E">
        <w:rPr>
          <w:rFonts w:ascii="Times New Roman" w:hAnsi="Times New Roman" w:cs="Times New Roman"/>
        </w:rPr>
        <w:t>Из данных табл. 36 явствует, что проникновение в почву температуры 0° в районе Моршанска ограничивается глубиной 0,8—1,0 м. А так как по проекту газопровод должен быть уложен в траншею глубиной 2,0—2,2 м, то, очевидно, что отрицательная температура на этой глубине не будет наблюдаться даже в самые неблагоприятные по промерзанию годы. Поэтому наблюдения пришлось проводить на участках газопровода, находившихся в талой зоне. Это обстоятельство, конечно, исключало возможность получения прямого ответа на вопрос о работе газопровода, уложенного в зоне промерзания. Но все же наблюдения, какие было возможно провести в короткий период остатка зимы, дали очень ценные данные для познания температурного режима почвы вокруг труб газопровода на «теплых» участках. Бригадой К. С. Зарембо и С. В. Шимановского были проведены одновременные наблюдения над температурой почвы на разных расстояниях от компрессорной станции, а именно: на расстоянии 2,5, 10 и 23,4 км. К сожалению, начавшаяся распутица не позволила распространить исследование на более отдаленные от компрессорной станции участки и получить по ним соответствующие данные. Наблюдения на первых двух пунктах были проведены в специально вырытых шурфах, на последнем же</w:t>
      </w:r>
      <w:r>
        <w:rPr>
          <w:rFonts w:ascii="Times New Roman" w:hAnsi="Times New Roman" w:cs="Times New Roman"/>
        </w:rPr>
        <w:t xml:space="preserve"> </w:t>
      </w:r>
      <w:r w:rsidRPr="005D403E">
        <w:rPr>
          <w:rFonts w:ascii="Times New Roman" w:hAnsi="Times New Roman" w:cs="Times New Roman"/>
        </w:rPr>
        <w:t>в постоянном бетонном колодце. Наблюдения велись при помощи термопар. Королек рабочего спая термопары прикладывался к обнаженной от изоляции поверхности газопроводной трубы и закрывался затем снятым слоем изоляции. Таким путем должны были быть получены данные о температуре газового потока, хотя в действительности они, вероятно, несколько выше. Контрольный спай термопары помещался в тающий снег. Кроме того, были проведены наблюдения над температурой на поверхности битумной изоляции газопроводных труб. Данные этих наблюдений представлены в табл. 37</w:t>
      </w:r>
      <w:r>
        <w:rPr>
          <w:rFonts w:ascii="Times New Roman" w:hAnsi="Times New Roman" w:cs="Times New Roman"/>
        </w:rPr>
        <w:t>.</w:t>
      </w:r>
    </w:p>
    <w:p w14:paraId="2FACC3F9" w14:textId="77777777" w:rsidR="005D403E" w:rsidRPr="005D403E" w:rsidRDefault="005D403E" w:rsidP="005D403E">
      <w:pPr>
        <w:ind w:firstLine="567"/>
        <w:jc w:val="right"/>
        <w:rPr>
          <w:rFonts w:ascii="Times New Roman" w:hAnsi="Times New Roman" w:cs="Times New Roman"/>
          <w:lang w:bidi="ru-RU"/>
        </w:rPr>
      </w:pPr>
      <w:r w:rsidRPr="005D403E">
        <w:rPr>
          <w:rFonts w:ascii="Times New Roman" w:hAnsi="Times New Roman" w:cs="Times New Roman"/>
          <w:lang w:bidi="ru-RU"/>
        </w:rPr>
        <w:t>Таблица 37</w:t>
      </w:r>
    </w:p>
    <w:p w14:paraId="27509FAC" w14:textId="1E10F1DA" w:rsidR="005D403E" w:rsidRPr="005D403E" w:rsidRDefault="005D403E" w:rsidP="005D403E">
      <w:pPr>
        <w:ind w:firstLine="567"/>
        <w:jc w:val="right"/>
        <w:rPr>
          <w:rFonts w:ascii="Times New Roman" w:hAnsi="Times New Roman" w:cs="Times New Roman"/>
          <w:lang w:bidi="ru-RU"/>
        </w:rPr>
      </w:pPr>
      <w:r w:rsidRPr="005D403E">
        <w:rPr>
          <w:rFonts w:ascii="Times New Roman" w:hAnsi="Times New Roman" w:cs="Times New Roman"/>
          <w:lang w:bidi="ru-RU"/>
        </w:rPr>
        <w:t>Данные наблюдений над температурой газового потока газопровода Саратов - Москва в районе Моршанска</w:t>
      </w:r>
    </w:p>
    <w:tbl>
      <w:tblPr>
        <w:tblStyle w:val="a5"/>
        <w:tblW w:w="0" w:type="auto"/>
        <w:tblLook w:val="04A0" w:firstRow="1" w:lastRow="0" w:firstColumn="1" w:lastColumn="0" w:noHBand="0" w:noVBand="1"/>
      </w:tblPr>
      <w:tblGrid>
        <w:gridCol w:w="3882"/>
        <w:gridCol w:w="1827"/>
        <w:gridCol w:w="2237"/>
        <w:gridCol w:w="2514"/>
      </w:tblGrid>
      <w:tr w:rsidR="005D403E" w14:paraId="762E13BE" w14:textId="77777777" w:rsidTr="005D403E">
        <w:tc>
          <w:tcPr>
            <w:tcW w:w="3964" w:type="dxa"/>
            <w:vMerge w:val="restart"/>
            <w:tcBorders>
              <w:top w:val="double" w:sz="4" w:space="0" w:color="auto"/>
              <w:left w:val="double" w:sz="4" w:space="0" w:color="auto"/>
              <w:right w:val="double" w:sz="4" w:space="0" w:color="auto"/>
            </w:tcBorders>
            <w:vAlign w:val="center"/>
          </w:tcPr>
          <w:p w14:paraId="20E7C8AB" w14:textId="42855E3A" w:rsidR="005D403E" w:rsidRDefault="005D403E" w:rsidP="005D403E">
            <w:pPr>
              <w:jc w:val="center"/>
              <w:rPr>
                <w:rFonts w:ascii="Times New Roman" w:hAnsi="Times New Roman" w:cs="Times New Roman"/>
              </w:rPr>
            </w:pPr>
            <w:r>
              <w:rPr>
                <w:rFonts w:ascii="Times New Roman" w:hAnsi="Times New Roman" w:cs="Times New Roman"/>
              </w:rPr>
              <w:t>Пункты наблюдений</w:t>
            </w:r>
          </w:p>
        </w:tc>
        <w:tc>
          <w:tcPr>
            <w:tcW w:w="6657" w:type="dxa"/>
            <w:gridSpan w:val="3"/>
            <w:tcBorders>
              <w:top w:val="double" w:sz="4" w:space="0" w:color="auto"/>
              <w:left w:val="double" w:sz="4" w:space="0" w:color="auto"/>
              <w:right w:val="double" w:sz="4" w:space="0" w:color="auto"/>
            </w:tcBorders>
            <w:vAlign w:val="center"/>
          </w:tcPr>
          <w:p w14:paraId="6ABD2B2B" w14:textId="423D65E7" w:rsidR="005D403E" w:rsidRDefault="005D403E" w:rsidP="005D403E">
            <w:pPr>
              <w:jc w:val="center"/>
              <w:rPr>
                <w:rFonts w:ascii="Times New Roman" w:hAnsi="Times New Roman" w:cs="Times New Roman"/>
              </w:rPr>
            </w:pPr>
            <w:r>
              <w:rPr>
                <w:rFonts w:ascii="Times New Roman" w:hAnsi="Times New Roman" w:cs="Times New Roman"/>
              </w:rPr>
              <w:t>Температура (в ° С)</w:t>
            </w:r>
          </w:p>
        </w:tc>
      </w:tr>
      <w:tr w:rsidR="005D403E" w14:paraId="27A6FDE6" w14:textId="77777777" w:rsidTr="005D403E">
        <w:tc>
          <w:tcPr>
            <w:tcW w:w="3964" w:type="dxa"/>
            <w:vMerge/>
            <w:tcBorders>
              <w:left w:val="double" w:sz="4" w:space="0" w:color="auto"/>
              <w:bottom w:val="double" w:sz="4" w:space="0" w:color="auto"/>
              <w:right w:val="double" w:sz="4" w:space="0" w:color="auto"/>
            </w:tcBorders>
            <w:vAlign w:val="center"/>
          </w:tcPr>
          <w:p w14:paraId="60B85B47" w14:textId="77777777" w:rsidR="005D403E" w:rsidRDefault="005D403E" w:rsidP="005D403E">
            <w:pPr>
              <w:jc w:val="center"/>
              <w:rPr>
                <w:rFonts w:ascii="Times New Roman" w:hAnsi="Times New Roman" w:cs="Times New Roman"/>
              </w:rPr>
            </w:pPr>
          </w:p>
        </w:tc>
        <w:tc>
          <w:tcPr>
            <w:tcW w:w="1843" w:type="dxa"/>
            <w:tcBorders>
              <w:top w:val="double" w:sz="4" w:space="0" w:color="auto"/>
              <w:left w:val="double" w:sz="4" w:space="0" w:color="auto"/>
              <w:bottom w:val="double" w:sz="4" w:space="0" w:color="auto"/>
              <w:right w:val="double" w:sz="4" w:space="0" w:color="auto"/>
            </w:tcBorders>
            <w:vAlign w:val="center"/>
          </w:tcPr>
          <w:p w14:paraId="1B92AB5B" w14:textId="0BDC14CC" w:rsidR="005D403E" w:rsidRDefault="005D403E" w:rsidP="005D403E">
            <w:pPr>
              <w:jc w:val="center"/>
              <w:rPr>
                <w:rFonts w:ascii="Times New Roman" w:hAnsi="Times New Roman" w:cs="Times New Roman"/>
              </w:rPr>
            </w:pPr>
            <w:r>
              <w:rPr>
                <w:rFonts w:ascii="Times New Roman" w:hAnsi="Times New Roman" w:cs="Times New Roman"/>
              </w:rPr>
              <w:t>На поверхности изоляции труб</w:t>
            </w:r>
          </w:p>
        </w:tc>
        <w:tc>
          <w:tcPr>
            <w:tcW w:w="2268" w:type="dxa"/>
            <w:tcBorders>
              <w:top w:val="double" w:sz="4" w:space="0" w:color="auto"/>
              <w:left w:val="double" w:sz="4" w:space="0" w:color="auto"/>
              <w:bottom w:val="double" w:sz="4" w:space="0" w:color="auto"/>
              <w:right w:val="double" w:sz="4" w:space="0" w:color="auto"/>
            </w:tcBorders>
            <w:vAlign w:val="center"/>
          </w:tcPr>
          <w:p w14:paraId="64C47F7F" w14:textId="0178F810" w:rsidR="005D403E" w:rsidRDefault="005D403E" w:rsidP="005D403E">
            <w:pPr>
              <w:jc w:val="center"/>
              <w:rPr>
                <w:rFonts w:ascii="Times New Roman" w:hAnsi="Times New Roman" w:cs="Times New Roman"/>
              </w:rPr>
            </w:pPr>
            <w:r>
              <w:rPr>
                <w:rFonts w:ascii="Times New Roman" w:hAnsi="Times New Roman" w:cs="Times New Roman"/>
              </w:rPr>
              <w:t>На поверхности трубы под изоляцией</w:t>
            </w:r>
          </w:p>
        </w:tc>
        <w:tc>
          <w:tcPr>
            <w:tcW w:w="2546" w:type="dxa"/>
            <w:tcBorders>
              <w:top w:val="double" w:sz="4" w:space="0" w:color="auto"/>
              <w:left w:val="double" w:sz="4" w:space="0" w:color="auto"/>
              <w:bottom w:val="double" w:sz="4" w:space="0" w:color="auto"/>
              <w:right w:val="double" w:sz="4" w:space="0" w:color="auto"/>
            </w:tcBorders>
            <w:vAlign w:val="center"/>
          </w:tcPr>
          <w:p w14:paraId="615C293D" w14:textId="3052B54C" w:rsidR="005D403E" w:rsidRDefault="005D403E" w:rsidP="005D403E">
            <w:pPr>
              <w:jc w:val="center"/>
              <w:rPr>
                <w:rFonts w:ascii="Times New Roman" w:hAnsi="Times New Roman" w:cs="Times New Roman"/>
              </w:rPr>
            </w:pPr>
            <w:r>
              <w:rPr>
                <w:rFonts w:ascii="Times New Roman" w:hAnsi="Times New Roman" w:cs="Times New Roman"/>
              </w:rPr>
              <w:t>Газа, выходящего из компрессорной станции</w:t>
            </w:r>
          </w:p>
        </w:tc>
      </w:tr>
      <w:tr w:rsidR="005D403E" w14:paraId="72F7EF6A" w14:textId="77777777" w:rsidTr="00F15F7B">
        <w:tc>
          <w:tcPr>
            <w:tcW w:w="3964" w:type="dxa"/>
            <w:tcBorders>
              <w:left w:val="double" w:sz="4" w:space="0" w:color="auto"/>
              <w:bottom w:val="double" w:sz="4" w:space="0" w:color="auto"/>
              <w:right w:val="double" w:sz="4" w:space="0" w:color="auto"/>
            </w:tcBorders>
            <w:vAlign w:val="center"/>
          </w:tcPr>
          <w:p w14:paraId="4C673A3E" w14:textId="487B2DC7" w:rsidR="005D403E" w:rsidRDefault="005D403E" w:rsidP="005D403E">
            <w:pPr>
              <w:jc w:val="center"/>
              <w:rPr>
                <w:rFonts w:ascii="Times New Roman" w:hAnsi="Times New Roman" w:cs="Times New Roman"/>
              </w:rPr>
            </w:pPr>
            <w:r>
              <w:rPr>
                <w:rFonts w:ascii="Times New Roman" w:hAnsi="Times New Roman" w:cs="Times New Roman"/>
              </w:rPr>
              <w:t>Компрессорная станция</w:t>
            </w:r>
          </w:p>
        </w:tc>
        <w:tc>
          <w:tcPr>
            <w:tcW w:w="1843" w:type="dxa"/>
            <w:tcBorders>
              <w:left w:val="double" w:sz="4" w:space="0" w:color="auto"/>
              <w:bottom w:val="double" w:sz="4" w:space="0" w:color="auto"/>
              <w:right w:val="double" w:sz="4" w:space="0" w:color="auto"/>
            </w:tcBorders>
            <w:vAlign w:val="center"/>
          </w:tcPr>
          <w:p w14:paraId="2F3246A0" w14:textId="67733D0F" w:rsidR="005D403E" w:rsidRDefault="005D403E" w:rsidP="005D403E">
            <w:pPr>
              <w:jc w:val="center"/>
              <w:rPr>
                <w:rFonts w:ascii="Times New Roman" w:hAnsi="Times New Roman" w:cs="Times New Roman"/>
              </w:rPr>
            </w:pPr>
            <w:r>
              <w:rPr>
                <w:rFonts w:ascii="Times New Roman" w:hAnsi="Times New Roman" w:cs="Times New Roman"/>
              </w:rPr>
              <w:t>-</w:t>
            </w:r>
          </w:p>
        </w:tc>
        <w:tc>
          <w:tcPr>
            <w:tcW w:w="2268" w:type="dxa"/>
            <w:tcBorders>
              <w:left w:val="double" w:sz="4" w:space="0" w:color="auto"/>
              <w:bottom w:val="double" w:sz="4" w:space="0" w:color="auto"/>
              <w:right w:val="double" w:sz="4" w:space="0" w:color="auto"/>
            </w:tcBorders>
            <w:vAlign w:val="center"/>
          </w:tcPr>
          <w:p w14:paraId="36CC2365" w14:textId="4AFA6787" w:rsidR="005D403E" w:rsidRDefault="005D403E" w:rsidP="005D403E">
            <w:pPr>
              <w:jc w:val="center"/>
              <w:rPr>
                <w:rFonts w:ascii="Times New Roman" w:hAnsi="Times New Roman" w:cs="Times New Roman"/>
              </w:rPr>
            </w:pPr>
            <w:r>
              <w:rPr>
                <w:rFonts w:ascii="Times New Roman" w:hAnsi="Times New Roman" w:cs="Times New Roman"/>
              </w:rPr>
              <w:t>-</w:t>
            </w:r>
          </w:p>
        </w:tc>
        <w:tc>
          <w:tcPr>
            <w:tcW w:w="2546" w:type="dxa"/>
            <w:tcBorders>
              <w:left w:val="double" w:sz="4" w:space="0" w:color="auto"/>
              <w:bottom w:val="double" w:sz="4" w:space="0" w:color="auto"/>
              <w:right w:val="double" w:sz="4" w:space="0" w:color="auto"/>
            </w:tcBorders>
            <w:vAlign w:val="center"/>
          </w:tcPr>
          <w:p w14:paraId="5076A72B" w14:textId="43D25194" w:rsidR="005D403E" w:rsidRDefault="005D403E" w:rsidP="005D403E">
            <w:pPr>
              <w:jc w:val="center"/>
              <w:rPr>
                <w:rFonts w:ascii="Times New Roman" w:hAnsi="Times New Roman" w:cs="Times New Roman"/>
              </w:rPr>
            </w:pPr>
            <w:r>
              <w:rPr>
                <w:rFonts w:ascii="Times New Roman" w:hAnsi="Times New Roman" w:cs="Times New Roman"/>
              </w:rPr>
              <w:t>22,0</w:t>
            </w:r>
          </w:p>
        </w:tc>
      </w:tr>
      <w:tr w:rsidR="005D403E" w14:paraId="6082ECF9" w14:textId="77777777" w:rsidTr="00F15F7B">
        <w:tc>
          <w:tcPr>
            <w:tcW w:w="3964" w:type="dxa"/>
            <w:tcBorders>
              <w:top w:val="double" w:sz="4" w:space="0" w:color="auto"/>
              <w:left w:val="double" w:sz="4" w:space="0" w:color="auto"/>
              <w:bottom w:val="double" w:sz="4" w:space="0" w:color="auto"/>
              <w:right w:val="double" w:sz="4" w:space="0" w:color="auto"/>
            </w:tcBorders>
            <w:vAlign w:val="center"/>
          </w:tcPr>
          <w:p w14:paraId="0C8606AB" w14:textId="3EBF46A0" w:rsidR="005D403E" w:rsidRDefault="005D403E" w:rsidP="005D403E">
            <w:pPr>
              <w:jc w:val="center"/>
              <w:rPr>
                <w:rFonts w:ascii="Times New Roman" w:hAnsi="Times New Roman" w:cs="Times New Roman"/>
              </w:rPr>
            </w:pPr>
            <w:r>
              <w:rPr>
                <w:rFonts w:ascii="Times New Roman" w:hAnsi="Times New Roman" w:cs="Times New Roman"/>
              </w:rPr>
              <w:t>В 2,5 км от компрессорной станции</w:t>
            </w:r>
          </w:p>
        </w:tc>
        <w:tc>
          <w:tcPr>
            <w:tcW w:w="1843" w:type="dxa"/>
            <w:tcBorders>
              <w:top w:val="double" w:sz="4" w:space="0" w:color="auto"/>
              <w:left w:val="double" w:sz="4" w:space="0" w:color="auto"/>
              <w:bottom w:val="double" w:sz="4" w:space="0" w:color="auto"/>
              <w:right w:val="double" w:sz="4" w:space="0" w:color="auto"/>
            </w:tcBorders>
            <w:vAlign w:val="center"/>
          </w:tcPr>
          <w:p w14:paraId="0CBA87F8" w14:textId="1214BDBA" w:rsidR="005D403E" w:rsidRDefault="005D403E" w:rsidP="005D403E">
            <w:pPr>
              <w:jc w:val="center"/>
              <w:rPr>
                <w:rFonts w:ascii="Times New Roman" w:hAnsi="Times New Roman" w:cs="Times New Roman"/>
              </w:rPr>
            </w:pPr>
            <w:r>
              <w:rPr>
                <w:rFonts w:ascii="Times New Roman" w:hAnsi="Times New Roman" w:cs="Times New Roman"/>
              </w:rPr>
              <w:t>13,0</w:t>
            </w:r>
          </w:p>
        </w:tc>
        <w:tc>
          <w:tcPr>
            <w:tcW w:w="2268" w:type="dxa"/>
            <w:tcBorders>
              <w:top w:val="double" w:sz="4" w:space="0" w:color="auto"/>
              <w:left w:val="double" w:sz="4" w:space="0" w:color="auto"/>
              <w:bottom w:val="double" w:sz="4" w:space="0" w:color="auto"/>
              <w:right w:val="double" w:sz="4" w:space="0" w:color="auto"/>
            </w:tcBorders>
            <w:vAlign w:val="center"/>
          </w:tcPr>
          <w:p w14:paraId="6AFEF142" w14:textId="1E68E848" w:rsidR="005D403E" w:rsidRDefault="005D403E" w:rsidP="005D403E">
            <w:pPr>
              <w:jc w:val="center"/>
              <w:rPr>
                <w:rFonts w:ascii="Times New Roman" w:hAnsi="Times New Roman" w:cs="Times New Roman"/>
              </w:rPr>
            </w:pPr>
            <w:r>
              <w:rPr>
                <w:rFonts w:ascii="Times New Roman" w:hAnsi="Times New Roman" w:cs="Times New Roman"/>
              </w:rPr>
              <w:t>14,6</w:t>
            </w:r>
          </w:p>
        </w:tc>
        <w:tc>
          <w:tcPr>
            <w:tcW w:w="2546" w:type="dxa"/>
            <w:tcBorders>
              <w:top w:val="double" w:sz="4" w:space="0" w:color="auto"/>
              <w:left w:val="double" w:sz="4" w:space="0" w:color="auto"/>
              <w:bottom w:val="double" w:sz="4" w:space="0" w:color="auto"/>
              <w:right w:val="double" w:sz="4" w:space="0" w:color="auto"/>
            </w:tcBorders>
            <w:vAlign w:val="center"/>
          </w:tcPr>
          <w:p w14:paraId="517A6BB5" w14:textId="39A3C389" w:rsidR="005D403E" w:rsidRDefault="005D403E" w:rsidP="005D403E">
            <w:pPr>
              <w:jc w:val="center"/>
              <w:rPr>
                <w:rFonts w:ascii="Times New Roman" w:hAnsi="Times New Roman" w:cs="Times New Roman"/>
              </w:rPr>
            </w:pPr>
            <w:r>
              <w:rPr>
                <w:rFonts w:ascii="Times New Roman" w:hAnsi="Times New Roman" w:cs="Times New Roman"/>
              </w:rPr>
              <w:t>-</w:t>
            </w:r>
          </w:p>
        </w:tc>
      </w:tr>
      <w:tr w:rsidR="005D403E" w14:paraId="64E34DA8" w14:textId="77777777" w:rsidTr="00F15F7B">
        <w:tc>
          <w:tcPr>
            <w:tcW w:w="3964" w:type="dxa"/>
            <w:tcBorders>
              <w:top w:val="double" w:sz="4" w:space="0" w:color="auto"/>
              <w:left w:val="double" w:sz="4" w:space="0" w:color="auto"/>
              <w:bottom w:val="double" w:sz="4" w:space="0" w:color="auto"/>
              <w:right w:val="double" w:sz="4" w:space="0" w:color="auto"/>
            </w:tcBorders>
            <w:vAlign w:val="center"/>
          </w:tcPr>
          <w:p w14:paraId="048C8B94" w14:textId="2EE97916" w:rsidR="005D403E" w:rsidRDefault="005D403E" w:rsidP="005D403E">
            <w:pPr>
              <w:jc w:val="center"/>
              <w:rPr>
                <w:rFonts w:ascii="Times New Roman" w:hAnsi="Times New Roman" w:cs="Times New Roman"/>
              </w:rPr>
            </w:pPr>
            <w:r>
              <w:rPr>
                <w:rFonts w:ascii="Times New Roman" w:hAnsi="Times New Roman" w:cs="Times New Roman"/>
              </w:rPr>
              <w:t>В 10 км от компрессорной станции</w:t>
            </w:r>
          </w:p>
        </w:tc>
        <w:tc>
          <w:tcPr>
            <w:tcW w:w="1843" w:type="dxa"/>
            <w:tcBorders>
              <w:top w:val="double" w:sz="4" w:space="0" w:color="auto"/>
              <w:left w:val="double" w:sz="4" w:space="0" w:color="auto"/>
              <w:bottom w:val="double" w:sz="4" w:space="0" w:color="auto"/>
              <w:right w:val="double" w:sz="4" w:space="0" w:color="auto"/>
            </w:tcBorders>
            <w:vAlign w:val="center"/>
          </w:tcPr>
          <w:p w14:paraId="1ED36C62" w14:textId="0A09929B" w:rsidR="005D403E" w:rsidRDefault="005D403E" w:rsidP="005D403E">
            <w:pPr>
              <w:jc w:val="center"/>
              <w:rPr>
                <w:rFonts w:ascii="Times New Roman" w:hAnsi="Times New Roman" w:cs="Times New Roman"/>
              </w:rPr>
            </w:pPr>
            <w:r>
              <w:rPr>
                <w:rFonts w:ascii="Times New Roman" w:hAnsi="Times New Roman" w:cs="Times New Roman"/>
              </w:rPr>
              <w:t>8,7</w:t>
            </w:r>
          </w:p>
        </w:tc>
        <w:tc>
          <w:tcPr>
            <w:tcW w:w="2268" w:type="dxa"/>
            <w:tcBorders>
              <w:top w:val="double" w:sz="4" w:space="0" w:color="auto"/>
              <w:left w:val="double" w:sz="4" w:space="0" w:color="auto"/>
              <w:bottom w:val="double" w:sz="4" w:space="0" w:color="auto"/>
              <w:right w:val="double" w:sz="4" w:space="0" w:color="auto"/>
            </w:tcBorders>
            <w:vAlign w:val="center"/>
          </w:tcPr>
          <w:p w14:paraId="2FF1A73F" w14:textId="05F39CF9" w:rsidR="005D403E" w:rsidRDefault="005D403E" w:rsidP="005D403E">
            <w:pPr>
              <w:jc w:val="center"/>
              <w:rPr>
                <w:rFonts w:ascii="Times New Roman" w:hAnsi="Times New Roman" w:cs="Times New Roman"/>
              </w:rPr>
            </w:pPr>
            <w:r>
              <w:rPr>
                <w:rFonts w:ascii="Times New Roman" w:hAnsi="Times New Roman" w:cs="Times New Roman"/>
              </w:rPr>
              <w:t>9,9</w:t>
            </w:r>
          </w:p>
        </w:tc>
        <w:tc>
          <w:tcPr>
            <w:tcW w:w="2546" w:type="dxa"/>
            <w:tcBorders>
              <w:top w:val="double" w:sz="4" w:space="0" w:color="auto"/>
              <w:left w:val="double" w:sz="4" w:space="0" w:color="auto"/>
              <w:bottom w:val="double" w:sz="4" w:space="0" w:color="auto"/>
              <w:right w:val="double" w:sz="4" w:space="0" w:color="auto"/>
            </w:tcBorders>
            <w:vAlign w:val="center"/>
          </w:tcPr>
          <w:p w14:paraId="64A9E5D7" w14:textId="6DD9A777" w:rsidR="005D403E" w:rsidRDefault="005D403E" w:rsidP="005D403E">
            <w:pPr>
              <w:jc w:val="center"/>
              <w:rPr>
                <w:rFonts w:ascii="Times New Roman" w:hAnsi="Times New Roman" w:cs="Times New Roman"/>
              </w:rPr>
            </w:pPr>
            <w:r>
              <w:rPr>
                <w:rFonts w:ascii="Times New Roman" w:hAnsi="Times New Roman" w:cs="Times New Roman"/>
              </w:rPr>
              <w:t>-</w:t>
            </w:r>
          </w:p>
        </w:tc>
      </w:tr>
      <w:tr w:rsidR="005D403E" w14:paraId="4A91370B" w14:textId="77777777" w:rsidTr="00F15F7B">
        <w:tc>
          <w:tcPr>
            <w:tcW w:w="3964" w:type="dxa"/>
            <w:tcBorders>
              <w:top w:val="double" w:sz="4" w:space="0" w:color="auto"/>
              <w:left w:val="double" w:sz="4" w:space="0" w:color="auto"/>
              <w:bottom w:val="double" w:sz="4" w:space="0" w:color="auto"/>
              <w:right w:val="double" w:sz="4" w:space="0" w:color="auto"/>
            </w:tcBorders>
            <w:vAlign w:val="center"/>
          </w:tcPr>
          <w:p w14:paraId="2CA8AAB2" w14:textId="1B24A24E" w:rsidR="005D403E" w:rsidRDefault="005D403E" w:rsidP="005D403E">
            <w:pPr>
              <w:jc w:val="center"/>
              <w:rPr>
                <w:rFonts w:ascii="Times New Roman" w:hAnsi="Times New Roman" w:cs="Times New Roman"/>
              </w:rPr>
            </w:pPr>
            <w:r>
              <w:rPr>
                <w:rFonts w:ascii="Times New Roman" w:hAnsi="Times New Roman" w:cs="Times New Roman"/>
              </w:rPr>
              <w:t>В 23,4 км от компрессорной станции</w:t>
            </w:r>
          </w:p>
        </w:tc>
        <w:tc>
          <w:tcPr>
            <w:tcW w:w="1843" w:type="dxa"/>
            <w:tcBorders>
              <w:top w:val="double" w:sz="4" w:space="0" w:color="auto"/>
              <w:left w:val="double" w:sz="4" w:space="0" w:color="auto"/>
              <w:bottom w:val="double" w:sz="4" w:space="0" w:color="auto"/>
              <w:right w:val="double" w:sz="4" w:space="0" w:color="auto"/>
            </w:tcBorders>
            <w:vAlign w:val="center"/>
          </w:tcPr>
          <w:p w14:paraId="5DA94BCC" w14:textId="4E30DC3A" w:rsidR="005D403E" w:rsidRDefault="005D403E" w:rsidP="005D403E">
            <w:pPr>
              <w:jc w:val="center"/>
              <w:rPr>
                <w:rFonts w:ascii="Times New Roman" w:hAnsi="Times New Roman" w:cs="Times New Roman"/>
              </w:rPr>
            </w:pPr>
            <w:r>
              <w:rPr>
                <w:rFonts w:ascii="Times New Roman" w:hAnsi="Times New Roman" w:cs="Times New Roman"/>
              </w:rPr>
              <w:t>6,4</w:t>
            </w:r>
          </w:p>
        </w:tc>
        <w:tc>
          <w:tcPr>
            <w:tcW w:w="2268" w:type="dxa"/>
            <w:tcBorders>
              <w:top w:val="double" w:sz="4" w:space="0" w:color="auto"/>
              <w:left w:val="double" w:sz="4" w:space="0" w:color="auto"/>
              <w:bottom w:val="double" w:sz="4" w:space="0" w:color="auto"/>
              <w:right w:val="double" w:sz="4" w:space="0" w:color="auto"/>
            </w:tcBorders>
            <w:vAlign w:val="center"/>
          </w:tcPr>
          <w:p w14:paraId="42CDC8D8" w14:textId="52AA6C80" w:rsidR="005D403E" w:rsidRDefault="005D403E" w:rsidP="005D403E">
            <w:pPr>
              <w:jc w:val="center"/>
              <w:rPr>
                <w:rFonts w:ascii="Times New Roman" w:hAnsi="Times New Roman" w:cs="Times New Roman"/>
              </w:rPr>
            </w:pPr>
            <w:r>
              <w:rPr>
                <w:rFonts w:ascii="Times New Roman" w:hAnsi="Times New Roman" w:cs="Times New Roman"/>
              </w:rPr>
              <w:t>6,9</w:t>
            </w:r>
          </w:p>
        </w:tc>
        <w:tc>
          <w:tcPr>
            <w:tcW w:w="2546" w:type="dxa"/>
            <w:tcBorders>
              <w:top w:val="double" w:sz="4" w:space="0" w:color="auto"/>
              <w:left w:val="double" w:sz="4" w:space="0" w:color="auto"/>
              <w:bottom w:val="double" w:sz="4" w:space="0" w:color="auto"/>
              <w:right w:val="double" w:sz="4" w:space="0" w:color="auto"/>
            </w:tcBorders>
            <w:vAlign w:val="center"/>
          </w:tcPr>
          <w:p w14:paraId="6B9EEA59" w14:textId="6F114B9B" w:rsidR="005D403E" w:rsidRDefault="005D403E" w:rsidP="005D403E">
            <w:pPr>
              <w:jc w:val="center"/>
              <w:rPr>
                <w:rFonts w:ascii="Times New Roman" w:hAnsi="Times New Roman" w:cs="Times New Roman"/>
              </w:rPr>
            </w:pPr>
            <w:r>
              <w:rPr>
                <w:rFonts w:ascii="Times New Roman" w:hAnsi="Times New Roman" w:cs="Times New Roman"/>
              </w:rPr>
              <w:t>-</w:t>
            </w:r>
          </w:p>
        </w:tc>
      </w:tr>
    </w:tbl>
    <w:p w14:paraId="41A8495B" w14:textId="273D552F" w:rsidR="005D403E" w:rsidRDefault="005D403E" w:rsidP="005D403E">
      <w:pPr>
        <w:ind w:firstLine="567"/>
        <w:jc w:val="both"/>
        <w:rPr>
          <w:rFonts w:ascii="Times New Roman" w:hAnsi="Times New Roman" w:cs="Times New Roman"/>
        </w:rPr>
      </w:pPr>
    </w:p>
    <w:p w14:paraId="54E66DF6" w14:textId="05C2ED8A" w:rsidR="00136EE0" w:rsidRDefault="00136EE0" w:rsidP="00136EE0">
      <w:pPr>
        <w:ind w:firstLine="567"/>
        <w:jc w:val="both"/>
        <w:rPr>
          <w:rFonts w:ascii="Times New Roman" w:hAnsi="Times New Roman" w:cs="Times New Roman"/>
          <w:lang w:bidi="ru-RU"/>
        </w:rPr>
      </w:pPr>
      <w:r w:rsidRPr="00136EE0">
        <w:rPr>
          <w:rFonts w:ascii="Times New Roman" w:hAnsi="Times New Roman" w:cs="Times New Roman"/>
        </w:rPr>
        <w:t xml:space="preserve">Принимая условно температуру на поверхности трубы под изоляцией за температуру газового потока и учитывая, что в конце зимы наинизшая температура почвы в районе Моршанска на глубине укладки газопровода равна округленно 2°, можно заключить, что выравнивание темпера- туры газа в трубах и почвы, окружающей эти трубы, должно произойти на расстоянии не ближе 50—60 км от компрессорной станции. Результаты этих наблюдений представлены на рис. 24. Этот вывод, разумеется, носил характер первого приближения, но и в таком виде представил большой интерес, так как основывался на данных наблюдений, произведенных в условиях климата средней полосы Европейской территории СССР на магистральном газопроводе, находившемся в правильной эксплуатации около пяти лет. Для установки постоянной термической станции, необходимой для детального выявления температурного режима почвы вокруг газопроводных труб, был избран пункт в 10 км от компрессорной станции на пикете 810. Термометрическая станция состояла из трех рядов буровых скважин. Один из них расположен был по линии действующего газопровода, другой — параллельно ему на расстоянии 7,5 м и третий — перпендикулярно к двум первым, как показано на рис. 25. Такое расположение скважин и глубины установки термометров в них обеспечивали достаточную полноту характеристики температурного поля у трубы с температурой на тех же глубинах в естественных условиях— отепляющего влияния газового потока. Первые же наблюдения, проведенные в середине марта 1948 г., установили очень большие размеры отепленной зоны вокруг действующей газотранспортной магистрали, как это видно из данных табл. 38 и рис. 26. Приведенные данные об отепляющем влиянии газового потока на почву, окружающую трубы, полученные в середине марта, т. е. в период </w:t>
      </w:r>
      <w:r w:rsidRPr="00136EE0">
        <w:rPr>
          <w:rFonts w:ascii="Times New Roman" w:hAnsi="Times New Roman" w:cs="Times New Roman"/>
          <w:lang w:bidi="ru-RU"/>
        </w:rPr>
        <w:t>наибольшего охлаждения почвы в зоне заложения газопроводных труб, показывают следующее.</w:t>
      </w:r>
    </w:p>
    <w:p w14:paraId="221F736B" w14:textId="2B9B90C3" w:rsidR="00136EE0" w:rsidRDefault="00136EE0" w:rsidP="00136EE0">
      <w:pPr>
        <w:ind w:firstLine="567"/>
        <w:jc w:val="both"/>
        <w:rPr>
          <w:rFonts w:ascii="Times New Roman" w:hAnsi="Times New Roman" w:cs="Times New Roman"/>
          <w:lang w:bidi="ru-RU"/>
        </w:rPr>
      </w:pPr>
    </w:p>
    <w:p w14:paraId="0A0D47DC" w14:textId="168C591E" w:rsidR="00136EE0" w:rsidRDefault="00136EE0" w:rsidP="00136EE0">
      <w:pPr>
        <w:ind w:firstLine="567"/>
        <w:jc w:val="center"/>
        <w:rPr>
          <w:rFonts w:ascii="Times New Roman" w:hAnsi="Times New Roman" w:cs="Times New Roman"/>
        </w:rPr>
      </w:pPr>
      <w:r>
        <w:rPr>
          <w:rFonts w:ascii="Times New Roman" w:hAnsi="Times New Roman" w:cs="Times New Roman"/>
          <w:noProof/>
        </w:rPr>
        <w:drawing>
          <wp:inline distT="0" distB="0" distL="0" distR="0" wp14:anchorId="313D27E0" wp14:editId="44888D7A">
            <wp:extent cx="4255135" cy="3980815"/>
            <wp:effectExtent l="0" t="0" r="0" b="63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255135" cy="3980815"/>
                    </a:xfrm>
                    <a:prstGeom prst="rect">
                      <a:avLst/>
                    </a:prstGeom>
                    <a:noFill/>
                  </pic:spPr>
                </pic:pic>
              </a:graphicData>
            </a:graphic>
          </wp:inline>
        </w:drawing>
      </w:r>
    </w:p>
    <w:p w14:paraId="550819DE" w14:textId="5881EACE" w:rsidR="00136EE0" w:rsidRDefault="00136EE0" w:rsidP="00136EE0">
      <w:pPr>
        <w:jc w:val="both"/>
        <w:rPr>
          <w:rFonts w:ascii="Times New Roman" w:hAnsi="Times New Roman" w:cs="Times New Roman"/>
          <w:lang w:bidi="ru-RU"/>
        </w:rPr>
      </w:pPr>
      <w:r w:rsidRPr="00136EE0">
        <w:rPr>
          <w:rFonts w:ascii="Times New Roman" w:hAnsi="Times New Roman" w:cs="Times New Roman"/>
          <w:lang w:bidi="ru-RU"/>
        </w:rPr>
        <w:t>Рис. 24. Кривые падения температуры газа и температуры почвы по</w:t>
      </w:r>
      <w:r>
        <w:rPr>
          <w:rFonts w:ascii="Times New Roman" w:hAnsi="Times New Roman" w:cs="Times New Roman"/>
          <w:lang w:bidi="ru-RU"/>
        </w:rPr>
        <w:t xml:space="preserve"> </w:t>
      </w:r>
      <w:r w:rsidRPr="00136EE0">
        <w:rPr>
          <w:rFonts w:ascii="Times New Roman" w:hAnsi="Times New Roman" w:cs="Times New Roman"/>
          <w:lang w:bidi="ru-RU"/>
        </w:rPr>
        <w:t>длине магистрального газопровода Саратов</w:t>
      </w:r>
      <w:r>
        <w:rPr>
          <w:rFonts w:ascii="Times New Roman" w:hAnsi="Times New Roman" w:cs="Times New Roman"/>
          <w:lang w:bidi="ru-RU"/>
        </w:rPr>
        <w:t xml:space="preserve"> – </w:t>
      </w:r>
      <w:r w:rsidRPr="00136EE0">
        <w:rPr>
          <w:rFonts w:ascii="Times New Roman" w:hAnsi="Times New Roman" w:cs="Times New Roman"/>
          <w:lang w:bidi="ru-RU"/>
        </w:rPr>
        <w:t>Москва:</w:t>
      </w:r>
      <w:r>
        <w:rPr>
          <w:rFonts w:ascii="Times New Roman" w:hAnsi="Times New Roman" w:cs="Times New Roman"/>
          <w:lang w:bidi="ru-RU"/>
        </w:rPr>
        <w:t xml:space="preserve"> </w:t>
      </w:r>
      <w:r w:rsidRPr="00136EE0">
        <w:rPr>
          <w:rFonts w:ascii="Times New Roman" w:hAnsi="Times New Roman" w:cs="Times New Roman"/>
          <w:lang w:bidi="ru-RU"/>
        </w:rPr>
        <w:t>а</w:t>
      </w:r>
      <w:r>
        <w:rPr>
          <w:rFonts w:ascii="Times New Roman" w:hAnsi="Times New Roman" w:cs="Times New Roman"/>
          <w:lang w:bidi="ru-RU"/>
        </w:rPr>
        <w:t xml:space="preserve"> – </w:t>
      </w:r>
      <w:r w:rsidRPr="00136EE0">
        <w:rPr>
          <w:rFonts w:ascii="Times New Roman" w:hAnsi="Times New Roman" w:cs="Times New Roman"/>
          <w:lang w:bidi="ru-RU"/>
        </w:rPr>
        <w:t>температура газа; б</w:t>
      </w:r>
      <w:r>
        <w:rPr>
          <w:rFonts w:ascii="Times New Roman" w:hAnsi="Times New Roman" w:cs="Times New Roman"/>
          <w:lang w:bidi="ru-RU"/>
        </w:rPr>
        <w:t xml:space="preserve"> – </w:t>
      </w:r>
      <w:r w:rsidRPr="00136EE0">
        <w:rPr>
          <w:rFonts w:ascii="Times New Roman" w:hAnsi="Times New Roman" w:cs="Times New Roman"/>
          <w:lang w:bidi="ru-RU"/>
        </w:rPr>
        <w:t>разность температур газ</w:t>
      </w:r>
      <w:r>
        <w:rPr>
          <w:rFonts w:ascii="Times New Roman" w:hAnsi="Times New Roman" w:cs="Times New Roman"/>
          <w:lang w:bidi="ru-RU"/>
        </w:rPr>
        <w:t>–</w:t>
      </w:r>
      <w:r w:rsidRPr="00136EE0">
        <w:rPr>
          <w:rFonts w:ascii="Times New Roman" w:hAnsi="Times New Roman" w:cs="Times New Roman"/>
          <w:lang w:bidi="ru-RU"/>
        </w:rPr>
        <w:t>почва; в</w:t>
      </w:r>
      <w:r>
        <w:rPr>
          <w:rFonts w:ascii="Times New Roman" w:hAnsi="Times New Roman" w:cs="Times New Roman"/>
          <w:lang w:bidi="ru-RU"/>
        </w:rPr>
        <w:t xml:space="preserve"> – </w:t>
      </w:r>
      <w:r w:rsidRPr="00136EE0">
        <w:rPr>
          <w:rFonts w:ascii="Times New Roman" w:hAnsi="Times New Roman" w:cs="Times New Roman"/>
          <w:lang w:bidi="ru-RU"/>
        </w:rPr>
        <w:t>температура почвы; г</w:t>
      </w:r>
      <w:r>
        <w:rPr>
          <w:rFonts w:ascii="Times New Roman" w:hAnsi="Times New Roman" w:cs="Times New Roman"/>
          <w:lang w:bidi="ru-RU"/>
        </w:rPr>
        <w:t xml:space="preserve"> – </w:t>
      </w:r>
      <w:r w:rsidRPr="00136EE0">
        <w:rPr>
          <w:rFonts w:ascii="Times New Roman" w:hAnsi="Times New Roman" w:cs="Times New Roman"/>
          <w:lang w:bidi="ru-RU"/>
        </w:rPr>
        <w:t>температура</w:t>
      </w:r>
      <w:r>
        <w:rPr>
          <w:rFonts w:ascii="Times New Roman" w:hAnsi="Times New Roman" w:cs="Times New Roman"/>
          <w:lang w:bidi="ru-RU"/>
        </w:rPr>
        <w:t xml:space="preserve"> </w:t>
      </w:r>
      <w:r w:rsidRPr="00136EE0">
        <w:rPr>
          <w:rFonts w:ascii="Times New Roman" w:hAnsi="Times New Roman" w:cs="Times New Roman"/>
          <w:lang w:bidi="ru-RU"/>
        </w:rPr>
        <w:t>почвы на пикете 810</w:t>
      </w:r>
      <w:r>
        <w:rPr>
          <w:rFonts w:ascii="Times New Roman" w:hAnsi="Times New Roman" w:cs="Times New Roman"/>
          <w:lang w:bidi="ru-RU"/>
        </w:rPr>
        <w:t xml:space="preserve"> </w:t>
      </w:r>
      <w:r w:rsidRPr="00136EE0">
        <w:rPr>
          <w:rFonts w:ascii="Times New Roman" w:hAnsi="Times New Roman" w:cs="Times New Roman"/>
          <w:lang w:bidi="ru-RU"/>
        </w:rPr>
        <w:t>на глубине 2 м.</w:t>
      </w:r>
    </w:p>
    <w:p w14:paraId="0B19CBB0" w14:textId="77A7D329" w:rsidR="00136EE0" w:rsidRDefault="00136EE0" w:rsidP="00136EE0">
      <w:pPr>
        <w:jc w:val="both"/>
        <w:rPr>
          <w:rFonts w:ascii="Times New Roman" w:hAnsi="Times New Roman" w:cs="Times New Roman"/>
          <w:lang w:bidi="ru-RU"/>
        </w:rPr>
      </w:pPr>
    </w:p>
    <w:p w14:paraId="0CC72703" w14:textId="77777777" w:rsidR="00136EE0" w:rsidRPr="00136EE0" w:rsidRDefault="00136EE0" w:rsidP="00136EE0">
      <w:pPr>
        <w:jc w:val="right"/>
        <w:rPr>
          <w:rFonts w:ascii="Times New Roman" w:hAnsi="Times New Roman" w:cs="Times New Roman"/>
          <w:lang w:bidi="ru-RU"/>
        </w:rPr>
      </w:pPr>
      <w:r w:rsidRPr="00136EE0">
        <w:rPr>
          <w:rFonts w:ascii="Times New Roman" w:hAnsi="Times New Roman" w:cs="Times New Roman"/>
          <w:lang w:bidi="ru-RU"/>
        </w:rPr>
        <w:lastRenderedPageBreak/>
        <w:t>Таблица 38</w:t>
      </w:r>
    </w:p>
    <w:p w14:paraId="4F3049C6" w14:textId="0541AFF2" w:rsidR="00136EE0" w:rsidRPr="00136EE0" w:rsidRDefault="00136EE0" w:rsidP="00136EE0">
      <w:pPr>
        <w:jc w:val="right"/>
        <w:rPr>
          <w:rFonts w:ascii="Times New Roman" w:hAnsi="Times New Roman" w:cs="Times New Roman"/>
          <w:lang w:bidi="ru-RU"/>
        </w:rPr>
      </w:pPr>
      <w:r w:rsidRPr="00136EE0">
        <w:rPr>
          <w:rFonts w:ascii="Times New Roman" w:hAnsi="Times New Roman" w:cs="Times New Roman"/>
          <w:lang w:bidi="ru-RU"/>
        </w:rPr>
        <w:t>Температура почвы на «теплом» участке газопровода Саратов — Москва</w:t>
      </w:r>
      <w:r>
        <w:rPr>
          <w:rFonts w:ascii="Times New Roman" w:hAnsi="Times New Roman" w:cs="Times New Roman"/>
          <w:lang w:bidi="ru-RU"/>
        </w:rPr>
        <w:t xml:space="preserve"> </w:t>
      </w:r>
      <w:r w:rsidRPr="00136EE0">
        <w:rPr>
          <w:rFonts w:ascii="Times New Roman" w:hAnsi="Times New Roman" w:cs="Times New Roman"/>
          <w:lang w:bidi="ru-RU"/>
        </w:rPr>
        <w:t>у пикета 810 (15/</w:t>
      </w:r>
      <w:r w:rsidR="0007745A">
        <w:rPr>
          <w:rFonts w:ascii="Times New Roman" w:hAnsi="Times New Roman" w:cs="Times New Roman"/>
          <w:lang w:val="en-US" w:bidi="ru-RU"/>
        </w:rPr>
        <w:t>III</w:t>
      </w:r>
      <w:r w:rsidRPr="00136EE0">
        <w:rPr>
          <w:rFonts w:ascii="Times New Roman" w:hAnsi="Times New Roman" w:cs="Times New Roman"/>
          <w:lang w:bidi="ru-RU"/>
        </w:rPr>
        <w:t xml:space="preserve"> 1948 г.)</w:t>
      </w:r>
    </w:p>
    <w:p w14:paraId="7C5CBCE2" w14:textId="77777777" w:rsidR="00136EE0" w:rsidRPr="00136EE0" w:rsidRDefault="00136EE0" w:rsidP="00136EE0">
      <w:pPr>
        <w:jc w:val="both"/>
        <w:rPr>
          <w:rFonts w:ascii="Times New Roman" w:hAnsi="Times New Roman" w:cs="Times New Roman"/>
          <w:lang w:bidi="ru-RU"/>
        </w:rPr>
      </w:pPr>
    </w:p>
    <w:p w14:paraId="214396A9" w14:textId="77777777" w:rsidR="00136EE0" w:rsidRPr="00136EE0" w:rsidRDefault="00136EE0" w:rsidP="00136EE0">
      <w:pPr>
        <w:ind w:firstLine="567"/>
        <w:jc w:val="both"/>
        <w:rPr>
          <w:rFonts w:ascii="Times New Roman" w:hAnsi="Times New Roman" w:cs="Times New Roman"/>
        </w:rPr>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10" w:type="dxa"/>
          <w:right w:w="10" w:type="dxa"/>
        </w:tblCellMar>
        <w:tblLook w:val="0000" w:firstRow="0" w:lastRow="0" w:firstColumn="0" w:lastColumn="0" w:noHBand="0" w:noVBand="0"/>
      </w:tblPr>
      <w:tblGrid>
        <w:gridCol w:w="836"/>
        <w:gridCol w:w="1134"/>
        <w:gridCol w:w="709"/>
        <w:gridCol w:w="708"/>
        <w:gridCol w:w="709"/>
        <w:gridCol w:w="709"/>
        <w:gridCol w:w="567"/>
        <w:gridCol w:w="1651"/>
      </w:tblGrid>
      <w:tr w:rsidR="00136EE0" w:rsidRPr="00136EE0" w14:paraId="41FAEF64" w14:textId="77777777" w:rsidTr="00136EE0">
        <w:trPr>
          <w:trHeight w:hRule="exact" w:val="360"/>
          <w:jc w:val="center"/>
        </w:trPr>
        <w:tc>
          <w:tcPr>
            <w:tcW w:w="836" w:type="dxa"/>
            <w:vMerge w:val="restart"/>
            <w:shd w:val="clear" w:color="auto" w:fill="FFFFFF"/>
            <w:vAlign w:val="center"/>
          </w:tcPr>
          <w:p w14:paraId="51FF2C8F"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Глубина (в м)</w:t>
            </w:r>
          </w:p>
        </w:tc>
        <w:tc>
          <w:tcPr>
            <w:tcW w:w="4536" w:type="dxa"/>
            <w:gridSpan w:val="6"/>
            <w:shd w:val="clear" w:color="auto" w:fill="FFFFFF"/>
            <w:vAlign w:val="center"/>
          </w:tcPr>
          <w:p w14:paraId="455D57B8"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Температура почвы ш °С)</w:t>
            </w:r>
          </w:p>
        </w:tc>
        <w:tc>
          <w:tcPr>
            <w:tcW w:w="1651" w:type="dxa"/>
            <w:vMerge w:val="restart"/>
            <w:shd w:val="clear" w:color="auto" w:fill="FFFFFF"/>
            <w:vAlign w:val="center"/>
          </w:tcPr>
          <w:p w14:paraId="28FB0BA8"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Разница тем</w:t>
            </w:r>
            <w:r w:rsidRPr="00136EE0">
              <w:rPr>
                <w:rFonts w:ascii="Times New Roman" w:hAnsi="Times New Roman" w:cs="Times New Roman"/>
                <w:sz w:val="20"/>
                <w:szCs w:val="20"/>
                <w:lang w:bidi="ru-RU"/>
              </w:rPr>
              <w:softHyphen/>
              <w:t>пературы поч</w:t>
            </w:r>
            <w:r w:rsidRPr="00136EE0">
              <w:rPr>
                <w:rFonts w:ascii="Times New Roman" w:hAnsi="Times New Roman" w:cs="Times New Roman"/>
                <w:sz w:val="20"/>
                <w:szCs w:val="20"/>
                <w:lang w:bidi="ru-RU"/>
              </w:rPr>
              <w:softHyphen/>
              <w:t>вы над трубой и на расстоянии 7,5 м</w:t>
            </w:r>
          </w:p>
        </w:tc>
      </w:tr>
      <w:tr w:rsidR="00136EE0" w:rsidRPr="00136EE0" w14:paraId="0FCBC086" w14:textId="77777777" w:rsidTr="00136EE0">
        <w:trPr>
          <w:trHeight w:hRule="exact" w:val="302"/>
          <w:jc w:val="center"/>
        </w:trPr>
        <w:tc>
          <w:tcPr>
            <w:tcW w:w="836" w:type="dxa"/>
            <w:vMerge/>
            <w:shd w:val="clear" w:color="auto" w:fill="FFFFFF"/>
            <w:vAlign w:val="center"/>
          </w:tcPr>
          <w:p w14:paraId="52BEB47B" w14:textId="77777777" w:rsidR="00136EE0" w:rsidRPr="00136EE0" w:rsidRDefault="00136EE0" w:rsidP="00136EE0">
            <w:pPr>
              <w:ind w:firstLine="567"/>
              <w:jc w:val="center"/>
              <w:rPr>
                <w:rFonts w:ascii="Times New Roman" w:hAnsi="Times New Roman" w:cs="Times New Roman"/>
                <w:sz w:val="20"/>
                <w:szCs w:val="20"/>
                <w:lang w:bidi="ru-RU"/>
              </w:rPr>
            </w:pPr>
          </w:p>
        </w:tc>
        <w:tc>
          <w:tcPr>
            <w:tcW w:w="1134" w:type="dxa"/>
            <w:vMerge w:val="restart"/>
            <w:shd w:val="clear" w:color="auto" w:fill="FFFFFF"/>
            <w:vAlign w:val="center"/>
          </w:tcPr>
          <w:p w14:paraId="791EB4C3"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над трубой</w:t>
            </w:r>
          </w:p>
        </w:tc>
        <w:tc>
          <w:tcPr>
            <w:tcW w:w="3402" w:type="dxa"/>
            <w:gridSpan w:val="5"/>
            <w:shd w:val="clear" w:color="auto" w:fill="FFFFFF"/>
            <w:vAlign w:val="center"/>
          </w:tcPr>
          <w:p w14:paraId="2A099421"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на расстоянии от трубы</w:t>
            </w:r>
          </w:p>
        </w:tc>
        <w:tc>
          <w:tcPr>
            <w:tcW w:w="1651" w:type="dxa"/>
            <w:vMerge/>
            <w:shd w:val="clear" w:color="auto" w:fill="FFFFFF"/>
            <w:vAlign w:val="center"/>
          </w:tcPr>
          <w:p w14:paraId="4C84700F" w14:textId="77777777" w:rsidR="00136EE0" w:rsidRPr="00136EE0" w:rsidRDefault="00136EE0" w:rsidP="00136EE0">
            <w:pPr>
              <w:ind w:firstLine="567"/>
              <w:jc w:val="center"/>
              <w:rPr>
                <w:rFonts w:ascii="Times New Roman" w:hAnsi="Times New Roman" w:cs="Times New Roman"/>
                <w:sz w:val="20"/>
                <w:szCs w:val="20"/>
                <w:lang w:bidi="ru-RU"/>
              </w:rPr>
            </w:pPr>
          </w:p>
        </w:tc>
      </w:tr>
      <w:tr w:rsidR="00136EE0" w:rsidRPr="00136EE0" w14:paraId="185D1A30" w14:textId="77777777" w:rsidTr="00136EE0">
        <w:trPr>
          <w:trHeight w:hRule="exact" w:val="370"/>
          <w:jc w:val="center"/>
        </w:trPr>
        <w:tc>
          <w:tcPr>
            <w:tcW w:w="836" w:type="dxa"/>
            <w:vMerge/>
            <w:shd w:val="clear" w:color="auto" w:fill="FFFFFF"/>
            <w:vAlign w:val="center"/>
          </w:tcPr>
          <w:p w14:paraId="16A59CB0" w14:textId="77777777" w:rsidR="00136EE0" w:rsidRPr="00136EE0" w:rsidRDefault="00136EE0" w:rsidP="00136EE0">
            <w:pPr>
              <w:ind w:firstLine="567"/>
              <w:jc w:val="center"/>
              <w:rPr>
                <w:rFonts w:ascii="Times New Roman" w:hAnsi="Times New Roman" w:cs="Times New Roman"/>
                <w:sz w:val="20"/>
                <w:szCs w:val="20"/>
                <w:lang w:bidi="ru-RU"/>
              </w:rPr>
            </w:pPr>
          </w:p>
        </w:tc>
        <w:tc>
          <w:tcPr>
            <w:tcW w:w="1134" w:type="dxa"/>
            <w:vMerge/>
            <w:shd w:val="clear" w:color="auto" w:fill="FFFFFF"/>
            <w:vAlign w:val="center"/>
          </w:tcPr>
          <w:p w14:paraId="6A78D4C4" w14:textId="77777777" w:rsidR="00136EE0" w:rsidRPr="00136EE0" w:rsidRDefault="00136EE0" w:rsidP="00136EE0">
            <w:pPr>
              <w:ind w:firstLine="567"/>
              <w:jc w:val="center"/>
              <w:rPr>
                <w:rFonts w:ascii="Times New Roman" w:hAnsi="Times New Roman" w:cs="Times New Roman"/>
                <w:sz w:val="20"/>
                <w:szCs w:val="20"/>
                <w:lang w:bidi="ru-RU"/>
              </w:rPr>
            </w:pPr>
          </w:p>
        </w:tc>
        <w:tc>
          <w:tcPr>
            <w:tcW w:w="709" w:type="dxa"/>
            <w:shd w:val="clear" w:color="auto" w:fill="FFFFFF"/>
            <w:vAlign w:val="center"/>
          </w:tcPr>
          <w:p w14:paraId="38875253"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0,5 м</w:t>
            </w:r>
          </w:p>
        </w:tc>
        <w:tc>
          <w:tcPr>
            <w:tcW w:w="708" w:type="dxa"/>
            <w:shd w:val="clear" w:color="auto" w:fill="FFFFFF"/>
            <w:vAlign w:val="center"/>
          </w:tcPr>
          <w:p w14:paraId="3A6DFBF1"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1,0 м</w:t>
            </w:r>
          </w:p>
        </w:tc>
        <w:tc>
          <w:tcPr>
            <w:tcW w:w="709" w:type="dxa"/>
            <w:shd w:val="clear" w:color="auto" w:fill="FFFFFF"/>
            <w:vAlign w:val="center"/>
          </w:tcPr>
          <w:p w14:paraId="28671276"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2,0 м</w:t>
            </w:r>
          </w:p>
        </w:tc>
        <w:tc>
          <w:tcPr>
            <w:tcW w:w="709" w:type="dxa"/>
            <w:shd w:val="clear" w:color="auto" w:fill="FFFFFF"/>
            <w:vAlign w:val="center"/>
          </w:tcPr>
          <w:p w14:paraId="153BFE67"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5,0 м</w:t>
            </w:r>
          </w:p>
        </w:tc>
        <w:tc>
          <w:tcPr>
            <w:tcW w:w="567" w:type="dxa"/>
            <w:shd w:val="clear" w:color="auto" w:fill="FFFFFF"/>
            <w:vAlign w:val="center"/>
          </w:tcPr>
          <w:p w14:paraId="399B7E79"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7,5 м</w:t>
            </w:r>
          </w:p>
        </w:tc>
        <w:tc>
          <w:tcPr>
            <w:tcW w:w="1651" w:type="dxa"/>
            <w:vMerge/>
            <w:shd w:val="clear" w:color="auto" w:fill="FFFFFF"/>
            <w:vAlign w:val="center"/>
          </w:tcPr>
          <w:p w14:paraId="1D4FC59F" w14:textId="77777777" w:rsidR="00136EE0" w:rsidRPr="00136EE0" w:rsidRDefault="00136EE0" w:rsidP="00136EE0">
            <w:pPr>
              <w:ind w:firstLine="567"/>
              <w:jc w:val="center"/>
              <w:rPr>
                <w:rFonts w:ascii="Times New Roman" w:hAnsi="Times New Roman" w:cs="Times New Roman"/>
                <w:sz w:val="20"/>
                <w:szCs w:val="20"/>
                <w:lang w:bidi="ru-RU"/>
              </w:rPr>
            </w:pPr>
          </w:p>
        </w:tc>
      </w:tr>
      <w:tr w:rsidR="00136EE0" w:rsidRPr="00136EE0" w14:paraId="4BA926D2" w14:textId="77777777" w:rsidTr="00136EE0">
        <w:trPr>
          <w:trHeight w:hRule="exact" w:val="523"/>
          <w:jc w:val="center"/>
        </w:trPr>
        <w:tc>
          <w:tcPr>
            <w:tcW w:w="836" w:type="dxa"/>
            <w:shd w:val="clear" w:color="auto" w:fill="FFFFFF"/>
            <w:vAlign w:val="center"/>
          </w:tcPr>
          <w:p w14:paraId="46C26A78"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0.1</w:t>
            </w:r>
          </w:p>
        </w:tc>
        <w:tc>
          <w:tcPr>
            <w:tcW w:w="1134" w:type="dxa"/>
            <w:shd w:val="clear" w:color="auto" w:fill="FFFFFF"/>
            <w:vAlign w:val="center"/>
          </w:tcPr>
          <w:p w14:paraId="2B7B5EED"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-0,2</w:t>
            </w:r>
          </w:p>
        </w:tc>
        <w:tc>
          <w:tcPr>
            <w:tcW w:w="709" w:type="dxa"/>
            <w:shd w:val="clear" w:color="auto" w:fill="FFFFFF"/>
            <w:vAlign w:val="center"/>
          </w:tcPr>
          <w:p w14:paraId="36F58210" w14:textId="47DB4614"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8" w:type="dxa"/>
            <w:shd w:val="clear" w:color="auto" w:fill="FFFFFF"/>
            <w:vAlign w:val="center"/>
          </w:tcPr>
          <w:p w14:paraId="038B8319" w14:textId="421C4BD3"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1A30FD0C" w14:textId="5295C055"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64687A37" w14:textId="0DA9AFCC"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567" w:type="dxa"/>
            <w:shd w:val="clear" w:color="auto" w:fill="FFFFFF"/>
            <w:vAlign w:val="center"/>
          </w:tcPr>
          <w:p w14:paraId="17258D6A" w14:textId="68082CB9"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-2,2</w:t>
            </w:r>
          </w:p>
        </w:tc>
        <w:tc>
          <w:tcPr>
            <w:tcW w:w="1651" w:type="dxa"/>
            <w:shd w:val="clear" w:color="auto" w:fill="FFFFFF"/>
            <w:vAlign w:val="center"/>
          </w:tcPr>
          <w:p w14:paraId="16AED189"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2,0</w:t>
            </w:r>
          </w:p>
        </w:tc>
      </w:tr>
      <w:tr w:rsidR="00136EE0" w:rsidRPr="00136EE0" w14:paraId="57441646" w14:textId="77777777" w:rsidTr="00136EE0">
        <w:trPr>
          <w:trHeight w:hRule="exact" w:val="398"/>
          <w:jc w:val="center"/>
        </w:trPr>
        <w:tc>
          <w:tcPr>
            <w:tcW w:w="836" w:type="dxa"/>
            <w:shd w:val="clear" w:color="auto" w:fill="FFFFFF"/>
            <w:vAlign w:val="center"/>
          </w:tcPr>
          <w:p w14:paraId="33432D04"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0,2</w:t>
            </w:r>
          </w:p>
        </w:tc>
        <w:tc>
          <w:tcPr>
            <w:tcW w:w="1134" w:type="dxa"/>
            <w:shd w:val="clear" w:color="auto" w:fill="FFFFFF"/>
            <w:vAlign w:val="center"/>
          </w:tcPr>
          <w:p w14:paraId="3322CD6B"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0,2</w:t>
            </w:r>
          </w:p>
        </w:tc>
        <w:tc>
          <w:tcPr>
            <w:tcW w:w="709" w:type="dxa"/>
            <w:shd w:val="clear" w:color="auto" w:fill="FFFFFF"/>
            <w:vAlign w:val="center"/>
          </w:tcPr>
          <w:p w14:paraId="592F48FA" w14:textId="2B92ADE2"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8" w:type="dxa"/>
            <w:shd w:val="clear" w:color="auto" w:fill="FFFFFF"/>
            <w:vAlign w:val="center"/>
          </w:tcPr>
          <w:p w14:paraId="060F8720" w14:textId="352580C2"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1CBF841C" w14:textId="7AC95B2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7A3BE376" w14:textId="41C9E39A"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567" w:type="dxa"/>
            <w:shd w:val="clear" w:color="auto" w:fill="FFFFFF"/>
            <w:vAlign w:val="center"/>
          </w:tcPr>
          <w:p w14:paraId="66921608"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-1,8</w:t>
            </w:r>
          </w:p>
        </w:tc>
        <w:tc>
          <w:tcPr>
            <w:tcW w:w="1651" w:type="dxa"/>
            <w:shd w:val="clear" w:color="auto" w:fill="FFFFFF"/>
            <w:vAlign w:val="center"/>
          </w:tcPr>
          <w:p w14:paraId="0D642DF7"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2,0</w:t>
            </w:r>
          </w:p>
        </w:tc>
      </w:tr>
      <w:tr w:rsidR="00136EE0" w:rsidRPr="00136EE0" w14:paraId="36D8B944" w14:textId="77777777" w:rsidTr="00136EE0">
        <w:trPr>
          <w:trHeight w:hRule="exact" w:val="419"/>
          <w:jc w:val="center"/>
        </w:trPr>
        <w:tc>
          <w:tcPr>
            <w:tcW w:w="836" w:type="dxa"/>
            <w:shd w:val="clear" w:color="auto" w:fill="FFFFFF"/>
            <w:vAlign w:val="center"/>
          </w:tcPr>
          <w:p w14:paraId="6A176873"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0,3</w:t>
            </w:r>
          </w:p>
        </w:tc>
        <w:tc>
          <w:tcPr>
            <w:tcW w:w="1134" w:type="dxa"/>
            <w:shd w:val="clear" w:color="auto" w:fill="FFFFFF"/>
            <w:vAlign w:val="center"/>
          </w:tcPr>
          <w:p w14:paraId="1F0EE8A2"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0,7</w:t>
            </w:r>
          </w:p>
        </w:tc>
        <w:tc>
          <w:tcPr>
            <w:tcW w:w="709" w:type="dxa"/>
            <w:shd w:val="clear" w:color="auto" w:fill="FFFFFF"/>
            <w:vAlign w:val="center"/>
          </w:tcPr>
          <w:p w14:paraId="19FF5510" w14:textId="10A66028"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8" w:type="dxa"/>
            <w:shd w:val="clear" w:color="auto" w:fill="FFFFFF"/>
            <w:vAlign w:val="center"/>
          </w:tcPr>
          <w:p w14:paraId="736F01DA" w14:textId="59C3A291"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04A70D7F" w14:textId="41406BD1"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17BD7A03" w14:textId="792D5126"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567" w:type="dxa"/>
            <w:shd w:val="clear" w:color="auto" w:fill="FFFFFF"/>
            <w:vAlign w:val="center"/>
          </w:tcPr>
          <w:p w14:paraId="5AFE7365"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-1,2</w:t>
            </w:r>
          </w:p>
        </w:tc>
        <w:tc>
          <w:tcPr>
            <w:tcW w:w="1651" w:type="dxa"/>
            <w:shd w:val="clear" w:color="auto" w:fill="FFFFFF"/>
            <w:vAlign w:val="center"/>
          </w:tcPr>
          <w:p w14:paraId="6E9DCD45"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1.9</w:t>
            </w:r>
          </w:p>
        </w:tc>
      </w:tr>
      <w:tr w:rsidR="00136EE0" w:rsidRPr="00136EE0" w14:paraId="7D2C0B65" w14:textId="77777777" w:rsidTr="00136EE0">
        <w:trPr>
          <w:trHeight w:hRule="exact" w:val="425"/>
          <w:jc w:val="center"/>
        </w:trPr>
        <w:tc>
          <w:tcPr>
            <w:tcW w:w="836" w:type="dxa"/>
            <w:shd w:val="clear" w:color="auto" w:fill="FFFFFF"/>
            <w:vAlign w:val="center"/>
          </w:tcPr>
          <w:p w14:paraId="33484071"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0,4</w:t>
            </w:r>
          </w:p>
        </w:tc>
        <w:tc>
          <w:tcPr>
            <w:tcW w:w="1134" w:type="dxa"/>
            <w:shd w:val="clear" w:color="auto" w:fill="FFFFFF"/>
            <w:vAlign w:val="center"/>
          </w:tcPr>
          <w:p w14:paraId="75DD079D"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1.0</w:t>
            </w:r>
          </w:p>
        </w:tc>
        <w:tc>
          <w:tcPr>
            <w:tcW w:w="709" w:type="dxa"/>
            <w:shd w:val="clear" w:color="auto" w:fill="FFFFFF"/>
            <w:vAlign w:val="center"/>
          </w:tcPr>
          <w:p w14:paraId="3B7A06B3" w14:textId="30920D94"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8" w:type="dxa"/>
            <w:shd w:val="clear" w:color="auto" w:fill="FFFFFF"/>
            <w:vAlign w:val="center"/>
          </w:tcPr>
          <w:p w14:paraId="535FD3D2" w14:textId="6E1FA900"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1E4E147B" w14:textId="4FA354B8"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34746975" w14:textId="5A8F2693"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567" w:type="dxa"/>
            <w:shd w:val="clear" w:color="auto" w:fill="FFFFFF"/>
            <w:vAlign w:val="center"/>
          </w:tcPr>
          <w:p w14:paraId="70FE7EE0"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-1,1</w:t>
            </w:r>
          </w:p>
        </w:tc>
        <w:tc>
          <w:tcPr>
            <w:tcW w:w="1651" w:type="dxa"/>
            <w:shd w:val="clear" w:color="auto" w:fill="FFFFFF"/>
            <w:vAlign w:val="center"/>
          </w:tcPr>
          <w:p w14:paraId="6E563B40"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2,1</w:t>
            </w:r>
          </w:p>
        </w:tc>
      </w:tr>
      <w:tr w:rsidR="00136EE0" w:rsidRPr="00136EE0" w14:paraId="0485A56B" w14:textId="77777777" w:rsidTr="00136EE0">
        <w:trPr>
          <w:trHeight w:hRule="exact" w:val="431"/>
          <w:jc w:val="center"/>
        </w:trPr>
        <w:tc>
          <w:tcPr>
            <w:tcW w:w="836" w:type="dxa"/>
            <w:shd w:val="clear" w:color="auto" w:fill="FFFFFF"/>
            <w:vAlign w:val="center"/>
          </w:tcPr>
          <w:p w14:paraId="1DBE195B"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0,5</w:t>
            </w:r>
          </w:p>
        </w:tc>
        <w:tc>
          <w:tcPr>
            <w:tcW w:w="1134" w:type="dxa"/>
            <w:shd w:val="clear" w:color="auto" w:fill="FFFFFF"/>
            <w:vAlign w:val="center"/>
          </w:tcPr>
          <w:p w14:paraId="20DF6EAF"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1.7</w:t>
            </w:r>
          </w:p>
        </w:tc>
        <w:tc>
          <w:tcPr>
            <w:tcW w:w="709" w:type="dxa"/>
            <w:shd w:val="clear" w:color="auto" w:fill="FFFFFF"/>
            <w:vAlign w:val="center"/>
          </w:tcPr>
          <w:p w14:paraId="36A5F303" w14:textId="3B974B40"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8" w:type="dxa"/>
            <w:shd w:val="clear" w:color="auto" w:fill="FFFFFF"/>
            <w:vAlign w:val="center"/>
          </w:tcPr>
          <w:p w14:paraId="17687FDA" w14:textId="362EABBE"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1EFD85CB" w14:textId="377F7B8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7F028E0A" w14:textId="40C7B456"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567" w:type="dxa"/>
            <w:shd w:val="clear" w:color="auto" w:fill="FFFFFF"/>
            <w:vAlign w:val="center"/>
          </w:tcPr>
          <w:p w14:paraId="201018E9"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-0,6</w:t>
            </w:r>
          </w:p>
        </w:tc>
        <w:tc>
          <w:tcPr>
            <w:tcW w:w="1651" w:type="dxa"/>
            <w:shd w:val="clear" w:color="auto" w:fill="FFFFFF"/>
            <w:vAlign w:val="center"/>
          </w:tcPr>
          <w:p w14:paraId="24985F1D"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2,3</w:t>
            </w:r>
          </w:p>
        </w:tc>
      </w:tr>
      <w:tr w:rsidR="00136EE0" w:rsidRPr="00136EE0" w14:paraId="27A4137E" w14:textId="77777777" w:rsidTr="00136EE0">
        <w:trPr>
          <w:trHeight w:hRule="exact" w:val="422"/>
          <w:jc w:val="center"/>
        </w:trPr>
        <w:tc>
          <w:tcPr>
            <w:tcW w:w="836" w:type="dxa"/>
            <w:shd w:val="clear" w:color="auto" w:fill="FFFFFF"/>
            <w:vAlign w:val="center"/>
          </w:tcPr>
          <w:p w14:paraId="1627B119"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0,75</w:t>
            </w:r>
          </w:p>
        </w:tc>
        <w:tc>
          <w:tcPr>
            <w:tcW w:w="1134" w:type="dxa"/>
            <w:shd w:val="clear" w:color="auto" w:fill="FFFFFF"/>
            <w:vAlign w:val="center"/>
          </w:tcPr>
          <w:p w14:paraId="0BC1BA8B"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3,7</w:t>
            </w:r>
          </w:p>
        </w:tc>
        <w:tc>
          <w:tcPr>
            <w:tcW w:w="709" w:type="dxa"/>
            <w:shd w:val="clear" w:color="auto" w:fill="FFFFFF"/>
            <w:vAlign w:val="center"/>
          </w:tcPr>
          <w:p w14:paraId="221E0B4A" w14:textId="6D0E8AD3"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8" w:type="dxa"/>
            <w:shd w:val="clear" w:color="auto" w:fill="FFFFFF"/>
            <w:vAlign w:val="center"/>
          </w:tcPr>
          <w:p w14:paraId="75A3D079" w14:textId="61F0BA7C"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2881B3CF" w14:textId="6B2F0E5F"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12DBDDCD" w14:textId="485E266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567" w:type="dxa"/>
            <w:shd w:val="clear" w:color="auto" w:fill="FFFFFF"/>
            <w:vAlign w:val="center"/>
          </w:tcPr>
          <w:p w14:paraId="17D8AD89"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0,3</w:t>
            </w:r>
          </w:p>
        </w:tc>
        <w:tc>
          <w:tcPr>
            <w:tcW w:w="1651" w:type="dxa"/>
            <w:shd w:val="clear" w:color="auto" w:fill="FFFFFF"/>
            <w:vAlign w:val="center"/>
          </w:tcPr>
          <w:p w14:paraId="6E860CC0"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3,4</w:t>
            </w:r>
          </w:p>
        </w:tc>
      </w:tr>
      <w:tr w:rsidR="00136EE0" w:rsidRPr="00136EE0" w14:paraId="65EC6CA8" w14:textId="77777777" w:rsidTr="00136EE0">
        <w:trPr>
          <w:trHeight w:hRule="exact" w:val="428"/>
          <w:jc w:val="center"/>
        </w:trPr>
        <w:tc>
          <w:tcPr>
            <w:tcW w:w="836" w:type="dxa"/>
            <w:shd w:val="clear" w:color="auto" w:fill="FFFFFF"/>
            <w:vAlign w:val="center"/>
          </w:tcPr>
          <w:p w14:paraId="5C8C986C"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1,0</w:t>
            </w:r>
          </w:p>
        </w:tc>
        <w:tc>
          <w:tcPr>
            <w:tcW w:w="1134" w:type="dxa"/>
            <w:shd w:val="clear" w:color="auto" w:fill="FFFFFF"/>
            <w:vAlign w:val="center"/>
          </w:tcPr>
          <w:p w14:paraId="18C0444C"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5,3</w:t>
            </w:r>
          </w:p>
        </w:tc>
        <w:tc>
          <w:tcPr>
            <w:tcW w:w="709" w:type="dxa"/>
            <w:shd w:val="clear" w:color="auto" w:fill="FFFFFF"/>
            <w:vAlign w:val="center"/>
          </w:tcPr>
          <w:p w14:paraId="2308E204" w14:textId="45EA58F4"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8" w:type="dxa"/>
            <w:shd w:val="clear" w:color="auto" w:fill="FFFFFF"/>
            <w:vAlign w:val="center"/>
          </w:tcPr>
          <w:p w14:paraId="26D37518" w14:textId="4A636900"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193FD1B1" w14:textId="62BFEF1A"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405C4114" w14:textId="5EF40B1E"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567" w:type="dxa"/>
            <w:shd w:val="clear" w:color="auto" w:fill="FFFFFF"/>
            <w:vAlign w:val="center"/>
          </w:tcPr>
          <w:p w14:paraId="2E396493"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0,7</w:t>
            </w:r>
          </w:p>
        </w:tc>
        <w:tc>
          <w:tcPr>
            <w:tcW w:w="1651" w:type="dxa"/>
            <w:shd w:val="clear" w:color="auto" w:fill="FFFFFF"/>
            <w:vAlign w:val="center"/>
          </w:tcPr>
          <w:p w14:paraId="6AD419BE"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4,6</w:t>
            </w:r>
          </w:p>
        </w:tc>
      </w:tr>
      <w:tr w:rsidR="00136EE0" w:rsidRPr="00136EE0" w14:paraId="70C747CF" w14:textId="77777777" w:rsidTr="00136EE0">
        <w:trPr>
          <w:trHeight w:hRule="exact" w:val="421"/>
          <w:jc w:val="center"/>
        </w:trPr>
        <w:tc>
          <w:tcPr>
            <w:tcW w:w="836" w:type="dxa"/>
            <w:shd w:val="clear" w:color="auto" w:fill="FFFFFF"/>
            <w:vAlign w:val="center"/>
          </w:tcPr>
          <w:p w14:paraId="3A1152C1"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1,5</w:t>
            </w:r>
          </w:p>
        </w:tc>
        <w:tc>
          <w:tcPr>
            <w:tcW w:w="1134" w:type="dxa"/>
            <w:shd w:val="clear" w:color="auto" w:fill="FFFFFF"/>
            <w:vAlign w:val="center"/>
          </w:tcPr>
          <w:p w14:paraId="45A09B44"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7,7</w:t>
            </w:r>
          </w:p>
        </w:tc>
        <w:tc>
          <w:tcPr>
            <w:tcW w:w="709" w:type="dxa"/>
            <w:shd w:val="clear" w:color="auto" w:fill="FFFFFF"/>
            <w:vAlign w:val="center"/>
          </w:tcPr>
          <w:p w14:paraId="3D7161C9" w14:textId="03E1B50E"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8" w:type="dxa"/>
            <w:shd w:val="clear" w:color="auto" w:fill="FFFFFF"/>
            <w:vAlign w:val="center"/>
          </w:tcPr>
          <w:p w14:paraId="41C12CF1" w14:textId="04EB7B82"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2AE5F9FC" w14:textId="58EDDE2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53B4099E" w14:textId="535B6599"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567" w:type="dxa"/>
            <w:shd w:val="clear" w:color="auto" w:fill="FFFFFF"/>
            <w:vAlign w:val="center"/>
          </w:tcPr>
          <w:p w14:paraId="3CE1E0C5"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1,6</w:t>
            </w:r>
          </w:p>
        </w:tc>
        <w:tc>
          <w:tcPr>
            <w:tcW w:w="1651" w:type="dxa"/>
            <w:shd w:val="clear" w:color="auto" w:fill="FFFFFF"/>
            <w:vAlign w:val="center"/>
          </w:tcPr>
          <w:p w14:paraId="4078AE66"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6,1</w:t>
            </w:r>
          </w:p>
        </w:tc>
      </w:tr>
      <w:tr w:rsidR="00136EE0" w:rsidRPr="00136EE0" w14:paraId="3D30F205" w14:textId="77777777" w:rsidTr="00136EE0">
        <w:trPr>
          <w:trHeight w:hRule="exact" w:val="427"/>
          <w:jc w:val="center"/>
        </w:trPr>
        <w:tc>
          <w:tcPr>
            <w:tcW w:w="836" w:type="dxa"/>
            <w:shd w:val="clear" w:color="auto" w:fill="FFFFFF"/>
            <w:vAlign w:val="center"/>
          </w:tcPr>
          <w:p w14:paraId="281AB85A"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1,75</w:t>
            </w:r>
          </w:p>
        </w:tc>
        <w:tc>
          <w:tcPr>
            <w:tcW w:w="1134" w:type="dxa"/>
            <w:shd w:val="clear" w:color="auto" w:fill="FFFFFF"/>
            <w:vAlign w:val="center"/>
          </w:tcPr>
          <w:p w14:paraId="241F1AC1"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9,3</w:t>
            </w:r>
          </w:p>
        </w:tc>
        <w:tc>
          <w:tcPr>
            <w:tcW w:w="709" w:type="dxa"/>
            <w:shd w:val="clear" w:color="auto" w:fill="FFFFFF"/>
            <w:vAlign w:val="center"/>
          </w:tcPr>
          <w:p w14:paraId="58523195" w14:textId="20306FC1"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8" w:type="dxa"/>
            <w:shd w:val="clear" w:color="auto" w:fill="FFFFFF"/>
            <w:vAlign w:val="center"/>
          </w:tcPr>
          <w:p w14:paraId="6445084E" w14:textId="7D3BF6C8"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475C76BF" w14:textId="0077554A"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41445222" w14:textId="7455876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567" w:type="dxa"/>
            <w:shd w:val="clear" w:color="auto" w:fill="FFFFFF"/>
            <w:vAlign w:val="center"/>
          </w:tcPr>
          <w:p w14:paraId="750FA689"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2,5</w:t>
            </w:r>
          </w:p>
        </w:tc>
        <w:tc>
          <w:tcPr>
            <w:tcW w:w="1651" w:type="dxa"/>
            <w:shd w:val="clear" w:color="auto" w:fill="FFFFFF"/>
            <w:vAlign w:val="center"/>
          </w:tcPr>
          <w:p w14:paraId="7474BAD8"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6,8</w:t>
            </w:r>
          </w:p>
        </w:tc>
      </w:tr>
      <w:tr w:rsidR="00136EE0" w:rsidRPr="00136EE0" w14:paraId="60221EE2" w14:textId="77777777" w:rsidTr="00136EE0">
        <w:trPr>
          <w:trHeight w:hRule="exact" w:val="432"/>
          <w:jc w:val="center"/>
        </w:trPr>
        <w:tc>
          <w:tcPr>
            <w:tcW w:w="836" w:type="dxa"/>
            <w:shd w:val="clear" w:color="auto" w:fill="FFFFFF"/>
            <w:vAlign w:val="center"/>
          </w:tcPr>
          <w:p w14:paraId="19C185E8"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2,0</w:t>
            </w:r>
          </w:p>
        </w:tc>
        <w:tc>
          <w:tcPr>
            <w:tcW w:w="1134" w:type="dxa"/>
            <w:shd w:val="clear" w:color="auto" w:fill="FFFFFF"/>
            <w:vAlign w:val="center"/>
          </w:tcPr>
          <w:p w14:paraId="303AD1D3" w14:textId="71A3C2DC"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11.2</w:t>
            </w:r>
          </w:p>
        </w:tc>
        <w:tc>
          <w:tcPr>
            <w:tcW w:w="709" w:type="dxa"/>
            <w:shd w:val="clear" w:color="auto" w:fill="FFFFFF"/>
            <w:vAlign w:val="center"/>
          </w:tcPr>
          <w:p w14:paraId="5B905C80" w14:textId="125A459A"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8" w:type="dxa"/>
            <w:shd w:val="clear" w:color="auto" w:fill="FFFFFF"/>
            <w:vAlign w:val="center"/>
          </w:tcPr>
          <w:p w14:paraId="4C3973F7" w14:textId="2C2CF113"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53229FEC" w14:textId="53292E5B"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725E0EBA" w14:textId="10387F0B"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567" w:type="dxa"/>
            <w:shd w:val="clear" w:color="auto" w:fill="FFFFFF"/>
            <w:vAlign w:val="center"/>
          </w:tcPr>
          <w:p w14:paraId="1D67E84A"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2,7</w:t>
            </w:r>
          </w:p>
        </w:tc>
        <w:tc>
          <w:tcPr>
            <w:tcW w:w="1651" w:type="dxa"/>
            <w:shd w:val="clear" w:color="auto" w:fill="FFFFFF"/>
            <w:vAlign w:val="center"/>
          </w:tcPr>
          <w:p w14:paraId="364715F5"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8,5</w:t>
            </w:r>
          </w:p>
        </w:tc>
      </w:tr>
      <w:tr w:rsidR="00136EE0" w:rsidRPr="00136EE0" w14:paraId="62DE19C5" w14:textId="77777777" w:rsidTr="00136EE0">
        <w:trPr>
          <w:trHeight w:hRule="exact" w:val="470"/>
          <w:jc w:val="center"/>
        </w:trPr>
        <w:tc>
          <w:tcPr>
            <w:tcW w:w="836" w:type="dxa"/>
            <w:shd w:val="clear" w:color="auto" w:fill="FFFFFF"/>
            <w:vAlign w:val="center"/>
          </w:tcPr>
          <w:p w14:paraId="1807BDDD"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2,15</w:t>
            </w:r>
          </w:p>
        </w:tc>
        <w:tc>
          <w:tcPr>
            <w:tcW w:w="1134" w:type="dxa"/>
            <w:shd w:val="clear" w:color="auto" w:fill="FFFFFF"/>
            <w:vAlign w:val="center"/>
          </w:tcPr>
          <w:p w14:paraId="7C0B8120" w14:textId="24393B59"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709" w:type="dxa"/>
            <w:shd w:val="clear" w:color="auto" w:fill="FFFFFF"/>
            <w:vAlign w:val="center"/>
          </w:tcPr>
          <w:p w14:paraId="6065B184"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7,9</w:t>
            </w:r>
          </w:p>
        </w:tc>
        <w:tc>
          <w:tcPr>
            <w:tcW w:w="708" w:type="dxa"/>
            <w:shd w:val="clear" w:color="auto" w:fill="FFFFFF"/>
            <w:vAlign w:val="center"/>
          </w:tcPr>
          <w:p w14:paraId="38580FC3"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6,0</w:t>
            </w:r>
          </w:p>
        </w:tc>
        <w:tc>
          <w:tcPr>
            <w:tcW w:w="709" w:type="dxa"/>
            <w:shd w:val="clear" w:color="auto" w:fill="FFFFFF"/>
            <w:vAlign w:val="center"/>
          </w:tcPr>
          <w:p w14:paraId="25617A84"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4,5</w:t>
            </w:r>
          </w:p>
        </w:tc>
        <w:tc>
          <w:tcPr>
            <w:tcW w:w="709" w:type="dxa"/>
            <w:shd w:val="clear" w:color="auto" w:fill="FFFFFF"/>
            <w:vAlign w:val="center"/>
          </w:tcPr>
          <w:p w14:paraId="27A5E927" w14:textId="77777777"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3,0</w:t>
            </w:r>
          </w:p>
        </w:tc>
        <w:tc>
          <w:tcPr>
            <w:tcW w:w="567" w:type="dxa"/>
            <w:shd w:val="clear" w:color="auto" w:fill="FFFFFF"/>
            <w:vAlign w:val="center"/>
          </w:tcPr>
          <w:p w14:paraId="22EE56C9" w14:textId="08194781"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c>
          <w:tcPr>
            <w:tcW w:w="1651" w:type="dxa"/>
            <w:shd w:val="clear" w:color="auto" w:fill="FFFFFF"/>
            <w:vAlign w:val="center"/>
          </w:tcPr>
          <w:p w14:paraId="2C8419CA" w14:textId="4CD8CE2B" w:rsidR="00136EE0" w:rsidRPr="00136EE0" w:rsidRDefault="00136EE0" w:rsidP="00136EE0">
            <w:pPr>
              <w:jc w:val="center"/>
              <w:rPr>
                <w:rFonts w:ascii="Times New Roman" w:hAnsi="Times New Roman" w:cs="Times New Roman"/>
                <w:sz w:val="20"/>
                <w:szCs w:val="20"/>
                <w:lang w:bidi="ru-RU"/>
              </w:rPr>
            </w:pPr>
            <w:r w:rsidRPr="00136EE0">
              <w:rPr>
                <w:rFonts w:ascii="Times New Roman" w:hAnsi="Times New Roman" w:cs="Times New Roman"/>
                <w:sz w:val="20"/>
                <w:szCs w:val="20"/>
                <w:lang w:bidi="ru-RU"/>
              </w:rPr>
              <w:t>-</w:t>
            </w:r>
          </w:p>
        </w:tc>
      </w:tr>
    </w:tbl>
    <w:p w14:paraId="1B5CDF12" w14:textId="4F3F3E80" w:rsidR="00136EE0" w:rsidRDefault="00136EE0" w:rsidP="005D403E">
      <w:pPr>
        <w:ind w:firstLine="567"/>
        <w:jc w:val="both"/>
        <w:rPr>
          <w:rFonts w:ascii="Times New Roman" w:hAnsi="Times New Roman" w:cs="Times New Roman"/>
        </w:rPr>
      </w:pPr>
    </w:p>
    <w:p w14:paraId="64825872" w14:textId="4BADCDF9" w:rsidR="0007745A" w:rsidRPr="0007745A" w:rsidRDefault="0007745A" w:rsidP="0007745A">
      <w:pPr>
        <w:pStyle w:val="a3"/>
        <w:numPr>
          <w:ilvl w:val="0"/>
          <w:numId w:val="15"/>
        </w:numPr>
        <w:jc w:val="both"/>
        <w:rPr>
          <w:rFonts w:ascii="Times New Roman" w:hAnsi="Times New Roman" w:cs="Times New Roman"/>
          <w:lang w:bidi="ru-RU"/>
        </w:rPr>
      </w:pPr>
      <w:r w:rsidRPr="0007745A">
        <w:rPr>
          <w:rFonts w:ascii="Times New Roman" w:hAnsi="Times New Roman" w:cs="Times New Roman"/>
          <w:lang w:bidi="ru-RU"/>
        </w:rPr>
        <w:t>По вертикали над трубой отепляющее влияние газового потока в пункте, находящемся в 10 км от компрессорной станции, прослежи</w:t>
      </w:r>
      <w:r w:rsidRPr="0007745A">
        <w:rPr>
          <w:rFonts w:ascii="Times New Roman" w:hAnsi="Times New Roman" w:cs="Times New Roman"/>
          <w:lang w:bidi="ru-RU"/>
        </w:rPr>
        <w:softHyphen/>
        <w:t>вается до самой поверхности почвы. Разность температуры почвы на глубине 0,1 м непосредственно над трубой и на расстоянии 7,5 м от нее равна 2°.</w:t>
      </w:r>
    </w:p>
    <w:p w14:paraId="6D4358AD" w14:textId="15C38870" w:rsidR="0007745A" w:rsidRDefault="0007745A" w:rsidP="0007745A">
      <w:pPr>
        <w:pStyle w:val="a3"/>
        <w:numPr>
          <w:ilvl w:val="0"/>
          <w:numId w:val="15"/>
        </w:numPr>
        <w:jc w:val="both"/>
        <w:rPr>
          <w:rFonts w:ascii="Times New Roman" w:hAnsi="Times New Roman" w:cs="Times New Roman"/>
          <w:lang w:bidi="ru-RU"/>
        </w:rPr>
      </w:pPr>
      <w:r>
        <w:rPr>
          <w:rFonts w:ascii="Times New Roman" w:hAnsi="Times New Roman" w:cs="Times New Roman"/>
          <w:lang w:bidi="ru-RU"/>
        </w:rPr>
        <w:t xml:space="preserve">По мере углубления и, следовательно приближения к источнику тепла – газопроводу разность температуры почвы непосредственно над трубой и на расстоянии 7,5 м от нее возрастает, доходя до 8,5° на глубине заложения трубопровода. </w:t>
      </w:r>
    </w:p>
    <w:p w14:paraId="0955EBBC" w14:textId="6F9A4005" w:rsidR="0007745A" w:rsidRDefault="0007745A" w:rsidP="0007745A">
      <w:pPr>
        <w:ind w:left="567"/>
        <w:jc w:val="both"/>
        <w:rPr>
          <w:rFonts w:ascii="Times New Roman" w:hAnsi="Times New Roman" w:cs="Times New Roman"/>
          <w:lang w:bidi="ru-RU"/>
        </w:rPr>
      </w:pPr>
    </w:p>
    <w:p w14:paraId="34A93CE2" w14:textId="77777777" w:rsidR="0007745A" w:rsidRDefault="0007745A" w:rsidP="0007745A">
      <w:pPr>
        <w:ind w:left="567"/>
        <w:jc w:val="both"/>
        <w:rPr>
          <w:rFonts w:ascii="Times New Roman" w:hAnsi="Times New Roman" w:cs="Times New Roman"/>
          <w:lang w:bidi="ru-RU"/>
        </w:rPr>
      </w:pPr>
    </w:p>
    <w:p w14:paraId="0B96F3F5" w14:textId="7AF205DB" w:rsidR="0007745A" w:rsidRDefault="0007745A" w:rsidP="0007745A">
      <w:pPr>
        <w:ind w:left="567"/>
        <w:jc w:val="center"/>
        <w:rPr>
          <w:rFonts w:ascii="Times New Roman" w:hAnsi="Times New Roman" w:cs="Times New Roman"/>
          <w:lang w:bidi="ru-RU"/>
        </w:rPr>
      </w:pPr>
      <w:r>
        <w:rPr>
          <w:rFonts w:ascii="Times New Roman" w:hAnsi="Times New Roman" w:cs="Times New Roman"/>
          <w:noProof/>
          <w:lang w:bidi="ru-RU"/>
        </w:rPr>
        <w:lastRenderedPageBreak/>
        <w:drawing>
          <wp:inline distT="0" distB="0" distL="0" distR="0" wp14:anchorId="2CDF6925" wp14:editId="1740559C">
            <wp:extent cx="5066030" cy="3987165"/>
            <wp:effectExtent l="0" t="0" r="127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66030" cy="3987165"/>
                    </a:xfrm>
                    <a:prstGeom prst="rect">
                      <a:avLst/>
                    </a:prstGeom>
                    <a:noFill/>
                  </pic:spPr>
                </pic:pic>
              </a:graphicData>
            </a:graphic>
          </wp:inline>
        </w:drawing>
      </w:r>
    </w:p>
    <w:p w14:paraId="18BB85EB" w14:textId="55D38E17" w:rsidR="0007745A" w:rsidRDefault="0007745A" w:rsidP="0007745A">
      <w:pPr>
        <w:ind w:left="567"/>
        <w:jc w:val="center"/>
        <w:rPr>
          <w:rFonts w:ascii="Times New Roman" w:hAnsi="Times New Roman" w:cs="Times New Roman"/>
          <w:lang w:bidi="ru-RU"/>
        </w:rPr>
      </w:pPr>
      <w:r>
        <w:rPr>
          <w:rFonts w:ascii="Times New Roman" w:hAnsi="Times New Roman" w:cs="Times New Roman"/>
          <w:lang w:bidi="ru-RU"/>
        </w:rPr>
        <w:t>Рис. 25. План расположения почвенных термометров у магистрального газопровода Саратов – Москва на пикете 810 близ Моршанска.</w:t>
      </w:r>
    </w:p>
    <w:p w14:paraId="74E7B7C8" w14:textId="413DCD19" w:rsidR="0007745A" w:rsidRDefault="0007745A" w:rsidP="0007745A">
      <w:pPr>
        <w:ind w:left="567"/>
        <w:jc w:val="center"/>
        <w:rPr>
          <w:rFonts w:ascii="Times New Roman" w:hAnsi="Times New Roman" w:cs="Times New Roman"/>
          <w:lang w:bidi="ru-RU"/>
        </w:rPr>
      </w:pPr>
      <w:r>
        <w:rPr>
          <w:rFonts w:ascii="Times New Roman" w:hAnsi="Times New Roman" w:cs="Times New Roman"/>
          <w:noProof/>
          <w:lang w:bidi="ru-RU"/>
        </w:rPr>
        <w:drawing>
          <wp:inline distT="0" distB="0" distL="0" distR="0" wp14:anchorId="07E30935" wp14:editId="5D55D79F">
            <wp:extent cx="4852670" cy="2060575"/>
            <wp:effectExtent l="0" t="0" r="508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852670" cy="2060575"/>
                    </a:xfrm>
                    <a:prstGeom prst="rect">
                      <a:avLst/>
                    </a:prstGeom>
                    <a:noFill/>
                  </pic:spPr>
                </pic:pic>
              </a:graphicData>
            </a:graphic>
          </wp:inline>
        </w:drawing>
      </w:r>
    </w:p>
    <w:p w14:paraId="406153AC" w14:textId="77777777" w:rsidR="0007745A" w:rsidRPr="0007745A" w:rsidRDefault="0007745A" w:rsidP="0007745A">
      <w:pPr>
        <w:ind w:left="567"/>
        <w:jc w:val="both"/>
        <w:rPr>
          <w:rFonts w:ascii="Times New Roman" w:hAnsi="Times New Roman" w:cs="Times New Roman"/>
          <w:lang w:bidi="ru-RU"/>
        </w:rPr>
      </w:pPr>
    </w:p>
    <w:p w14:paraId="484D9CBA" w14:textId="316101AA" w:rsidR="0007745A" w:rsidRDefault="0007745A" w:rsidP="0007745A">
      <w:pPr>
        <w:ind w:firstLine="567"/>
        <w:jc w:val="center"/>
        <w:rPr>
          <w:rFonts w:ascii="Times New Roman" w:hAnsi="Times New Roman" w:cs="Times New Roman"/>
          <w:lang w:bidi="ru-RU"/>
        </w:rPr>
      </w:pPr>
      <w:r>
        <w:rPr>
          <w:rFonts w:ascii="Times New Roman" w:hAnsi="Times New Roman" w:cs="Times New Roman"/>
        </w:rPr>
        <w:t xml:space="preserve">Рис. 26. Температура почвы около магистрального газопровода </w:t>
      </w:r>
      <w:r>
        <w:rPr>
          <w:rFonts w:ascii="Times New Roman" w:hAnsi="Times New Roman" w:cs="Times New Roman"/>
          <w:lang w:bidi="ru-RU"/>
        </w:rPr>
        <w:t>Саратов – Москва на пикете 810, по наблюдениям 1948 г.</w:t>
      </w:r>
    </w:p>
    <w:p w14:paraId="71899552" w14:textId="46325E54" w:rsidR="004A6796" w:rsidRDefault="004A6796" w:rsidP="004A6796">
      <w:pPr>
        <w:ind w:firstLine="567"/>
        <w:rPr>
          <w:rFonts w:ascii="Times New Roman" w:hAnsi="Times New Roman" w:cs="Times New Roman"/>
          <w:lang w:bidi="ru-RU"/>
        </w:rPr>
      </w:pPr>
    </w:p>
    <w:p w14:paraId="155999F4" w14:textId="615D14AF" w:rsidR="004A6796" w:rsidRDefault="00C25901" w:rsidP="004A6796">
      <w:pPr>
        <w:pStyle w:val="a3"/>
        <w:numPr>
          <w:ilvl w:val="0"/>
          <w:numId w:val="15"/>
        </w:numPr>
        <w:rPr>
          <w:rFonts w:ascii="Times New Roman" w:hAnsi="Times New Roman" w:cs="Times New Roman"/>
        </w:rPr>
      </w:pPr>
      <w:r>
        <w:rPr>
          <w:rFonts w:ascii="Times New Roman" w:hAnsi="Times New Roman" w:cs="Times New Roman"/>
        </w:rPr>
        <w:t>В результате отепляющего действия газового потока нулевая изоплета в почве над линией газопровода углубилась только на 15 см, тогда как на расстоянии 7,5 м от трубы она прошла на глубине 55 – 60 см, соответствующей средней глубине промерзания почвы в районе Моршанска в естественных условиях.</w:t>
      </w:r>
    </w:p>
    <w:p w14:paraId="4AEF722A" w14:textId="0FAFF686" w:rsidR="00C25901" w:rsidRDefault="00C25901" w:rsidP="00C25901">
      <w:pPr>
        <w:ind w:firstLine="567"/>
        <w:jc w:val="both"/>
        <w:rPr>
          <w:rFonts w:ascii="Times New Roman" w:hAnsi="Times New Roman" w:cs="Times New Roman"/>
        </w:rPr>
      </w:pPr>
      <w:r w:rsidRPr="00C25901">
        <w:rPr>
          <w:rFonts w:ascii="Times New Roman" w:hAnsi="Times New Roman" w:cs="Times New Roman"/>
        </w:rPr>
        <w:t>Таким образом, наблюдения на «теплом» участке газопровода Саратов—Москва около Моршанска с исчерпывающей ясностью показали очень большое отепляющее действие газового потока на почву, окружающую газопроводные трубы. С полной несомненностью стало ясно, что на десятках километров протяжении «теплых» участков магистральных газопроводов зимой</w:t>
      </w:r>
      <w:r>
        <w:rPr>
          <w:rFonts w:ascii="Times New Roman" w:hAnsi="Times New Roman" w:cs="Times New Roman"/>
        </w:rPr>
        <w:t xml:space="preserve"> </w:t>
      </w:r>
      <w:r w:rsidRPr="00C25901">
        <w:rPr>
          <w:rFonts w:ascii="Times New Roman" w:hAnsi="Times New Roman" w:cs="Times New Roman"/>
        </w:rPr>
        <w:t>температурный режим почвы, окружающей</w:t>
      </w:r>
      <w:r>
        <w:rPr>
          <w:rFonts w:ascii="Times New Roman" w:hAnsi="Times New Roman" w:cs="Times New Roman"/>
        </w:rPr>
        <w:t xml:space="preserve"> </w:t>
      </w:r>
      <w:r w:rsidRPr="00C25901">
        <w:rPr>
          <w:rFonts w:ascii="Times New Roman" w:hAnsi="Times New Roman" w:cs="Times New Roman"/>
        </w:rPr>
        <w:t xml:space="preserve">трубы, мало отличается от летнего. Столь большие размеры этой отепленной зоны и высокая температура в период наибольшего охлаждения почвы давали основание полагать, что отепляющее влияние газового потока значительно больше, чем определившееся проведенными в марте 1948 г. исследованиями, имевшими рекогносцировочный̆ характер. Поэтому в зиму 1948/49 г. исследования температурного режима «теплых» участков магистральных газопроводов решено было углубить и расширить, чтобы установить, в частности, </w:t>
      </w:r>
      <w:r w:rsidRPr="00C25901">
        <w:rPr>
          <w:rFonts w:ascii="Times New Roman" w:hAnsi="Times New Roman" w:cs="Times New Roman"/>
        </w:rPr>
        <w:lastRenderedPageBreak/>
        <w:t>возможно точное протяжение «теплых» участков при уменьшении глубины заложения газопроводов. С этой целью были организованы в достаточно широких масштабах непосредственные наблюдения над температурным режимом «теплого» участка на магистральном газопроводе Бугуруслан—Куйбышев, находящемся в эксплуатации с 1943 г. Выбор этого газопровода был обусловлен, во-первых, тем, что он, при общем протяжении его в 148 км, имел лишь одну компрессорную станцию в начале газопровода около г. Похвистнево. Здесь, следовательно, имелась возможность проследить отепляющее влияние газового потока на окружающую трубы почву на максимально возможном протяжении газопровода. Во-вторых, природные условия газопровода Бугуруслан— Куйбышев были более суровы, чем условия газопровода Саратов— Москва, что должно было придать больший «запас прочности» всем выводам и заключениям.</w:t>
      </w:r>
    </w:p>
    <w:p w14:paraId="6C913B48" w14:textId="48521613" w:rsidR="00C25901" w:rsidRDefault="00C25901" w:rsidP="00C25901">
      <w:pPr>
        <w:ind w:firstLine="567"/>
        <w:jc w:val="both"/>
        <w:rPr>
          <w:rFonts w:ascii="Times New Roman" w:hAnsi="Times New Roman" w:cs="Times New Roman"/>
        </w:rPr>
      </w:pPr>
      <w:r w:rsidRPr="00C25901">
        <w:rPr>
          <w:rFonts w:ascii="Times New Roman" w:hAnsi="Times New Roman" w:cs="Times New Roman"/>
        </w:rPr>
        <w:t>По всему протяжению газопровода было организовано шесть наблюдательных пунктов (включая компрессорную станцию), на которых, начиная с декабря 1948 г. по апрель 1949 г. включительно, производились ежедневные замеры давления и температуры газового потока, выполнявшиеся персоналом газопровода под общим наблюдением директора газо- передачи В. Г. Игнатюк. Расположение пунктов на трассе газопровода определялось производственными возможностями газопровода. Несмотря на некоторый элемент случайности, неизбежный при выборе пунктов наблюдений на действующем сооружении, он был единственно возможным и, вместе с тем, обеспечивал достаточную точность и детальность данных, получавшихся при этих наблюдениях. Результаты наблюдений на «теплом» участке в среднемесячных показателях приведены в табл. 38. Построенные по этим данным графики для января и апреля представлены на рис. 27 и 28. Как видим, отепляющее влияние газового потока отчетливо прослеживается даже на 118,5 км от компрессорной станции, где температура газового потока в марте 1949 г. была 1,2°, а в апреле 1,1°, тогда как температура почвы на глубине заложения газопровода в естественных условиях выражалась всего несколькими десятыми долями градуса. Принимая условно, что границей между «теплым» и «холодным» участками газопровода является пункт, где температура газового потока в период наибольшего охлаждения почвы не снижается ниже 1°, получим, по наблюдениям в зиму 1948/49 г., что протяжение «теплого» участка газопровода Бугуруслан—Куйбышев округленно равняется 110 км. Конечно, эта величина не постоянная, даже для данного газопровода, не говоря уже о других, находящихся в иных природных условиях. Длина «теплого» участка может колебаться в ту или другую сторону в зависимости от колебаний температуры газового потока, с одной стороны, и от колебаний температуры почвы в разные зимы, с другой. Оставляя без рассмотрения вопрос о колебаниях температуры газового потока, как не входящий в нашу компетенцию, остановимся лишь на вопросе колебаний температуры почвы в отдельные годы</w:t>
      </w:r>
      <w:r>
        <w:rPr>
          <w:rFonts w:ascii="Times New Roman" w:hAnsi="Times New Roman" w:cs="Times New Roman"/>
        </w:rPr>
        <w:t>.</w:t>
      </w:r>
    </w:p>
    <w:p w14:paraId="4F5ED6C7" w14:textId="04625E72" w:rsidR="00C25901" w:rsidRDefault="00C25901" w:rsidP="00C25901">
      <w:pPr>
        <w:ind w:firstLine="567"/>
        <w:jc w:val="both"/>
        <w:rPr>
          <w:rFonts w:ascii="Times New Roman" w:hAnsi="Times New Roman" w:cs="Times New Roman"/>
        </w:rPr>
      </w:pPr>
    </w:p>
    <w:p w14:paraId="4CCE0033" w14:textId="1BAEE5D2" w:rsidR="00C25901" w:rsidRDefault="00C25901" w:rsidP="00C25901">
      <w:pPr>
        <w:ind w:firstLine="567"/>
        <w:jc w:val="center"/>
        <w:rPr>
          <w:rFonts w:ascii="Times New Roman" w:hAnsi="Times New Roman" w:cs="Times New Roman"/>
        </w:rPr>
      </w:pPr>
      <w:r>
        <w:rPr>
          <w:rFonts w:ascii="Times New Roman" w:hAnsi="Times New Roman" w:cs="Times New Roman"/>
          <w:noProof/>
        </w:rPr>
        <w:drawing>
          <wp:inline distT="0" distB="0" distL="0" distR="0" wp14:anchorId="5A360031" wp14:editId="6F575DA7">
            <wp:extent cx="3731260" cy="1396365"/>
            <wp:effectExtent l="0" t="0" r="254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731260" cy="1396365"/>
                    </a:xfrm>
                    <a:prstGeom prst="rect">
                      <a:avLst/>
                    </a:prstGeom>
                    <a:noFill/>
                  </pic:spPr>
                </pic:pic>
              </a:graphicData>
            </a:graphic>
          </wp:inline>
        </w:drawing>
      </w:r>
    </w:p>
    <w:p w14:paraId="1FB36DC7" w14:textId="7270FA16" w:rsidR="00C25901" w:rsidRDefault="00C25901" w:rsidP="00C25901">
      <w:pPr>
        <w:ind w:firstLine="567"/>
        <w:jc w:val="center"/>
        <w:rPr>
          <w:rFonts w:ascii="Times New Roman" w:hAnsi="Times New Roman" w:cs="Times New Roman"/>
        </w:rPr>
      </w:pPr>
    </w:p>
    <w:p w14:paraId="73372456" w14:textId="5AB3564F" w:rsidR="00C25901" w:rsidRDefault="00C25901" w:rsidP="00165B51">
      <w:pPr>
        <w:ind w:firstLine="567"/>
        <w:jc w:val="center"/>
        <w:rPr>
          <w:rFonts w:ascii="Times New Roman" w:hAnsi="Times New Roman" w:cs="Times New Roman"/>
          <w:lang w:bidi="ru-RU"/>
        </w:rPr>
      </w:pPr>
      <w:r w:rsidRPr="00C25901">
        <w:rPr>
          <w:rFonts w:ascii="Times New Roman" w:hAnsi="Times New Roman" w:cs="Times New Roman"/>
          <w:lang w:bidi="ru-RU"/>
        </w:rPr>
        <w:t xml:space="preserve">Рис. 27. Кривые давления </w:t>
      </w:r>
      <w:r w:rsidR="00165B51">
        <w:rPr>
          <w:rFonts w:ascii="Times New Roman" w:hAnsi="Times New Roman" w:cs="Times New Roman"/>
          <w:lang w:bidi="ru-RU"/>
        </w:rPr>
        <w:t>(1)</w:t>
      </w:r>
      <w:r w:rsidRPr="00C25901">
        <w:rPr>
          <w:rFonts w:ascii="Times New Roman" w:hAnsi="Times New Roman" w:cs="Times New Roman"/>
          <w:lang w:bidi="ru-RU"/>
        </w:rPr>
        <w:t xml:space="preserve"> </w:t>
      </w:r>
      <w:r w:rsidR="00165B51" w:rsidRPr="00C25901">
        <w:rPr>
          <w:rFonts w:ascii="Times New Roman" w:hAnsi="Times New Roman" w:cs="Times New Roman"/>
          <w:lang w:bidi="ru-RU"/>
        </w:rPr>
        <w:t xml:space="preserve">и температуры (2) газа в </w:t>
      </w:r>
      <w:r w:rsidRPr="00C25901">
        <w:rPr>
          <w:rFonts w:ascii="Times New Roman" w:hAnsi="Times New Roman" w:cs="Times New Roman"/>
          <w:lang w:bidi="ru-RU"/>
        </w:rPr>
        <w:t xml:space="preserve">магистральном газопроводе </w:t>
      </w:r>
      <w:r w:rsidR="00165B51">
        <w:rPr>
          <w:rFonts w:ascii="Times New Roman" w:hAnsi="Times New Roman" w:cs="Times New Roman"/>
          <w:lang w:bidi="ru-RU"/>
        </w:rPr>
        <w:t xml:space="preserve">Бугуруслан – Куйбышев за </w:t>
      </w:r>
      <w:r w:rsidRPr="00C25901">
        <w:rPr>
          <w:rFonts w:ascii="Times New Roman" w:hAnsi="Times New Roman" w:cs="Times New Roman"/>
          <w:lang w:bidi="ru-RU"/>
        </w:rPr>
        <w:t>январь</w:t>
      </w:r>
      <w:r w:rsidR="00165B51">
        <w:rPr>
          <w:rFonts w:ascii="Times New Roman" w:hAnsi="Times New Roman" w:cs="Times New Roman"/>
          <w:lang w:bidi="ru-RU"/>
        </w:rPr>
        <w:t xml:space="preserve"> </w:t>
      </w:r>
      <w:r w:rsidRPr="00C25901">
        <w:rPr>
          <w:rFonts w:ascii="Times New Roman" w:hAnsi="Times New Roman" w:cs="Times New Roman"/>
          <w:lang w:bidi="ru-RU"/>
        </w:rPr>
        <w:t>1949</w:t>
      </w:r>
      <w:r w:rsidR="00165B51">
        <w:rPr>
          <w:rFonts w:ascii="Times New Roman" w:hAnsi="Times New Roman" w:cs="Times New Roman"/>
          <w:lang w:bidi="ru-RU"/>
        </w:rPr>
        <w:t xml:space="preserve"> г.</w:t>
      </w:r>
    </w:p>
    <w:p w14:paraId="2D02F19D" w14:textId="64FBD080" w:rsidR="00165B51" w:rsidRDefault="00165B51" w:rsidP="00165B51">
      <w:pPr>
        <w:ind w:firstLine="567"/>
        <w:jc w:val="center"/>
        <w:rPr>
          <w:rFonts w:ascii="Times New Roman" w:hAnsi="Times New Roman" w:cs="Times New Roman"/>
          <w:lang w:bidi="ru-RU"/>
        </w:rPr>
      </w:pPr>
    </w:p>
    <w:p w14:paraId="2B7AAEBF" w14:textId="01DD1481" w:rsidR="00165B51" w:rsidRDefault="00165B51" w:rsidP="00165B51">
      <w:pPr>
        <w:ind w:firstLine="567"/>
        <w:jc w:val="center"/>
        <w:rPr>
          <w:rFonts w:ascii="Times New Roman" w:hAnsi="Times New Roman" w:cs="Times New Roman"/>
          <w:lang w:bidi="ru-RU"/>
        </w:rPr>
      </w:pPr>
      <w:r>
        <w:rPr>
          <w:rFonts w:ascii="Times New Roman" w:hAnsi="Times New Roman" w:cs="Times New Roman"/>
          <w:noProof/>
          <w:lang w:bidi="ru-RU"/>
        </w:rPr>
        <w:drawing>
          <wp:inline distT="0" distB="0" distL="0" distR="0" wp14:anchorId="23B5117E" wp14:editId="31240992">
            <wp:extent cx="3834765" cy="1463040"/>
            <wp:effectExtent l="0" t="0" r="0" b="381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834765" cy="1463040"/>
                    </a:xfrm>
                    <a:prstGeom prst="rect">
                      <a:avLst/>
                    </a:prstGeom>
                    <a:noFill/>
                  </pic:spPr>
                </pic:pic>
              </a:graphicData>
            </a:graphic>
          </wp:inline>
        </w:drawing>
      </w:r>
    </w:p>
    <w:p w14:paraId="713F7E70" w14:textId="08665F6D" w:rsidR="00165B51" w:rsidRDefault="00165B51" w:rsidP="00165B51">
      <w:pPr>
        <w:ind w:firstLine="567"/>
        <w:jc w:val="center"/>
        <w:rPr>
          <w:rFonts w:ascii="Times New Roman" w:hAnsi="Times New Roman" w:cs="Times New Roman"/>
          <w:lang w:bidi="ru-RU"/>
        </w:rPr>
      </w:pPr>
      <w:r w:rsidRPr="00C25901">
        <w:rPr>
          <w:rFonts w:ascii="Times New Roman" w:hAnsi="Times New Roman" w:cs="Times New Roman"/>
          <w:lang w:bidi="ru-RU"/>
        </w:rPr>
        <w:t>Рис. 2</w:t>
      </w:r>
      <w:r>
        <w:rPr>
          <w:rFonts w:ascii="Times New Roman" w:hAnsi="Times New Roman" w:cs="Times New Roman"/>
          <w:lang w:bidi="ru-RU"/>
        </w:rPr>
        <w:t>8</w:t>
      </w:r>
      <w:r w:rsidRPr="00C25901">
        <w:rPr>
          <w:rFonts w:ascii="Times New Roman" w:hAnsi="Times New Roman" w:cs="Times New Roman"/>
          <w:lang w:bidi="ru-RU"/>
        </w:rPr>
        <w:t xml:space="preserve">. Кривые давления </w:t>
      </w:r>
      <w:r>
        <w:rPr>
          <w:rFonts w:ascii="Times New Roman" w:hAnsi="Times New Roman" w:cs="Times New Roman"/>
          <w:lang w:bidi="ru-RU"/>
        </w:rPr>
        <w:t>(1)</w:t>
      </w:r>
      <w:r w:rsidRPr="00C25901">
        <w:rPr>
          <w:rFonts w:ascii="Times New Roman" w:hAnsi="Times New Roman" w:cs="Times New Roman"/>
          <w:lang w:bidi="ru-RU"/>
        </w:rPr>
        <w:t xml:space="preserve"> и температуры (2) газа в магистральном газопроводе </w:t>
      </w:r>
      <w:r>
        <w:rPr>
          <w:rFonts w:ascii="Times New Roman" w:hAnsi="Times New Roman" w:cs="Times New Roman"/>
          <w:lang w:bidi="ru-RU"/>
        </w:rPr>
        <w:t xml:space="preserve">Бугуруслан – Куйбышев за апрель </w:t>
      </w:r>
      <w:r w:rsidRPr="00C25901">
        <w:rPr>
          <w:rFonts w:ascii="Times New Roman" w:hAnsi="Times New Roman" w:cs="Times New Roman"/>
          <w:lang w:bidi="ru-RU"/>
        </w:rPr>
        <w:t>1949</w:t>
      </w:r>
      <w:r>
        <w:rPr>
          <w:rFonts w:ascii="Times New Roman" w:hAnsi="Times New Roman" w:cs="Times New Roman"/>
          <w:lang w:bidi="ru-RU"/>
        </w:rPr>
        <w:t xml:space="preserve"> г.</w:t>
      </w:r>
    </w:p>
    <w:p w14:paraId="2E28690A" w14:textId="77777777" w:rsidR="00165B51" w:rsidRPr="00165B51" w:rsidRDefault="00165B51" w:rsidP="000B5DD3">
      <w:pPr>
        <w:ind w:firstLine="567"/>
        <w:jc w:val="right"/>
        <w:rPr>
          <w:rFonts w:ascii="Times New Roman" w:hAnsi="Times New Roman" w:cs="Times New Roman"/>
          <w:lang w:bidi="ru-RU"/>
        </w:rPr>
      </w:pPr>
      <w:r w:rsidRPr="00165B51">
        <w:rPr>
          <w:rFonts w:ascii="Times New Roman" w:hAnsi="Times New Roman" w:cs="Times New Roman"/>
          <w:lang w:bidi="ru-RU"/>
        </w:rPr>
        <w:lastRenderedPageBreak/>
        <w:t>Таблица 39</w:t>
      </w:r>
    </w:p>
    <w:p w14:paraId="2D270226" w14:textId="2512E5C6" w:rsidR="00165B51" w:rsidRDefault="00165B51" w:rsidP="000B5DD3">
      <w:pPr>
        <w:ind w:firstLine="567"/>
        <w:jc w:val="right"/>
        <w:rPr>
          <w:rFonts w:ascii="Times New Roman" w:hAnsi="Times New Roman" w:cs="Times New Roman"/>
          <w:lang w:bidi="ru-RU"/>
        </w:rPr>
      </w:pPr>
      <w:r w:rsidRPr="00165B51">
        <w:rPr>
          <w:rFonts w:ascii="Times New Roman" w:hAnsi="Times New Roman" w:cs="Times New Roman"/>
          <w:lang w:bidi="ru-RU"/>
        </w:rPr>
        <w:t>Среднемесячные данные давления и температуры газа в газопроводе</w:t>
      </w:r>
      <w:r>
        <w:rPr>
          <w:rFonts w:ascii="Times New Roman" w:hAnsi="Times New Roman" w:cs="Times New Roman"/>
          <w:lang w:bidi="ru-RU"/>
        </w:rPr>
        <w:t xml:space="preserve"> </w:t>
      </w:r>
      <w:r w:rsidRPr="00165B51">
        <w:rPr>
          <w:rFonts w:ascii="Times New Roman" w:hAnsi="Times New Roman" w:cs="Times New Roman"/>
          <w:lang w:bidi="ru-RU"/>
        </w:rPr>
        <w:t>Бугуруслан</w:t>
      </w:r>
      <w:r>
        <w:rPr>
          <w:rFonts w:ascii="Times New Roman" w:hAnsi="Times New Roman" w:cs="Times New Roman"/>
          <w:lang w:bidi="ru-RU"/>
        </w:rPr>
        <w:t xml:space="preserve"> – </w:t>
      </w:r>
      <w:r w:rsidRPr="00165B51">
        <w:rPr>
          <w:rFonts w:ascii="Times New Roman" w:hAnsi="Times New Roman" w:cs="Times New Roman"/>
          <w:lang w:bidi="ru-RU"/>
        </w:rPr>
        <w:t>Куйбышев в период с</w:t>
      </w:r>
      <w:r>
        <w:rPr>
          <w:rFonts w:ascii="Times New Roman" w:hAnsi="Times New Roman" w:cs="Times New Roman"/>
          <w:lang w:bidi="ru-RU"/>
        </w:rPr>
        <w:t xml:space="preserve"> </w:t>
      </w:r>
      <w:r w:rsidRPr="00165B51">
        <w:rPr>
          <w:rFonts w:ascii="Times New Roman" w:hAnsi="Times New Roman" w:cs="Times New Roman"/>
          <w:lang w:bidi="ru-RU"/>
        </w:rPr>
        <w:t>декабря 1948 г</w:t>
      </w:r>
      <w:r>
        <w:rPr>
          <w:rFonts w:ascii="Times New Roman" w:hAnsi="Times New Roman" w:cs="Times New Roman"/>
          <w:lang w:bidi="ru-RU"/>
        </w:rPr>
        <w:t xml:space="preserve"> </w:t>
      </w:r>
      <w:r w:rsidRPr="00165B51">
        <w:rPr>
          <w:rFonts w:ascii="Times New Roman" w:hAnsi="Times New Roman" w:cs="Times New Roman"/>
          <w:lang w:bidi="ru-RU"/>
        </w:rPr>
        <w:t>по апрель 1949 г.</w:t>
      </w: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10" w:type="dxa"/>
          <w:right w:w="10" w:type="dxa"/>
        </w:tblCellMar>
        <w:tblLook w:val="0000" w:firstRow="0" w:lastRow="0" w:firstColumn="0" w:lastColumn="0" w:noHBand="0" w:noVBand="0"/>
      </w:tblPr>
      <w:tblGrid>
        <w:gridCol w:w="1828"/>
        <w:gridCol w:w="992"/>
        <w:gridCol w:w="851"/>
        <w:gridCol w:w="992"/>
        <w:gridCol w:w="709"/>
        <w:gridCol w:w="850"/>
        <w:gridCol w:w="851"/>
        <w:gridCol w:w="709"/>
        <w:gridCol w:w="850"/>
        <w:gridCol w:w="709"/>
        <w:gridCol w:w="709"/>
      </w:tblGrid>
      <w:tr w:rsidR="000B5DD3" w:rsidRPr="000B5DD3" w14:paraId="2B28B70C" w14:textId="77777777" w:rsidTr="000B5DD3">
        <w:trPr>
          <w:trHeight w:hRule="exact" w:val="367"/>
          <w:jc w:val="center"/>
        </w:trPr>
        <w:tc>
          <w:tcPr>
            <w:tcW w:w="1828" w:type="dxa"/>
            <w:vMerge w:val="restart"/>
            <w:shd w:val="clear" w:color="auto" w:fill="FFFFFF"/>
            <w:vAlign w:val="center"/>
          </w:tcPr>
          <w:p w14:paraId="6253123D" w14:textId="6D9C91E3" w:rsidR="000B5DD3" w:rsidRPr="00165B51"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Пункты наблюдений</w:t>
            </w:r>
          </w:p>
        </w:tc>
        <w:tc>
          <w:tcPr>
            <w:tcW w:w="4394" w:type="dxa"/>
            <w:gridSpan w:val="5"/>
            <w:shd w:val="clear" w:color="auto" w:fill="FFFFFF"/>
            <w:vAlign w:val="center"/>
          </w:tcPr>
          <w:p w14:paraId="54E24114" w14:textId="6B837424" w:rsidR="000B5DD3" w:rsidRPr="00165B51" w:rsidRDefault="000B5DD3" w:rsidP="000B5DD3">
            <w:pPr>
              <w:ind w:firstLine="567"/>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Давление газа (в атм.)</w:t>
            </w:r>
          </w:p>
        </w:tc>
        <w:tc>
          <w:tcPr>
            <w:tcW w:w="3828" w:type="dxa"/>
            <w:gridSpan w:val="5"/>
            <w:shd w:val="clear" w:color="auto" w:fill="FFFFFF"/>
            <w:vAlign w:val="center"/>
          </w:tcPr>
          <w:p w14:paraId="79E6ED40" w14:textId="34FD2597" w:rsidR="000B5DD3" w:rsidRPr="00165B51" w:rsidRDefault="000B5DD3" w:rsidP="000B5DD3">
            <w:pPr>
              <w:ind w:firstLine="567"/>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Температура газа (в °С)</w:t>
            </w:r>
          </w:p>
        </w:tc>
      </w:tr>
      <w:tr w:rsidR="000B5DD3" w:rsidRPr="000B5DD3" w14:paraId="674A50A8" w14:textId="77777777" w:rsidTr="000B5DD3">
        <w:trPr>
          <w:trHeight w:hRule="exact" w:val="287"/>
          <w:jc w:val="center"/>
        </w:trPr>
        <w:tc>
          <w:tcPr>
            <w:tcW w:w="1828" w:type="dxa"/>
            <w:vMerge/>
            <w:shd w:val="clear" w:color="auto" w:fill="FFFFFF"/>
            <w:vAlign w:val="center"/>
          </w:tcPr>
          <w:p w14:paraId="54031881" w14:textId="49B631AD" w:rsidR="00165B51" w:rsidRPr="00165B51" w:rsidRDefault="00165B51" w:rsidP="000B5DD3">
            <w:pPr>
              <w:jc w:val="center"/>
              <w:rPr>
                <w:rFonts w:ascii="Times New Roman" w:hAnsi="Times New Roman" w:cs="Times New Roman"/>
                <w:sz w:val="20"/>
                <w:szCs w:val="20"/>
                <w:lang w:bidi="ru-RU"/>
              </w:rPr>
            </w:pPr>
          </w:p>
        </w:tc>
        <w:tc>
          <w:tcPr>
            <w:tcW w:w="992" w:type="dxa"/>
            <w:shd w:val="clear" w:color="auto" w:fill="FFFFFF"/>
            <w:vAlign w:val="center"/>
          </w:tcPr>
          <w:p w14:paraId="15D00234" w14:textId="15DEFF56"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декабрь</w:t>
            </w:r>
          </w:p>
        </w:tc>
        <w:tc>
          <w:tcPr>
            <w:tcW w:w="851" w:type="dxa"/>
            <w:shd w:val="clear" w:color="auto" w:fill="FFFFFF"/>
            <w:vAlign w:val="center"/>
          </w:tcPr>
          <w:p w14:paraId="67F14999" w14:textId="53106B7A"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январь</w:t>
            </w:r>
          </w:p>
        </w:tc>
        <w:tc>
          <w:tcPr>
            <w:tcW w:w="992" w:type="dxa"/>
            <w:shd w:val="clear" w:color="auto" w:fill="FFFFFF"/>
            <w:vAlign w:val="center"/>
          </w:tcPr>
          <w:p w14:paraId="2EA16214" w14:textId="1926E31C"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февра</w:t>
            </w:r>
            <w:r w:rsidRPr="000B5DD3">
              <w:rPr>
                <w:rFonts w:ascii="Times New Roman" w:hAnsi="Times New Roman" w:cs="Times New Roman"/>
                <w:sz w:val="20"/>
                <w:szCs w:val="20"/>
                <w:lang w:bidi="ru-RU"/>
              </w:rPr>
              <w:t>ль</w:t>
            </w:r>
          </w:p>
        </w:tc>
        <w:tc>
          <w:tcPr>
            <w:tcW w:w="709" w:type="dxa"/>
            <w:shd w:val="clear" w:color="auto" w:fill="FFFFFF"/>
            <w:vAlign w:val="center"/>
          </w:tcPr>
          <w:p w14:paraId="003C5789" w14:textId="47E415C2"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март</w:t>
            </w:r>
          </w:p>
        </w:tc>
        <w:tc>
          <w:tcPr>
            <w:tcW w:w="850" w:type="dxa"/>
            <w:shd w:val="clear" w:color="auto" w:fill="FFFFFF"/>
            <w:vAlign w:val="center"/>
          </w:tcPr>
          <w:p w14:paraId="25F6D413" w14:textId="3586486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апрель</w:t>
            </w:r>
          </w:p>
        </w:tc>
        <w:tc>
          <w:tcPr>
            <w:tcW w:w="851" w:type="dxa"/>
            <w:shd w:val="clear" w:color="auto" w:fill="FFFFFF"/>
            <w:vAlign w:val="center"/>
          </w:tcPr>
          <w:p w14:paraId="0932A450"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декабрь</w:t>
            </w:r>
          </w:p>
        </w:tc>
        <w:tc>
          <w:tcPr>
            <w:tcW w:w="709" w:type="dxa"/>
            <w:shd w:val="clear" w:color="auto" w:fill="FFFFFF"/>
            <w:vAlign w:val="center"/>
          </w:tcPr>
          <w:p w14:paraId="76D656E5"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январь</w:t>
            </w:r>
          </w:p>
        </w:tc>
        <w:tc>
          <w:tcPr>
            <w:tcW w:w="850" w:type="dxa"/>
            <w:shd w:val="clear" w:color="auto" w:fill="FFFFFF"/>
            <w:vAlign w:val="center"/>
          </w:tcPr>
          <w:p w14:paraId="17D0741F"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февраль</w:t>
            </w:r>
          </w:p>
        </w:tc>
        <w:tc>
          <w:tcPr>
            <w:tcW w:w="709" w:type="dxa"/>
            <w:shd w:val="clear" w:color="auto" w:fill="FFFFFF"/>
            <w:vAlign w:val="center"/>
          </w:tcPr>
          <w:p w14:paraId="33039684"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март</w:t>
            </w:r>
          </w:p>
        </w:tc>
        <w:tc>
          <w:tcPr>
            <w:tcW w:w="709" w:type="dxa"/>
            <w:shd w:val="clear" w:color="auto" w:fill="FFFFFF"/>
            <w:vAlign w:val="center"/>
          </w:tcPr>
          <w:p w14:paraId="2BB203D8"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апрель</w:t>
            </w:r>
          </w:p>
        </w:tc>
      </w:tr>
      <w:tr w:rsidR="000B5DD3" w:rsidRPr="000B5DD3" w14:paraId="6A547E30" w14:textId="77777777" w:rsidTr="000B5DD3">
        <w:trPr>
          <w:trHeight w:hRule="exact" w:val="560"/>
          <w:jc w:val="center"/>
        </w:trPr>
        <w:tc>
          <w:tcPr>
            <w:tcW w:w="1828" w:type="dxa"/>
            <w:shd w:val="clear" w:color="auto" w:fill="FFFFFF"/>
            <w:vAlign w:val="center"/>
          </w:tcPr>
          <w:p w14:paraId="361123CB" w14:textId="559A646B"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Компрессорная станция</w:t>
            </w:r>
          </w:p>
        </w:tc>
        <w:tc>
          <w:tcPr>
            <w:tcW w:w="992" w:type="dxa"/>
            <w:shd w:val="clear" w:color="auto" w:fill="FFFFFF"/>
            <w:vAlign w:val="center"/>
          </w:tcPr>
          <w:p w14:paraId="720579BD" w14:textId="395B2011"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34,5</w:t>
            </w:r>
          </w:p>
        </w:tc>
        <w:tc>
          <w:tcPr>
            <w:tcW w:w="851" w:type="dxa"/>
            <w:shd w:val="clear" w:color="auto" w:fill="FFFFFF"/>
            <w:vAlign w:val="center"/>
          </w:tcPr>
          <w:p w14:paraId="3C9D168D" w14:textId="77EA0C9B"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33,4</w:t>
            </w:r>
          </w:p>
        </w:tc>
        <w:tc>
          <w:tcPr>
            <w:tcW w:w="992" w:type="dxa"/>
            <w:shd w:val="clear" w:color="auto" w:fill="FFFFFF"/>
            <w:vAlign w:val="center"/>
          </w:tcPr>
          <w:p w14:paraId="2197A333" w14:textId="68F28DBE"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34,0</w:t>
            </w:r>
          </w:p>
        </w:tc>
        <w:tc>
          <w:tcPr>
            <w:tcW w:w="709" w:type="dxa"/>
            <w:shd w:val="clear" w:color="auto" w:fill="FFFFFF"/>
            <w:vAlign w:val="center"/>
          </w:tcPr>
          <w:p w14:paraId="26D19534" w14:textId="3C34A08B"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31,9</w:t>
            </w:r>
          </w:p>
        </w:tc>
        <w:tc>
          <w:tcPr>
            <w:tcW w:w="850" w:type="dxa"/>
            <w:shd w:val="clear" w:color="auto" w:fill="FFFFFF"/>
            <w:vAlign w:val="center"/>
          </w:tcPr>
          <w:p w14:paraId="352F514C" w14:textId="49FFCB43"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30,9</w:t>
            </w:r>
          </w:p>
        </w:tc>
        <w:tc>
          <w:tcPr>
            <w:tcW w:w="851" w:type="dxa"/>
            <w:shd w:val="clear" w:color="auto" w:fill="FFFFFF"/>
            <w:vAlign w:val="center"/>
          </w:tcPr>
          <w:p w14:paraId="4BA1CF50" w14:textId="7525B03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37,6</w:t>
            </w:r>
          </w:p>
        </w:tc>
        <w:tc>
          <w:tcPr>
            <w:tcW w:w="709" w:type="dxa"/>
            <w:shd w:val="clear" w:color="auto" w:fill="FFFFFF"/>
            <w:vAlign w:val="center"/>
          </w:tcPr>
          <w:p w14:paraId="5C8E1BDD" w14:textId="41E616E1"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39,5</w:t>
            </w:r>
          </w:p>
        </w:tc>
        <w:tc>
          <w:tcPr>
            <w:tcW w:w="850" w:type="dxa"/>
            <w:shd w:val="clear" w:color="auto" w:fill="FFFFFF"/>
            <w:vAlign w:val="center"/>
          </w:tcPr>
          <w:p w14:paraId="60400BFF" w14:textId="33089AF8"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35,1</w:t>
            </w:r>
          </w:p>
        </w:tc>
        <w:tc>
          <w:tcPr>
            <w:tcW w:w="709" w:type="dxa"/>
            <w:shd w:val="clear" w:color="auto" w:fill="FFFFFF"/>
            <w:vAlign w:val="center"/>
          </w:tcPr>
          <w:p w14:paraId="4257707C" w14:textId="6C2DDEC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32,5</w:t>
            </w:r>
          </w:p>
        </w:tc>
        <w:tc>
          <w:tcPr>
            <w:tcW w:w="709" w:type="dxa"/>
            <w:shd w:val="clear" w:color="auto" w:fill="FFFFFF"/>
            <w:vAlign w:val="center"/>
          </w:tcPr>
          <w:p w14:paraId="5F5566C5" w14:textId="36C86B75" w:rsidR="00165B51" w:rsidRPr="00165B51" w:rsidRDefault="00165B51" w:rsidP="000B5DD3">
            <w:pPr>
              <w:jc w:val="center"/>
              <w:rPr>
                <w:rFonts w:ascii="Times New Roman" w:hAnsi="Times New Roman" w:cs="Times New Roman"/>
                <w:sz w:val="20"/>
                <w:szCs w:val="20"/>
                <w:lang w:bidi="ru-RU"/>
              </w:rPr>
            </w:pPr>
            <w:r w:rsidRPr="000B5DD3">
              <w:rPr>
                <w:rFonts w:ascii="Times New Roman" w:hAnsi="Times New Roman" w:cs="Times New Roman"/>
                <w:sz w:val="20"/>
                <w:szCs w:val="20"/>
                <w:lang w:bidi="ru-RU"/>
              </w:rPr>
              <w:t>3</w:t>
            </w:r>
            <w:r w:rsidRPr="00165B51">
              <w:rPr>
                <w:rFonts w:ascii="Times New Roman" w:hAnsi="Times New Roman" w:cs="Times New Roman"/>
                <w:sz w:val="20"/>
                <w:szCs w:val="20"/>
                <w:lang w:bidi="ru-RU"/>
              </w:rPr>
              <w:t>2,6</w:t>
            </w:r>
          </w:p>
        </w:tc>
      </w:tr>
      <w:tr w:rsidR="00165B51" w:rsidRPr="000B5DD3" w14:paraId="33680529" w14:textId="77777777" w:rsidTr="000B5DD3">
        <w:trPr>
          <w:trHeight w:hRule="exact" w:val="289"/>
          <w:jc w:val="center"/>
        </w:trPr>
        <w:tc>
          <w:tcPr>
            <w:tcW w:w="1828" w:type="dxa"/>
            <w:shd w:val="clear" w:color="auto" w:fill="FFFFFF"/>
            <w:vAlign w:val="center"/>
          </w:tcPr>
          <w:p w14:paraId="521DF99D" w14:textId="35B966FA" w:rsidR="00165B51" w:rsidRPr="000B5DD3"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Аверкино, 4,5</w:t>
            </w:r>
            <w:r w:rsidRPr="000B5DD3">
              <w:rPr>
                <w:rFonts w:ascii="Times New Roman" w:hAnsi="Times New Roman" w:cs="Times New Roman"/>
                <w:sz w:val="20"/>
                <w:szCs w:val="20"/>
                <w:lang w:bidi="ru-RU"/>
              </w:rPr>
              <w:t xml:space="preserve"> </w:t>
            </w:r>
            <w:r w:rsidRPr="00165B51">
              <w:rPr>
                <w:rFonts w:ascii="Times New Roman" w:hAnsi="Times New Roman" w:cs="Times New Roman"/>
                <w:sz w:val="20"/>
                <w:szCs w:val="20"/>
                <w:lang w:bidi="ru-RU"/>
              </w:rPr>
              <w:t>км</w:t>
            </w:r>
          </w:p>
        </w:tc>
        <w:tc>
          <w:tcPr>
            <w:tcW w:w="992" w:type="dxa"/>
            <w:shd w:val="clear" w:color="auto" w:fill="FFFFFF"/>
            <w:vAlign w:val="center"/>
          </w:tcPr>
          <w:p w14:paraId="081FB1A3"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33,4</w:t>
            </w:r>
          </w:p>
          <w:p w14:paraId="62FDDB58" w14:textId="77777777" w:rsidR="00165B51" w:rsidRPr="000B5DD3" w:rsidRDefault="00165B51" w:rsidP="000B5DD3">
            <w:pPr>
              <w:jc w:val="center"/>
              <w:rPr>
                <w:rFonts w:ascii="Times New Roman" w:hAnsi="Times New Roman" w:cs="Times New Roman"/>
                <w:sz w:val="20"/>
                <w:szCs w:val="20"/>
                <w:lang w:bidi="ru-RU"/>
              </w:rPr>
            </w:pPr>
          </w:p>
        </w:tc>
        <w:tc>
          <w:tcPr>
            <w:tcW w:w="851" w:type="dxa"/>
            <w:shd w:val="clear" w:color="auto" w:fill="FFFFFF"/>
            <w:vAlign w:val="center"/>
          </w:tcPr>
          <w:p w14:paraId="0A0062EF"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32,4</w:t>
            </w:r>
          </w:p>
          <w:p w14:paraId="3FD49A9B" w14:textId="77777777" w:rsidR="00165B51" w:rsidRPr="000B5DD3" w:rsidRDefault="00165B51" w:rsidP="000B5DD3">
            <w:pPr>
              <w:jc w:val="center"/>
              <w:rPr>
                <w:rFonts w:ascii="Times New Roman" w:hAnsi="Times New Roman" w:cs="Times New Roman"/>
                <w:sz w:val="20"/>
                <w:szCs w:val="20"/>
                <w:lang w:bidi="ru-RU"/>
              </w:rPr>
            </w:pPr>
          </w:p>
        </w:tc>
        <w:tc>
          <w:tcPr>
            <w:tcW w:w="992" w:type="dxa"/>
            <w:shd w:val="clear" w:color="auto" w:fill="FFFFFF"/>
            <w:vAlign w:val="center"/>
          </w:tcPr>
          <w:p w14:paraId="25B28B57"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31,7</w:t>
            </w:r>
          </w:p>
          <w:p w14:paraId="5A3C0BC4" w14:textId="77777777" w:rsidR="00165B51" w:rsidRPr="000B5DD3" w:rsidRDefault="00165B51" w:rsidP="000B5DD3">
            <w:pPr>
              <w:jc w:val="center"/>
              <w:rPr>
                <w:rFonts w:ascii="Times New Roman" w:hAnsi="Times New Roman" w:cs="Times New Roman"/>
                <w:sz w:val="20"/>
                <w:szCs w:val="20"/>
                <w:lang w:bidi="ru-RU"/>
              </w:rPr>
            </w:pPr>
          </w:p>
        </w:tc>
        <w:tc>
          <w:tcPr>
            <w:tcW w:w="709" w:type="dxa"/>
            <w:shd w:val="clear" w:color="auto" w:fill="FFFFFF"/>
            <w:vAlign w:val="center"/>
          </w:tcPr>
          <w:p w14:paraId="72D3CC21"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30,5</w:t>
            </w:r>
          </w:p>
          <w:p w14:paraId="4C9C47C7" w14:textId="77777777" w:rsidR="00165B51" w:rsidRPr="000B5DD3" w:rsidRDefault="00165B51" w:rsidP="000B5DD3">
            <w:pPr>
              <w:jc w:val="center"/>
              <w:rPr>
                <w:rFonts w:ascii="Times New Roman" w:hAnsi="Times New Roman" w:cs="Times New Roman"/>
                <w:sz w:val="20"/>
                <w:szCs w:val="20"/>
                <w:lang w:bidi="ru-RU"/>
              </w:rPr>
            </w:pPr>
          </w:p>
        </w:tc>
        <w:tc>
          <w:tcPr>
            <w:tcW w:w="850" w:type="dxa"/>
            <w:shd w:val="clear" w:color="auto" w:fill="FFFFFF"/>
            <w:vAlign w:val="center"/>
          </w:tcPr>
          <w:p w14:paraId="17022C05"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30,1</w:t>
            </w:r>
          </w:p>
          <w:p w14:paraId="227A7483" w14:textId="77777777" w:rsidR="00165B51" w:rsidRPr="000B5DD3" w:rsidRDefault="00165B51" w:rsidP="000B5DD3">
            <w:pPr>
              <w:jc w:val="center"/>
              <w:rPr>
                <w:rFonts w:ascii="Times New Roman" w:hAnsi="Times New Roman" w:cs="Times New Roman"/>
                <w:sz w:val="20"/>
                <w:szCs w:val="20"/>
                <w:lang w:bidi="ru-RU"/>
              </w:rPr>
            </w:pPr>
          </w:p>
        </w:tc>
        <w:tc>
          <w:tcPr>
            <w:tcW w:w="851" w:type="dxa"/>
            <w:shd w:val="clear" w:color="auto" w:fill="FFFFFF"/>
            <w:vAlign w:val="center"/>
          </w:tcPr>
          <w:p w14:paraId="6AD57CA6" w14:textId="05B43D87" w:rsidR="000B5DD3" w:rsidRPr="00165B51"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14</w:t>
            </w:r>
            <w:r w:rsidRPr="000B5DD3">
              <w:rPr>
                <w:rFonts w:ascii="Times New Roman" w:hAnsi="Times New Roman" w:cs="Times New Roman"/>
                <w:sz w:val="20"/>
                <w:szCs w:val="20"/>
                <w:lang w:bidi="ru-RU"/>
              </w:rPr>
              <w:t>,</w:t>
            </w:r>
            <w:r w:rsidRPr="00165B51">
              <w:rPr>
                <w:rFonts w:ascii="Times New Roman" w:hAnsi="Times New Roman" w:cs="Times New Roman"/>
                <w:sz w:val="20"/>
                <w:szCs w:val="20"/>
                <w:lang w:bidi="ru-RU"/>
              </w:rPr>
              <w:t>9</w:t>
            </w:r>
          </w:p>
          <w:p w14:paraId="4ED4898D" w14:textId="77777777" w:rsidR="00165B51" w:rsidRPr="000B5DD3" w:rsidRDefault="00165B51" w:rsidP="000B5DD3">
            <w:pPr>
              <w:jc w:val="center"/>
              <w:rPr>
                <w:rFonts w:ascii="Times New Roman" w:hAnsi="Times New Roman" w:cs="Times New Roman"/>
                <w:sz w:val="20"/>
                <w:szCs w:val="20"/>
                <w:lang w:bidi="ru-RU"/>
              </w:rPr>
            </w:pPr>
          </w:p>
        </w:tc>
        <w:tc>
          <w:tcPr>
            <w:tcW w:w="709" w:type="dxa"/>
            <w:shd w:val="clear" w:color="auto" w:fill="FFFFFF"/>
            <w:vAlign w:val="center"/>
          </w:tcPr>
          <w:p w14:paraId="2F0DDE41" w14:textId="77777777" w:rsidR="000B5DD3" w:rsidRPr="00165B51"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14,8</w:t>
            </w:r>
          </w:p>
          <w:p w14:paraId="4AADB665" w14:textId="77777777" w:rsidR="00165B51" w:rsidRPr="000B5DD3" w:rsidRDefault="00165B51" w:rsidP="000B5DD3">
            <w:pPr>
              <w:jc w:val="center"/>
              <w:rPr>
                <w:rFonts w:ascii="Times New Roman" w:hAnsi="Times New Roman" w:cs="Times New Roman"/>
                <w:sz w:val="20"/>
                <w:szCs w:val="20"/>
                <w:lang w:bidi="ru-RU"/>
              </w:rPr>
            </w:pPr>
          </w:p>
        </w:tc>
        <w:tc>
          <w:tcPr>
            <w:tcW w:w="850" w:type="dxa"/>
            <w:shd w:val="clear" w:color="auto" w:fill="FFFFFF"/>
            <w:vAlign w:val="center"/>
          </w:tcPr>
          <w:p w14:paraId="1823C86C" w14:textId="77777777" w:rsidR="000B5DD3" w:rsidRPr="00165B51"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16,2</w:t>
            </w:r>
          </w:p>
          <w:p w14:paraId="053B282C" w14:textId="77777777" w:rsidR="00165B51" w:rsidRPr="000B5DD3" w:rsidRDefault="00165B51" w:rsidP="000B5DD3">
            <w:pPr>
              <w:jc w:val="center"/>
              <w:rPr>
                <w:rFonts w:ascii="Times New Roman" w:hAnsi="Times New Roman" w:cs="Times New Roman"/>
                <w:sz w:val="20"/>
                <w:szCs w:val="20"/>
                <w:lang w:bidi="ru-RU"/>
              </w:rPr>
            </w:pPr>
          </w:p>
        </w:tc>
        <w:tc>
          <w:tcPr>
            <w:tcW w:w="709" w:type="dxa"/>
            <w:shd w:val="clear" w:color="auto" w:fill="FFFFFF"/>
            <w:vAlign w:val="center"/>
          </w:tcPr>
          <w:p w14:paraId="28A404C3" w14:textId="77777777" w:rsidR="000B5DD3" w:rsidRPr="00165B51"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14,7</w:t>
            </w:r>
          </w:p>
          <w:p w14:paraId="4980CD8A" w14:textId="77777777" w:rsidR="00165B51" w:rsidRPr="000B5DD3" w:rsidRDefault="00165B51" w:rsidP="000B5DD3">
            <w:pPr>
              <w:jc w:val="center"/>
              <w:rPr>
                <w:rFonts w:ascii="Times New Roman" w:hAnsi="Times New Roman" w:cs="Times New Roman"/>
                <w:sz w:val="20"/>
                <w:szCs w:val="20"/>
                <w:lang w:bidi="ru-RU"/>
              </w:rPr>
            </w:pPr>
          </w:p>
        </w:tc>
        <w:tc>
          <w:tcPr>
            <w:tcW w:w="709" w:type="dxa"/>
            <w:shd w:val="clear" w:color="auto" w:fill="FFFFFF"/>
            <w:vAlign w:val="center"/>
          </w:tcPr>
          <w:p w14:paraId="35A59FE1" w14:textId="71098EEF" w:rsidR="000B5DD3" w:rsidRPr="00165B51" w:rsidRDefault="000B5DD3" w:rsidP="000B5DD3">
            <w:pPr>
              <w:jc w:val="center"/>
              <w:rPr>
                <w:rFonts w:ascii="Times New Roman" w:hAnsi="Times New Roman" w:cs="Times New Roman"/>
                <w:sz w:val="20"/>
                <w:szCs w:val="20"/>
                <w:lang w:bidi="ru-RU"/>
              </w:rPr>
            </w:pPr>
            <w:r w:rsidRPr="000B5DD3">
              <w:rPr>
                <w:rFonts w:ascii="Times New Roman" w:hAnsi="Times New Roman" w:cs="Times New Roman"/>
                <w:sz w:val="20"/>
                <w:szCs w:val="20"/>
                <w:lang w:bidi="ru-RU"/>
              </w:rPr>
              <w:t>-</w:t>
            </w:r>
          </w:p>
          <w:p w14:paraId="6D5A11C1" w14:textId="77777777" w:rsidR="00165B51" w:rsidRPr="000B5DD3" w:rsidRDefault="00165B51" w:rsidP="000B5DD3">
            <w:pPr>
              <w:jc w:val="center"/>
              <w:rPr>
                <w:rFonts w:ascii="Times New Roman" w:hAnsi="Times New Roman" w:cs="Times New Roman"/>
                <w:sz w:val="20"/>
                <w:szCs w:val="20"/>
                <w:lang w:bidi="ru-RU"/>
              </w:rPr>
            </w:pPr>
          </w:p>
        </w:tc>
      </w:tr>
      <w:tr w:rsidR="00165B51" w:rsidRPr="000B5DD3" w14:paraId="7D4E05C6" w14:textId="77777777" w:rsidTr="000B5DD3">
        <w:trPr>
          <w:trHeight w:hRule="exact" w:val="279"/>
          <w:jc w:val="center"/>
        </w:trPr>
        <w:tc>
          <w:tcPr>
            <w:tcW w:w="1828" w:type="dxa"/>
            <w:shd w:val="clear" w:color="auto" w:fill="FFFFFF"/>
            <w:vAlign w:val="center"/>
          </w:tcPr>
          <w:p w14:paraId="1934EB94" w14:textId="79021C0A" w:rsidR="00165B51" w:rsidRPr="000B5DD3"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Павловка, 15,3</w:t>
            </w:r>
            <w:r w:rsidRPr="000B5DD3">
              <w:rPr>
                <w:rFonts w:ascii="Times New Roman" w:hAnsi="Times New Roman" w:cs="Times New Roman"/>
                <w:sz w:val="20"/>
                <w:szCs w:val="20"/>
                <w:lang w:bidi="ru-RU"/>
              </w:rPr>
              <w:t xml:space="preserve"> </w:t>
            </w:r>
            <w:r w:rsidRPr="00165B51">
              <w:rPr>
                <w:rFonts w:ascii="Times New Roman" w:hAnsi="Times New Roman" w:cs="Times New Roman"/>
                <w:sz w:val="20"/>
                <w:szCs w:val="20"/>
                <w:lang w:bidi="ru-RU"/>
              </w:rPr>
              <w:t>км</w:t>
            </w:r>
          </w:p>
        </w:tc>
        <w:tc>
          <w:tcPr>
            <w:tcW w:w="992" w:type="dxa"/>
            <w:shd w:val="clear" w:color="auto" w:fill="FFFFFF"/>
            <w:vAlign w:val="center"/>
          </w:tcPr>
          <w:p w14:paraId="1E3E52AD" w14:textId="562B46D2" w:rsidR="00165B51" w:rsidRPr="000B5DD3"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31,2</w:t>
            </w:r>
          </w:p>
        </w:tc>
        <w:tc>
          <w:tcPr>
            <w:tcW w:w="851" w:type="dxa"/>
            <w:shd w:val="clear" w:color="auto" w:fill="FFFFFF"/>
            <w:vAlign w:val="center"/>
          </w:tcPr>
          <w:p w14:paraId="57F67C61" w14:textId="3C1F9382" w:rsidR="00165B51" w:rsidRPr="000B5DD3"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30,8</w:t>
            </w:r>
          </w:p>
        </w:tc>
        <w:tc>
          <w:tcPr>
            <w:tcW w:w="992" w:type="dxa"/>
            <w:shd w:val="clear" w:color="auto" w:fill="FFFFFF"/>
            <w:vAlign w:val="center"/>
          </w:tcPr>
          <w:p w14:paraId="260E84A9" w14:textId="63065E00" w:rsidR="00165B51" w:rsidRPr="000B5DD3"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30,7</w:t>
            </w:r>
          </w:p>
        </w:tc>
        <w:tc>
          <w:tcPr>
            <w:tcW w:w="709" w:type="dxa"/>
            <w:shd w:val="clear" w:color="auto" w:fill="FFFFFF"/>
            <w:vAlign w:val="center"/>
          </w:tcPr>
          <w:p w14:paraId="1603FEB2" w14:textId="19A57F62" w:rsidR="00165B51" w:rsidRPr="000B5DD3"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29,4</w:t>
            </w:r>
          </w:p>
        </w:tc>
        <w:tc>
          <w:tcPr>
            <w:tcW w:w="850" w:type="dxa"/>
            <w:shd w:val="clear" w:color="auto" w:fill="FFFFFF"/>
            <w:vAlign w:val="center"/>
          </w:tcPr>
          <w:p w14:paraId="324EA817" w14:textId="1F3DFA51" w:rsidR="00165B51" w:rsidRPr="000B5DD3"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28,8</w:t>
            </w:r>
          </w:p>
        </w:tc>
        <w:tc>
          <w:tcPr>
            <w:tcW w:w="851" w:type="dxa"/>
            <w:shd w:val="clear" w:color="auto" w:fill="FFFFFF"/>
            <w:vAlign w:val="center"/>
          </w:tcPr>
          <w:p w14:paraId="0E934164" w14:textId="61D17555" w:rsidR="00165B51" w:rsidRPr="000B5DD3"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8,1</w:t>
            </w:r>
          </w:p>
        </w:tc>
        <w:tc>
          <w:tcPr>
            <w:tcW w:w="709" w:type="dxa"/>
            <w:shd w:val="clear" w:color="auto" w:fill="FFFFFF"/>
            <w:vAlign w:val="center"/>
          </w:tcPr>
          <w:p w14:paraId="4240544C" w14:textId="40BD9436" w:rsidR="00165B51" w:rsidRPr="000B5DD3"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7,3</w:t>
            </w:r>
          </w:p>
        </w:tc>
        <w:tc>
          <w:tcPr>
            <w:tcW w:w="850" w:type="dxa"/>
            <w:shd w:val="clear" w:color="auto" w:fill="FFFFFF"/>
            <w:vAlign w:val="center"/>
          </w:tcPr>
          <w:p w14:paraId="38EEBF93" w14:textId="793E9053" w:rsidR="00165B51" w:rsidRPr="000B5DD3"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5,8</w:t>
            </w:r>
          </w:p>
        </w:tc>
        <w:tc>
          <w:tcPr>
            <w:tcW w:w="709" w:type="dxa"/>
            <w:shd w:val="clear" w:color="auto" w:fill="FFFFFF"/>
            <w:vAlign w:val="center"/>
          </w:tcPr>
          <w:p w14:paraId="08A3CD8B" w14:textId="77777777" w:rsidR="000B5DD3" w:rsidRPr="000B5DD3"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5,3</w:t>
            </w:r>
          </w:p>
          <w:p w14:paraId="3A384DAF" w14:textId="77777777" w:rsidR="00165B51" w:rsidRPr="000B5DD3" w:rsidRDefault="00165B51" w:rsidP="000B5DD3">
            <w:pPr>
              <w:jc w:val="center"/>
              <w:rPr>
                <w:rFonts w:ascii="Times New Roman" w:hAnsi="Times New Roman" w:cs="Times New Roman"/>
                <w:sz w:val="20"/>
                <w:szCs w:val="20"/>
                <w:lang w:bidi="ru-RU"/>
              </w:rPr>
            </w:pPr>
          </w:p>
        </w:tc>
        <w:tc>
          <w:tcPr>
            <w:tcW w:w="709" w:type="dxa"/>
            <w:shd w:val="clear" w:color="auto" w:fill="FFFFFF"/>
            <w:vAlign w:val="center"/>
          </w:tcPr>
          <w:p w14:paraId="1D08FFE7" w14:textId="1C143F5A" w:rsidR="00165B51" w:rsidRPr="000B5DD3" w:rsidRDefault="000B5DD3" w:rsidP="000B5DD3">
            <w:pPr>
              <w:jc w:val="center"/>
              <w:rPr>
                <w:rFonts w:ascii="Times New Roman" w:hAnsi="Times New Roman" w:cs="Times New Roman"/>
                <w:sz w:val="20"/>
                <w:szCs w:val="20"/>
                <w:lang w:bidi="ru-RU"/>
              </w:rPr>
            </w:pPr>
            <w:r w:rsidRPr="000B5DD3">
              <w:rPr>
                <w:rFonts w:ascii="Times New Roman" w:hAnsi="Times New Roman" w:cs="Times New Roman"/>
                <w:sz w:val="20"/>
                <w:szCs w:val="20"/>
                <w:lang w:bidi="ru-RU"/>
              </w:rPr>
              <w:t>4,4</w:t>
            </w:r>
          </w:p>
        </w:tc>
      </w:tr>
      <w:tr w:rsidR="000B5DD3" w:rsidRPr="000B5DD3" w14:paraId="46E86460" w14:textId="77777777" w:rsidTr="000B5DD3">
        <w:trPr>
          <w:trHeight w:hRule="exact" w:val="297"/>
          <w:jc w:val="center"/>
        </w:trPr>
        <w:tc>
          <w:tcPr>
            <w:tcW w:w="1828" w:type="dxa"/>
            <w:shd w:val="clear" w:color="auto" w:fill="FFFFFF"/>
            <w:vAlign w:val="center"/>
          </w:tcPr>
          <w:p w14:paraId="4679E37C"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Интер, 21,2 км</w:t>
            </w:r>
          </w:p>
        </w:tc>
        <w:tc>
          <w:tcPr>
            <w:tcW w:w="992" w:type="dxa"/>
            <w:shd w:val="clear" w:color="auto" w:fill="FFFFFF"/>
            <w:vAlign w:val="center"/>
          </w:tcPr>
          <w:p w14:paraId="4D18E30A"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29,4</w:t>
            </w:r>
          </w:p>
        </w:tc>
        <w:tc>
          <w:tcPr>
            <w:tcW w:w="851" w:type="dxa"/>
            <w:shd w:val="clear" w:color="auto" w:fill="FFFFFF"/>
            <w:vAlign w:val="center"/>
          </w:tcPr>
          <w:p w14:paraId="4ECACC0D"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29,7</w:t>
            </w:r>
          </w:p>
        </w:tc>
        <w:tc>
          <w:tcPr>
            <w:tcW w:w="992" w:type="dxa"/>
            <w:shd w:val="clear" w:color="auto" w:fill="FFFFFF"/>
            <w:vAlign w:val="center"/>
          </w:tcPr>
          <w:p w14:paraId="5502EB42"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29,3</w:t>
            </w:r>
          </w:p>
        </w:tc>
        <w:tc>
          <w:tcPr>
            <w:tcW w:w="709" w:type="dxa"/>
            <w:shd w:val="clear" w:color="auto" w:fill="FFFFFF"/>
            <w:vAlign w:val="center"/>
          </w:tcPr>
          <w:p w14:paraId="6C082954"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28,4</w:t>
            </w:r>
          </w:p>
        </w:tc>
        <w:tc>
          <w:tcPr>
            <w:tcW w:w="850" w:type="dxa"/>
            <w:shd w:val="clear" w:color="auto" w:fill="FFFFFF"/>
            <w:vAlign w:val="center"/>
          </w:tcPr>
          <w:p w14:paraId="10265A01"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27,6</w:t>
            </w:r>
          </w:p>
        </w:tc>
        <w:tc>
          <w:tcPr>
            <w:tcW w:w="851" w:type="dxa"/>
            <w:shd w:val="clear" w:color="auto" w:fill="FFFFFF"/>
            <w:vAlign w:val="center"/>
          </w:tcPr>
          <w:p w14:paraId="2A578DCA"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5,2</w:t>
            </w:r>
          </w:p>
        </w:tc>
        <w:tc>
          <w:tcPr>
            <w:tcW w:w="709" w:type="dxa"/>
            <w:shd w:val="clear" w:color="auto" w:fill="FFFFFF"/>
            <w:vAlign w:val="center"/>
          </w:tcPr>
          <w:p w14:paraId="7BE74569"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6,3</w:t>
            </w:r>
          </w:p>
        </w:tc>
        <w:tc>
          <w:tcPr>
            <w:tcW w:w="850" w:type="dxa"/>
            <w:shd w:val="clear" w:color="auto" w:fill="FFFFFF"/>
            <w:vAlign w:val="center"/>
          </w:tcPr>
          <w:p w14:paraId="725ED4D6"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5,0</w:t>
            </w:r>
          </w:p>
        </w:tc>
        <w:tc>
          <w:tcPr>
            <w:tcW w:w="709" w:type="dxa"/>
            <w:shd w:val="clear" w:color="auto" w:fill="FFFFFF"/>
            <w:vAlign w:val="center"/>
          </w:tcPr>
          <w:p w14:paraId="3B181426" w14:textId="4DF5A16E" w:rsidR="00165B51" w:rsidRPr="00165B51"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4,8</w:t>
            </w:r>
          </w:p>
        </w:tc>
        <w:tc>
          <w:tcPr>
            <w:tcW w:w="709" w:type="dxa"/>
            <w:shd w:val="clear" w:color="auto" w:fill="FFFFFF"/>
            <w:vAlign w:val="center"/>
          </w:tcPr>
          <w:p w14:paraId="60E206A2" w14:textId="77777777" w:rsidR="000B5DD3" w:rsidRPr="00165B51" w:rsidRDefault="000B5DD3" w:rsidP="000B5DD3">
            <w:pPr>
              <w:jc w:val="center"/>
              <w:rPr>
                <w:rFonts w:ascii="Times New Roman" w:hAnsi="Times New Roman" w:cs="Times New Roman"/>
                <w:sz w:val="20"/>
                <w:szCs w:val="20"/>
                <w:lang w:bidi="ru-RU"/>
              </w:rPr>
            </w:pPr>
            <w:r w:rsidRPr="000B5DD3">
              <w:rPr>
                <w:rFonts w:ascii="Times New Roman" w:hAnsi="Times New Roman" w:cs="Times New Roman"/>
                <w:sz w:val="20"/>
                <w:szCs w:val="20"/>
                <w:lang w:bidi="ru-RU"/>
              </w:rPr>
              <w:t>3,4</w:t>
            </w:r>
          </w:p>
          <w:p w14:paraId="25C9B9C4" w14:textId="01AF393D" w:rsidR="00165B51" w:rsidRPr="00165B51" w:rsidRDefault="00165B51" w:rsidP="000B5DD3">
            <w:pPr>
              <w:ind w:firstLine="567"/>
              <w:jc w:val="center"/>
              <w:rPr>
                <w:rFonts w:ascii="Times New Roman" w:hAnsi="Times New Roman" w:cs="Times New Roman"/>
                <w:sz w:val="20"/>
                <w:szCs w:val="20"/>
                <w:lang w:bidi="ru-RU"/>
              </w:rPr>
            </w:pPr>
          </w:p>
        </w:tc>
      </w:tr>
      <w:tr w:rsidR="000B5DD3" w:rsidRPr="000B5DD3" w14:paraId="41B8CA78" w14:textId="77777777" w:rsidTr="000B5DD3">
        <w:trPr>
          <w:trHeight w:hRule="exact" w:val="273"/>
          <w:jc w:val="center"/>
        </w:trPr>
        <w:tc>
          <w:tcPr>
            <w:tcW w:w="1828" w:type="dxa"/>
            <w:shd w:val="clear" w:color="auto" w:fill="FFFFFF"/>
            <w:vAlign w:val="center"/>
          </w:tcPr>
          <w:p w14:paraId="5C5F9E59"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 xml:space="preserve">Кротовка, 78 </w:t>
            </w:r>
            <w:r w:rsidRPr="00165B51">
              <w:rPr>
                <w:rFonts w:ascii="Times New Roman" w:hAnsi="Times New Roman" w:cs="Times New Roman"/>
                <w:i/>
                <w:iCs/>
                <w:sz w:val="20"/>
                <w:szCs w:val="20"/>
                <w:lang w:bidi="ru-RU"/>
              </w:rPr>
              <w:t>км</w:t>
            </w:r>
          </w:p>
        </w:tc>
        <w:tc>
          <w:tcPr>
            <w:tcW w:w="992" w:type="dxa"/>
            <w:shd w:val="clear" w:color="auto" w:fill="FFFFFF"/>
            <w:vAlign w:val="center"/>
          </w:tcPr>
          <w:p w14:paraId="5B4AB69D"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21,2</w:t>
            </w:r>
          </w:p>
        </w:tc>
        <w:tc>
          <w:tcPr>
            <w:tcW w:w="851" w:type="dxa"/>
            <w:shd w:val="clear" w:color="auto" w:fill="FFFFFF"/>
            <w:vAlign w:val="center"/>
          </w:tcPr>
          <w:p w14:paraId="5C4C8FA8" w14:textId="15F870C5"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21,6</w:t>
            </w:r>
          </w:p>
        </w:tc>
        <w:tc>
          <w:tcPr>
            <w:tcW w:w="992" w:type="dxa"/>
            <w:shd w:val="clear" w:color="auto" w:fill="FFFFFF"/>
            <w:vAlign w:val="center"/>
          </w:tcPr>
          <w:p w14:paraId="00300C15"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21,5</w:t>
            </w:r>
          </w:p>
        </w:tc>
        <w:tc>
          <w:tcPr>
            <w:tcW w:w="709" w:type="dxa"/>
            <w:shd w:val="clear" w:color="auto" w:fill="FFFFFF"/>
            <w:vAlign w:val="center"/>
          </w:tcPr>
          <w:p w14:paraId="4E4C3242"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21,1</w:t>
            </w:r>
          </w:p>
        </w:tc>
        <w:tc>
          <w:tcPr>
            <w:tcW w:w="850" w:type="dxa"/>
            <w:shd w:val="clear" w:color="auto" w:fill="FFFFFF"/>
            <w:vAlign w:val="center"/>
          </w:tcPr>
          <w:p w14:paraId="5C30E365"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21,1</w:t>
            </w:r>
          </w:p>
        </w:tc>
        <w:tc>
          <w:tcPr>
            <w:tcW w:w="851" w:type="dxa"/>
            <w:shd w:val="clear" w:color="auto" w:fill="FFFFFF"/>
            <w:vAlign w:val="center"/>
          </w:tcPr>
          <w:p w14:paraId="5A90849D"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4,2</w:t>
            </w:r>
          </w:p>
        </w:tc>
        <w:tc>
          <w:tcPr>
            <w:tcW w:w="709" w:type="dxa"/>
            <w:shd w:val="clear" w:color="auto" w:fill="FFFFFF"/>
            <w:vAlign w:val="center"/>
          </w:tcPr>
          <w:p w14:paraId="753C5C97"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3,0</w:t>
            </w:r>
          </w:p>
        </w:tc>
        <w:tc>
          <w:tcPr>
            <w:tcW w:w="850" w:type="dxa"/>
            <w:shd w:val="clear" w:color="auto" w:fill="FFFFFF"/>
            <w:vAlign w:val="center"/>
          </w:tcPr>
          <w:p w14:paraId="27B8F9BA"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2,3</w:t>
            </w:r>
          </w:p>
        </w:tc>
        <w:tc>
          <w:tcPr>
            <w:tcW w:w="709" w:type="dxa"/>
            <w:shd w:val="clear" w:color="auto" w:fill="FFFFFF"/>
            <w:vAlign w:val="center"/>
          </w:tcPr>
          <w:p w14:paraId="7E512B8F"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1,6</w:t>
            </w:r>
          </w:p>
        </w:tc>
        <w:tc>
          <w:tcPr>
            <w:tcW w:w="709" w:type="dxa"/>
            <w:shd w:val="clear" w:color="auto" w:fill="FFFFFF"/>
            <w:vAlign w:val="center"/>
          </w:tcPr>
          <w:p w14:paraId="0B0108BC" w14:textId="3A3384EB" w:rsidR="00165B51" w:rsidRPr="00165B51" w:rsidRDefault="000B5DD3"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1</w:t>
            </w:r>
            <w:r w:rsidRPr="000B5DD3">
              <w:rPr>
                <w:rFonts w:ascii="Times New Roman" w:hAnsi="Times New Roman" w:cs="Times New Roman"/>
                <w:sz w:val="20"/>
                <w:szCs w:val="20"/>
                <w:lang w:bidi="ru-RU"/>
              </w:rPr>
              <w:t>,</w:t>
            </w:r>
            <w:r w:rsidRPr="00165B51">
              <w:rPr>
                <w:rFonts w:ascii="Times New Roman" w:hAnsi="Times New Roman" w:cs="Times New Roman"/>
                <w:sz w:val="20"/>
                <w:szCs w:val="20"/>
                <w:lang w:bidi="ru-RU"/>
              </w:rPr>
              <w:t>9</w:t>
            </w:r>
          </w:p>
        </w:tc>
      </w:tr>
      <w:tr w:rsidR="000B5DD3" w:rsidRPr="000B5DD3" w14:paraId="6BFC428C" w14:textId="77777777" w:rsidTr="000B5DD3">
        <w:trPr>
          <w:trHeight w:hRule="exact" w:val="561"/>
          <w:jc w:val="center"/>
        </w:trPr>
        <w:tc>
          <w:tcPr>
            <w:tcW w:w="1828" w:type="dxa"/>
            <w:shd w:val="clear" w:color="auto" w:fill="FFFFFF"/>
            <w:vAlign w:val="center"/>
          </w:tcPr>
          <w:p w14:paraId="61C919C4" w14:textId="4202F640"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Регулировочная,</w:t>
            </w:r>
            <w:r w:rsidRPr="000B5DD3">
              <w:rPr>
                <w:rFonts w:ascii="Times New Roman" w:hAnsi="Times New Roman" w:cs="Times New Roman"/>
                <w:sz w:val="20"/>
                <w:szCs w:val="20"/>
                <w:lang w:bidi="ru-RU"/>
              </w:rPr>
              <w:t xml:space="preserve"> </w:t>
            </w:r>
            <w:r w:rsidRPr="00165B51">
              <w:rPr>
                <w:rFonts w:ascii="Times New Roman" w:hAnsi="Times New Roman" w:cs="Times New Roman"/>
                <w:sz w:val="20"/>
                <w:szCs w:val="20"/>
                <w:lang w:bidi="ru-RU"/>
              </w:rPr>
              <w:t>118,5 км1</w:t>
            </w:r>
          </w:p>
        </w:tc>
        <w:tc>
          <w:tcPr>
            <w:tcW w:w="992" w:type="dxa"/>
            <w:shd w:val="clear" w:color="auto" w:fill="FFFFFF"/>
            <w:vAlign w:val="center"/>
          </w:tcPr>
          <w:p w14:paraId="7AEE5AA0"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13,8</w:t>
            </w:r>
          </w:p>
        </w:tc>
        <w:tc>
          <w:tcPr>
            <w:tcW w:w="851" w:type="dxa"/>
            <w:shd w:val="clear" w:color="auto" w:fill="FFFFFF"/>
            <w:vAlign w:val="center"/>
          </w:tcPr>
          <w:p w14:paraId="2517B7F1" w14:textId="770AEDFC"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13,4</w:t>
            </w:r>
          </w:p>
        </w:tc>
        <w:tc>
          <w:tcPr>
            <w:tcW w:w="992" w:type="dxa"/>
            <w:shd w:val="clear" w:color="auto" w:fill="FFFFFF"/>
            <w:vAlign w:val="center"/>
          </w:tcPr>
          <w:p w14:paraId="6AF8BB9E" w14:textId="3611AA9A"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13,51</w:t>
            </w:r>
          </w:p>
        </w:tc>
        <w:tc>
          <w:tcPr>
            <w:tcW w:w="709" w:type="dxa"/>
            <w:shd w:val="clear" w:color="auto" w:fill="FFFFFF"/>
            <w:vAlign w:val="center"/>
          </w:tcPr>
          <w:p w14:paraId="63429C73"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32,5</w:t>
            </w:r>
          </w:p>
        </w:tc>
        <w:tc>
          <w:tcPr>
            <w:tcW w:w="850" w:type="dxa"/>
            <w:shd w:val="clear" w:color="auto" w:fill="FFFFFF"/>
            <w:vAlign w:val="center"/>
          </w:tcPr>
          <w:p w14:paraId="0D78D1F4"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32,6</w:t>
            </w:r>
          </w:p>
        </w:tc>
        <w:tc>
          <w:tcPr>
            <w:tcW w:w="851" w:type="dxa"/>
            <w:shd w:val="clear" w:color="auto" w:fill="FFFFFF"/>
            <w:vAlign w:val="center"/>
          </w:tcPr>
          <w:p w14:paraId="6F1B3FE0"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4,3</w:t>
            </w:r>
          </w:p>
        </w:tc>
        <w:tc>
          <w:tcPr>
            <w:tcW w:w="709" w:type="dxa"/>
            <w:shd w:val="clear" w:color="auto" w:fill="FFFFFF"/>
            <w:vAlign w:val="center"/>
          </w:tcPr>
          <w:p w14:paraId="036E6419" w14:textId="7777777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2,7</w:t>
            </w:r>
          </w:p>
        </w:tc>
        <w:tc>
          <w:tcPr>
            <w:tcW w:w="850" w:type="dxa"/>
            <w:shd w:val="clear" w:color="auto" w:fill="FFFFFF"/>
            <w:vAlign w:val="center"/>
          </w:tcPr>
          <w:p w14:paraId="3D02BFF7" w14:textId="6956CB35"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1,</w:t>
            </w:r>
            <w:r w:rsidR="000B5DD3" w:rsidRPr="000B5DD3">
              <w:rPr>
                <w:rFonts w:ascii="Times New Roman" w:hAnsi="Times New Roman" w:cs="Times New Roman"/>
                <w:sz w:val="20"/>
                <w:szCs w:val="20"/>
                <w:lang w:bidi="ru-RU"/>
              </w:rPr>
              <w:t>7</w:t>
            </w:r>
          </w:p>
        </w:tc>
        <w:tc>
          <w:tcPr>
            <w:tcW w:w="709" w:type="dxa"/>
            <w:shd w:val="clear" w:color="auto" w:fill="FFFFFF"/>
            <w:vAlign w:val="center"/>
          </w:tcPr>
          <w:p w14:paraId="2D8B3901" w14:textId="4AD7D1EF"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1</w:t>
            </w:r>
            <w:r w:rsidR="000B5DD3" w:rsidRPr="000B5DD3">
              <w:rPr>
                <w:rFonts w:ascii="Times New Roman" w:hAnsi="Times New Roman" w:cs="Times New Roman"/>
                <w:sz w:val="20"/>
                <w:szCs w:val="20"/>
                <w:lang w:bidi="ru-RU"/>
              </w:rPr>
              <w:t>,</w:t>
            </w:r>
            <w:r w:rsidRPr="00165B51">
              <w:rPr>
                <w:rFonts w:ascii="Times New Roman" w:hAnsi="Times New Roman" w:cs="Times New Roman"/>
                <w:sz w:val="20"/>
                <w:szCs w:val="20"/>
                <w:lang w:bidi="ru-RU"/>
              </w:rPr>
              <w:t>2</w:t>
            </w:r>
          </w:p>
        </w:tc>
        <w:tc>
          <w:tcPr>
            <w:tcW w:w="709" w:type="dxa"/>
            <w:shd w:val="clear" w:color="auto" w:fill="FFFFFF"/>
            <w:vAlign w:val="center"/>
          </w:tcPr>
          <w:p w14:paraId="51169FC6" w14:textId="14850C47" w:rsidR="00165B51" w:rsidRPr="00165B51" w:rsidRDefault="00165B51" w:rsidP="000B5DD3">
            <w:pPr>
              <w:jc w:val="center"/>
              <w:rPr>
                <w:rFonts w:ascii="Times New Roman" w:hAnsi="Times New Roman" w:cs="Times New Roman"/>
                <w:sz w:val="20"/>
                <w:szCs w:val="20"/>
                <w:lang w:bidi="ru-RU"/>
              </w:rPr>
            </w:pPr>
            <w:r w:rsidRPr="00165B51">
              <w:rPr>
                <w:rFonts w:ascii="Times New Roman" w:hAnsi="Times New Roman" w:cs="Times New Roman"/>
                <w:sz w:val="20"/>
                <w:szCs w:val="20"/>
                <w:lang w:bidi="ru-RU"/>
              </w:rPr>
              <w:t>1</w:t>
            </w:r>
            <w:r w:rsidRPr="000B5DD3">
              <w:rPr>
                <w:rFonts w:ascii="Times New Roman" w:hAnsi="Times New Roman" w:cs="Times New Roman"/>
                <w:sz w:val="20"/>
                <w:szCs w:val="20"/>
                <w:lang w:bidi="ru-RU"/>
              </w:rPr>
              <w:t>,</w:t>
            </w:r>
            <w:r w:rsidRPr="00165B51">
              <w:rPr>
                <w:rFonts w:ascii="Times New Roman" w:hAnsi="Times New Roman" w:cs="Times New Roman"/>
                <w:sz w:val="20"/>
                <w:szCs w:val="20"/>
                <w:lang w:bidi="ru-RU"/>
              </w:rPr>
              <w:t>1</w:t>
            </w:r>
          </w:p>
        </w:tc>
      </w:tr>
    </w:tbl>
    <w:p w14:paraId="6BF586C5" w14:textId="31507711" w:rsidR="00165B51" w:rsidRDefault="00165B51" w:rsidP="00165B51">
      <w:pPr>
        <w:ind w:firstLine="567"/>
        <w:rPr>
          <w:rFonts w:ascii="Times New Roman" w:hAnsi="Times New Roman" w:cs="Times New Roman"/>
          <w:lang w:bidi="ru-RU"/>
        </w:rPr>
      </w:pPr>
    </w:p>
    <w:p w14:paraId="7283B438" w14:textId="2B011024" w:rsidR="009D713E" w:rsidRPr="00E74770" w:rsidRDefault="00E74770" w:rsidP="009D713E">
      <w:pPr>
        <w:ind w:firstLine="567"/>
        <w:jc w:val="both"/>
        <w:rPr>
          <w:rFonts w:ascii="Times New Roman" w:hAnsi="Times New Roman" w:cs="Times New Roman"/>
          <w:lang w:bidi="ru-RU"/>
        </w:rPr>
      </w:pPr>
      <w:r>
        <w:rPr>
          <w:rFonts w:ascii="Times New Roman" w:hAnsi="Times New Roman" w:cs="Times New Roman"/>
          <w:noProof/>
          <w:lang w:bidi="ru-RU"/>
        </w:rPr>
        <w:drawing>
          <wp:anchor distT="0" distB="0" distL="114300" distR="114300" simplePos="0" relativeHeight="251689984" behindDoc="0" locked="0" layoutInCell="1" allowOverlap="1" wp14:anchorId="6AD8FF71" wp14:editId="5491E80D">
            <wp:simplePos x="0" y="0"/>
            <wp:positionH relativeFrom="margin">
              <wp:align>right</wp:align>
            </wp:positionH>
            <wp:positionV relativeFrom="paragraph">
              <wp:posOffset>1776537</wp:posOffset>
            </wp:positionV>
            <wp:extent cx="1963420" cy="2242185"/>
            <wp:effectExtent l="0" t="0" r="0" b="5715"/>
            <wp:wrapSquare wrapText="bothSides"/>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2">
                      <a:extLst>
                        <a:ext uri="{28A0092B-C50C-407E-A947-70E740481C1C}">
                          <a14:useLocalDpi xmlns:a14="http://schemas.microsoft.com/office/drawing/2010/main" val="0"/>
                        </a:ext>
                      </a:extLst>
                    </a:blip>
                    <a:srcRect b="21600"/>
                    <a:stretch/>
                  </pic:blipFill>
                  <pic:spPr bwMode="auto">
                    <a:xfrm>
                      <a:off x="0" y="0"/>
                      <a:ext cx="1963420" cy="22422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B5DD3" w:rsidRPr="00E74770">
        <w:rPr>
          <w:rFonts w:ascii="Times New Roman" w:hAnsi="Times New Roman" w:cs="Times New Roman"/>
          <w:lang w:bidi="ru-RU"/>
        </w:rPr>
        <w:t>Не располагая данными непосредственных наблюдений за ряд лет на каком-либо пункте «теплого» участка газопровода Бугуруслан – Куйбы</w:t>
      </w:r>
      <w:r w:rsidR="000B5DD3" w:rsidRPr="00E74770">
        <w:rPr>
          <w:rFonts w:ascii="Times New Roman" w:hAnsi="Times New Roman" w:cs="Times New Roman"/>
          <w:lang w:bidi="ru-RU"/>
        </w:rPr>
        <w:softHyphen/>
        <w:t xml:space="preserve">шев, мы можем пользоваться лишь косвенными доказательствами (табл. 39). Такими доказательствами могут служить данные о величинах отклонений температуры почвы на глубине заложения газопроводов от многолетней средней, определенной наблюдениями ближайшей метеорологической станции со сходными почвенными условиями. Для рассматриваемого </w:t>
      </w:r>
      <w:r w:rsidR="009D713E" w:rsidRPr="00E74770">
        <w:rPr>
          <w:rFonts w:ascii="Times New Roman" w:hAnsi="Times New Roman" w:cs="Times New Roman"/>
          <w:lang w:bidi="ru-RU"/>
        </w:rPr>
        <w:t xml:space="preserve">газопровода </w:t>
      </w:r>
      <w:r w:rsidR="009D713E" w:rsidRPr="00E74770">
        <w:rPr>
          <w:rFonts w:ascii="Times New Roman" w:hAnsi="Times New Roman" w:cs="Times New Roman"/>
          <w:lang w:bidi="ru-RU"/>
        </w:rPr>
        <w:t>такой станцией является Безенчук, по которой имеются данные за достаточно долгий ряд лет наблюдений и почва которой типична для трассы газопровода Бугуруслан-Куйбышев. По этим данным многолетняя наинизшая средн</w:t>
      </w:r>
      <w:r w:rsidR="009D713E" w:rsidRPr="00E74770">
        <w:rPr>
          <w:rFonts w:ascii="Times New Roman" w:hAnsi="Times New Roman" w:cs="Times New Roman"/>
          <w:lang w:bidi="ru-RU"/>
        </w:rPr>
        <w:t>емесяч</w:t>
      </w:r>
      <w:r w:rsidR="009D713E" w:rsidRPr="00E74770">
        <w:rPr>
          <w:rFonts w:ascii="Times New Roman" w:hAnsi="Times New Roman" w:cs="Times New Roman"/>
          <w:lang w:bidi="ru-RU"/>
        </w:rPr>
        <w:t>ная температура почвы на глубине 1,6 м равна 0,7°. Отклонения в отдельные годы выражаются обычно долями градуса и не более 1,3° в наиболее неблагоприятные годы, как это видно из табл. 40, составленной нами по данным Безенчукской метеорологической станции за 25-летний период наблюдений.</w:t>
      </w:r>
    </w:p>
    <w:p w14:paraId="41A5BF2E" w14:textId="1AF31CFA" w:rsidR="009D713E" w:rsidRPr="009D713E" w:rsidRDefault="00E74770" w:rsidP="009D713E">
      <w:pPr>
        <w:ind w:firstLine="567"/>
        <w:jc w:val="both"/>
        <w:rPr>
          <w:rFonts w:ascii="Times New Roman" w:hAnsi="Times New Roman" w:cs="Times New Roman"/>
          <w:lang w:bidi="ru-RU"/>
        </w:rPr>
      </w:pPr>
      <w:r w:rsidRPr="00E74770">
        <w:rPr>
          <w:rFonts w:ascii="Times New Roman" w:hAnsi="Times New Roman" w:cs="Times New Roman"/>
          <w:noProof/>
          <w:lang w:bidi="ru-RU"/>
        </w:rPr>
        <mc:AlternateContent>
          <mc:Choice Requires="wps">
            <w:drawing>
              <wp:anchor distT="45720" distB="45720" distL="114300" distR="114300" simplePos="0" relativeHeight="251692032" behindDoc="0" locked="0" layoutInCell="1" allowOverlap="1" wp14:anchorId="726FE60F" wp14:editId="601E17D4">
                <wp:simplePos x="0" y="0"/>
                <wp:positionH relativeFrom="column">
                  <wp:posOffset>4892509</wp:posOffset>
                </wp:positionH>
                <wp:positionV relativeFrom="paragraph">
                  <wp:posOffset>2206873</wp:posOffset>
                </wp:positionV>
                <wp:extent cx="1877695" cy="731520"/>
                <wp:effectExtent l="0" t="0" r="27305" b="11430"/>
                <wp:wrapSquare wrapText="bothSides"/>
                <wp:docPr id="49"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7695" cy="731520"/>
                        </a:xfrm>
                        <a:prstGeom prst="rect">
                          <a:avLst/>
                        </a:prstGeom>
                        <a:solidFill>
                          <a:srgbClr val="FFFFFF"/>
                        </a:solidFill>
                        <a:ln w="9525">
                          <a:solidFill>
                            <a:srgbClr val="000000"/>
                          </a:solidFill>
                          <a:miter lim="800000"/>
                          <a:headEnd/>
                          <a:tailEnd/>
                        </a:ln>
                      </wps:spPr>
                      <wps:txbx>
                        <w:txbxContent>
                          <w:p w14:paraId="73B5325F" w14:textId="52368E4C" w:rsidR="00E74770" w:rsidRPr="00E74770" w:rsidRDefault="00E74770">
                            <w:pPr>
                              <w:rPr>
                                <w:sz w:val="16"/>
                                <w:szCs w:val="16"/>
                                <w:lang w:bidi="ru-RU"/>
                              </w:rPr>
                            </w:pPr>
                            <w:r w:rsidRPr="00E74770">
                              <w:rPr>
                                <w:sz w:val="16"/>
                                <w:szCs w:val="16"/>
                                <w:lang w:bidi="ru-RU"/>
                              </w:rPr>
                              <w:t>Рис. 29. Температура почвы в средне-</w:t>
                            </w:r>
                            <w:r w:rsidRPr="00E74770">
                              <w:rPr>
                                <w:sz w:val="16"/>
                                <w:szCs w:val="16"/>
                                <w:lang w:bidi="ru-RU"/>
                              </w:rPr>
                              <w:br/>
                              <w:t>месячных значениях на глубине</w:t>
                            </w:r>
                            <w:r w:rsidRPr="00E74770">
                              <w:rPr>
                                <w:sz w:val="16"/>
                                <w:szCs w:val="16"/>
                                <w:lang w:bidi="ru-RU"/>
                              </w:rPr>
                              <w:br/>
                              <w:t>0,25—3,2 м в Безенчуке в декабре —</w:t>
                            </w:r>
                            <w:r w:rsidRPr="00E74770">
                              <w:rPr>
                                <w:sz w:val="16"/>
                                <w:szCs w:val="16"/>
                                <w:lang w:bidi="ru-RU"/>
                              </w:rPr>
                              <w:br/>
                              <w:t>апреле, по данным многолетних</w:t>
                            </w:r>
                            <w:r w:rsidRPr="00E74770">
                              <w:rPr>
                                <w:sz w:val="16"/>
                                <w:szCs w:val="16"/>
                                <w:lang w:bidi="ru-RU"/>
                              </w:rPr>
                              <w:br/>
                              <w:t>; наблюдений.</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6FE60F" id="_x0000_s1037" type="#_x0000_t202" style="position:absolute;left:0;text-align:left;margin-left:385.25pt;margin-top:173.75pt;width:147.85pt;height:57.6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">
                <v:textbox>
                  <w:txbxContent>
                    <w:p w14:paraId="73B5325F" w14:textId="52368E4C" w:rsidR="00E74770" w:rsidRPr="00E74770" w:rsidRDefault="00E74770">
                      <w:pPr>
                        <w:rPr>
                          <w:sz w:val="16"/>
                          <w:szCs w:val="16"/>
                          <w:lang w:bidi="ru-RU"/>
                        </w:rPr>
                      </w:pPr>
                      <w:r w:rsidRPr="00E74770">
                        <w:rPr>
                          <w:sz w:val="16"/>
                          <w:szCs w:val="16"/>
                          <w:lang w:bidi="ru-RU"/>
                        </w:rPr>
                        <w:t>Рис. 29. Температура почвы в средне-</w:t>
                      </w:r>
                      <w:r w:rsidRPr="00E74770">
                        <w:rPr>
                          <w:sz w:val="16"/>
                          <w:szCs w:val="16"/>
                          <w:lang w:bidi="ru-RU"/>
                        </w:rPr>
                        <w:br/>
                        <w:t>месячных значениях на глубине</w:t>
                      </w:r>
                      <w:r w:rsidRPr="00E74770">
                        <w:rPr>
                          <w:sz w:val="16"/>
                          <w:szCs w:val="16"/>
                          <w:lang w:bidi="ru-RU"/>
                        </w:rPr>
                        <w:br/>
                        <w:t>0,25—3,2 м в Безенчуке в декабре —</w:t>
                      </w:r>
                      <w:r w:rsidRPr="00E74770">
                        <w:rPr>
                          <w:sz w:val="16"/>
                          <w:szCs w:val="16"/>
                          <w:lang w:bidi="ru-RU"/>
                        </w:rPr>
                        <w:br/>
                        <w:t>апреле, по данным многолетних</w:t>
                      </w:r>
                      <w:r w:rsidRPr="00E74770">
                        <w:rPr>
                          <w:sz w:val="16"/>
                          <w:szCs w:val="16"/>
                          <w:lang w:bidi="ru-RU"/>
                        </w:rPr>
                        <w:br/>
                        <w:t>; наблюдений.</w:t>
                      </w:r>
                    </w:p>
                  </w:txbxContent>
                </v:textbox>
                <w10:wrap type="square"/>
              </v:shape>
            </w:pict>
          </mc:Fallback>
        </mc:AlternateContent>
      </w:r>
      <w:r w:rsidR="009D713E" w:rsidRPr="009D713E">
        <w:rPr>
          <w:rFonts w:ascii="Times New Roman" w:hAnsi="Times New Roman" w:cs="Times New Roman"/>
          <w:lang w:bidi="ru-RU"/>
        </w:rPr>
        <w:t>Так как газопровод Бугуруслан – Куйбышев уложен на рассматриваемом участке на глубине 1,8 м, считая от верхней образующей трубы, то на этой глубине температура почвы в Безенчуке должна быть несколько выше 0,7°. Приближенно ее величину можно получить, построив кривые распределения температуры в почве по глубине для периода наибольшего охлаждения почвы (декабрь – апрель) Как видно из рис. 29, на глубине 1,8 м в Безенчуке наинизшая температура почвы около 1°. Несомненно, что и отклонения в сторону низкой температуры будут несколько меньше, чем на глубине 1,6 м. Приближенно без существенной погрешности, их можно считать не превышающими 1°. Приведенные цифры могут служить для ориентировки и характеристики соотношений температур на рассматриваемой трассе газопровода. Для получения точных цифр надо иметь данные непосредственных наблюдений в каждом из рассматриваемых пунктов.</w:t>
      </w:r>
    </w:p>
    <w:p w14:paraId="0EA424DA" w14:textId="7661A490" w:rsidR="009D713E" w:rsidRPr="009D713E" w:rsidRDefault="009D713E" w:rsidP="009D713E">
      <w:pPr>
        <w:ind w:firstLine="567"/>
        <w:jc w:val="both"/>
        <w:rPr>
          <w:rFonts w:ascii="Times New Roman" w:hAnsi="Times New Roman" w:cs="Times New Roman"/>
          <w:lang w:bidi="ru-RU"/>
        </w:rPr>
      </w:pPr>
      <w:r w:rsidRPr="009D713E">
        <w:rPr>
          <w:rFonts w:ascii="Times New Roman" w:hAnsi="Times New Roman" w:cs="Times New Roman"/>
          <w:lang w:bidi="ru-RU"/>
        </w:rPr>
        <w:t>Выявленная в зиму 1948/49 г. фактическая длина «теплого» участка на газопроводе Бугуруслан – Куйбышев относится к глубине заложения газопроводных труб, равной 1,8 м (считая от верхней образующей трубы). При меньшей глубине их заложения длина «теплого» участка, конечно, должна быть меньшей вследствие увеличения теплоотдачи в слои почвы с более низкой температурой зимой, чем на глубине 1,8 м. Для получения необходимых исходных данных, в дополнение к приведенным выше, на газопроводе Бугуруслан – Куйбышев были организованы три температурные станции, на которых в течение всего холодного периода года производились ежедневные наблюдения над температурой почвы на разных глубинах.</w:t>
      </w:r>
    </w:p>
    <w:p w14:paraId="4A266A34" w14:textId="18E84EB5" w:rsidR="009D713E" w:rsidRPr="009D713E" w:rsidRDefault="009D713E" w:rsidP="009D713E">
      <w:pPr>
        <w:ind w:firstLine="567"/>
        <w:jc w:val="both"/>
        <w:rPr>
          <w:rFonts w:ascii="Times New Roman" w:hAnsi="Times New Roman" w:cs="Times New Roman"/>
          <w:lang w:bidi="ru-RU"/>
        </w:rPr>
      </w:pPr>
      <w:r w:rsidRPr="009D713E">
        <w:rPr>
          <w:rFonts w:ascii="Times New Roman" w:hAnsi="Times New Roman" w:cs="Times New Roman"/>
          <w:lang w:bidi="ru-RU"/>
        </w:rPr>
        <w:t>Для рассматриваемого вопроса о протяженности «теплого» участка газопровода наибольший интерес представляют данные наблюдений на 98 км (от компрессорной станции), вблизи железнодорожной станции на Тургенева. Здесь заканчивался опытный 8,5-км участок, уложенный на второй нитке газопровода на глубине 0,8 м (считая от верха трубы) параллельно первой нитке, уложенной на глубине 1,8 – 1,9 м. На той и другой нитке газопровода были установлены на разных глубинах ртутные залени</w:t>
      </w:r>
      <w:r>
        <w:rPr>
          <w:rFonts w:ascii="Times New Roman" w:hAnsi="Times New Roman" w:cs="Times New Roman"/>
          <w:lang w:bidi="ru-RU"/>
        </w:rPr>
        <w:t>в</w:t>
      </w:r>
      <w:r w:rsidRPr="009D713E">
        <w:rPr>
          <w:rFonts w:ascii="Times New Roman" w:hAnsi="Times New Roman" w:cs="Times New Roman"/>
          <w:lang w:bidi="ru-RU"/>
        </w:rPr>
        <w:t>ленные термометры.</w:t>
      </w:r>
    </w:p>
    <w:p w14:paraId="3EC530C5" w14:textId="5EFB49E8" w:rsidR="009D713E" w:rsidRDefault="009D713E" w:rsidP="009D713E">
      <w:pPr>
        <w:ind w:firstLine="567"/>
        <w:jc w:val="both"/>
        <w:rPr>
          <w:rFonts w:ascii="Times New Roman" w:hAnsi="Times New Roman" w:cs="Times New Roman"/>
          <w:lang w:bidi="ru-RU"/>
        </w:rPr>
      </w:pPr>
      <w:r w:rsidRPr="009D713E">
        <w:rPr>
          <w:rFonts w:ascii="Times New Roman" w:hAnsi="Times New Roman" w:cs="Times New Roman"/>
          <w:lang w:bidi="ru-RU"/>
        </w:rPr>
        <w:t>Кроме того, на таких же глубинах была установлена серия термометров по линии, параллельной обеим ниткам газопровода, между ними, на</w:t>
      </w:r>
      <w:r w:rsidR="00BF6A3A">
        <w:rPr>
          <w:rFonts w:ascii="Times New Roman" w:hAnsi="Times New Roman" w:cs="Times New Roman"/>
          <w:lang w:bidi="ru-RU"/>
        </w:rPr>
        <w:t xml:space="preserve"> </w:t>
      </w:r>
      <w:r w:rsidR="00BF6A3A" w:rsidRPr="00BF6A3A">
        <w:rPr>
          <w:rFonts w:ascii="Times New Roman" w:hAnsi="Times New Roman" w:cs="Times New Roman"/>
          <w:lang w:bidi="ru-RU"/>
        </w:rPr>
        <w:t xml:space="preserve">расстоянии 7,5 м от каждой. Эта серия термометров, установленных </w:t>
      </w:r>
      <w:r w:rsidR="00BF6A3A" w:rsidRPr="00BF6A3A">
        <w:rPr>
          <w:rFonts w:ascii="Times New Roman" w:hAnsi="Times New Roman" w:cs="Times New Roman"/>
          <w:lang w:bidi="ru-RU"/>
        </w:rPr>
        <w:lastRenderedPageBreak/>
        <w:t>заведомо вне зоны возможного теплового влияния газопровода, должна была дать температуру почвы, находящейся в естественных условиях. Таким образом, данные этой температурной станции давали, во-первых, возможность сопоставить температуру почвы около газопроводных труб при разных глубинах их укладки, а во-вторых, они позволяли проследить отепляющее действие газового потока в конце «теплого» участка при разной глубине заложения газопроводных труб. План расположения термометров на температурной станции Тургеневка показан на рис. 30.</w:t>
      </w:r>
    </w:p>
    <w:p w14:paraId="26083505" w14:textId="58047360" w:rsidR="009D713E" w:rsidRPr="00EA17A7" w:rsidRDefault="00EA17A7" w:rsidP="00EA17A7">
      <w:pPr>
        <w:ind w:firstLine="567"/>
        <w:jc w:val="right"/>
        <w:rPr>
          <w:rFonts w:ascii="Times New Roman" w:hAnsi="Times New Roman" w:cs="Times New Roman"/>
          <w:lang w:bidi="ru-RU"/>
        </w:rPr>
      </w:pPr>
      <w:r w:rsidRPr="00EA17A7">
        <w:rPr>
          <w:rFonts w:ascii="Times New Roman" w:hAnsi="Times New Roman" w:cs="Times New Roman"/>
          <w:lang w:bidi="ru-RU"/>
        </w:rPr>
        <w:t xml:space="preserve">Таблица </w:t>
      </w:r>
      <w:r w:rsidRPr="00EA17A7">
        <w:rPr>
          <w:rFonts w:ascii="Times New Roman" w:hAnsi="Times New Roman" w:cs="Times New Roman"/>
          <w:lang w:bidi="ru-RU"/>
        </w:rPr>
        <w:t>40</w:t>
      </w:r>
      <w:r w:rsidRPr="00EA17A7">
        <w:rPr>
          <w:rFonts w:ascii="Times New Roman" w:hAnsi="Times New Roman" w:cs="Times New Roman"/>
          <w:lang w:bidi="ru-RU"/>
        </w:rPr>
        <w:br/>
        <w:t>Наи</w:t>
      </w:r>
      <w:r w:rsidRPr="00EA17A7">
        <w:rPr>
          <w:rFonts w:ascii="Times New Roman" w:hAnsi="Times New Roman" w:cs="Times New Roman"/>
          <w:lang w:bidi="ru-RU"/>
        </w:rPr>
        <w:t>низ</w:t>
      </w:r>
      <w:r w:rsidRPr="00EA17A7">
        <w:rPr>
          <w:rFonts w:ascii="Times New Roman" w:hAnsi="Times New Roman" w:cs="Times New Roman"/>
          <w:lang w:bidi="ru-RU"/>
        </w:rPr>
        <w:t>шая среднемесячная температура почвы на глубинах 0,8 и 1,6 м в Безенчуке</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988"/>
        <w:gridCol w:w="4110"/>
        <w:gridCol w:w="1424"/>
        <w:gridCol w:w="1128"/>
      </w:tblGrid>
      <w:tr w:rsidR="00D3609A" w:rsidRPr="00D3609A" w14:paraId="490F77C8" w14:textId="77777777" w:rsidTr="00D3609A">
        <w:trPr>
          <w:trHeight w:val="227"/>
          <w:tblHeader/>
          <w:tblCellSpacing w:w="15" w:type="dxa"/>
          <w:jc w:val="center"/>
        </w:trPr>
        <w:tc>
          <w:tcPr>
            <w:tcW w:w="5053" w:type="dxa"/>
            <w:gridSpan w:val="2"/>
            <w:tcBorders>
              <w:bottom w:val="nil"/>
            </w:tcBorders>
            <w:vAlign w:val="center"/>
            <w:hideMark/>
          </w:tcPr>
          <w:p w14:paraId="22880A80" w14:textId="2F120190"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Годы и месяцы наблюдений</w:t>
            </w:r>
          </w:p>
        </w:tc>
        <w:tc>
          <w:tcPr>
            <w:tcW w:w="2507" w:type="dxa"/>
            <w:gridSpan w:val="2"/>
            <w:vAlign w:val="center"/>
          </w:tcPr>
          <w:p w14:paraId="4B244247" w14:textId="18AC3C0A"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Температура на глубине</w:t>
            </w:r>
          </w:p>
        </w:tc>
      </w:tr>
      <w:tr w:rsidR="00D3609A" w:rsidRPr="00D3609A" w14:paraId="120FC23F" w14:textId="77777777" w:rsidTr="00D3609A">
        <w:trPr>
          <w:trHeight w:val="189"/>
          <w:tblCellSpacing w:w="15" w:type="dxa"/>
          <w:jc w:val="center"/>
        </w:trPr>
        <w:tc>
          <w:tcPr>
            <w:tcW w:w="5053" w:type="dxa"/>
            <w:gridSpan w:val="2"/>
            <w:tcBorders>
              <w:top w:val="nil"/>
            </w:tcBorders>
            <w:vAlign w:val="center"/>
            <w:hideMark/>
          </w:tcPr>
          <w:p w14:paraId="35A6653D" w14:textId="77777777" w:rsidR="00E949F2" w:rsidRPr="00D3609A" w:rsidRDefault="00E949F2" w:rsidP="00EA17A7">
            <w:pPr>
              <w:pStyle w:val="a9"/>
              <w:jc w:val="center"/>
              <w:rPr>
                <w:rFonts w:ascii="Times New Roman" w:hAnsi="Times New Roman" w:cs="Times New Roman"/>
                <w:sz w:val="14"/>
                <w:szCs w:val="14"/>
                <w:lang w:bidi="ru-RU"/>
              </w:rPr>
            </w:pPr>
          </w:p>
        </w:tc>
        <w:tc>
          <w:tcPr>
            <w:tcW w:w="1394" w:type="dxa"/>
            <w:vAlign w:val="center"/>
          </w:tcPr>
          <w:p w14:paraId="20429543" w14:textId="5807932F"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0,8 м</w:t>
            </w:r>
          </w:p>
        </w:tc>
        <w:tc>
          <w:tcPr>
            <w:tcW w:w="1083" w:type="dxa"/>
            <w:vAlign w:val="center"/>
            <w:hideMark/>
          </w:tcPr>
          <w:p w14:paraId="66B6E8D9" w14:textId="24D321C8"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1,6 м</w:t>
            </w:r>
          </w:p>
        </w:tc>
      </w:tr>
      <w:tr w:rsidR="00EA17A7" w:rsidRPr="00D3609A" w14:paraId="18292795" w14:textId="77777777" w:rsidTr="00D3609A">
        <w:trPr>
          <w:trHeight w:val="219"/>
          <w:tblCellSpacing w:w="15" w:type="dxa"/>
          <w:jc w:val="center"/>
        </w:trPr>
        <w:tc>
          <w:tcPr>
            <w:tcW w:w="943" w:type="dxa"/>
            <w:vAlign w:val="center"/>
            <w:hideMark/>
          </w:tcPr>
          <w:p w14:paraId="019BB692" w14:textId="1775F664"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1905</w:t>
            </w:r>
          </w:p>
        </w:tc>
        <w:tc>
          <w:tcPr>
            <w:tcW w:w="4080" w:type="dxa"/>
            <w:vAlign w:val="center"/>
          </w:tcPr>
          <w:p w14:paraId="09FFB8A6" w14:textId="550A0DE1"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7EC9AFC9" w14:textId="4B86B5F8"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-2,8</w:t>
            </w:r>
          </w:p>
        </w:tc>
        <w:tc>
          <w:tcPr>
            <w:tcW w:w="1083" w:type="dxa"/>
            <w:vAlign w:val="center"/>
          </w:tcPr>
          <w:p w14:paraId="4DB79DAF" w14:textId="620E2D0E"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0,2</w:t>
            </w:r>
          </w:p>
        </w:tc>
      </w:tr>
      <w:tr w:rsidR="00EA17A7" w:rsidRPr="00D3609A" w14:paraId="240B913B" w14:textId="77777777" w:rsidTr="00D3609A">
        <w:trPr>
          <w:trHeight w:val="30"/>
          <w:tblCellSpacing w:w="15" w:type="dxa"/>
          <w:jc w:val="center"/>
        </w:trPr>
        <w:tc>
          <w:tcPr>
            <w:tcW w:w="943" w:type="dxa"/>
            <w:vMerge w:val="restart"/>
            <w:vAlign w:val="center"/>
            <w:hideMark/>
          </w:tcPr>
          <w:p w14:paraId="7DE0385F" w14:textId="237A2389"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1906</w:t>
            </w:r>
          </w:p>
        </w:tc>
        <w:tc>
          <w:tcPr>
            <w:tcW w:w="4080" w:type="dxa"/>
            <w:vAlign w:val="center"/>
          </w:tcPr>
          <w:p w14:paraId="783FC974" w14:textId="3B2B9A7B"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Февраль</w:t>
            </w:r>
          </w:p>
        </w:tc>
        <w:tc>
          <w:tcPr>
            <w:tcW w:w="1394" w:type="dxa"/>
            <w:vAlign w:val="center"/>
          </w:tcPr>
          <w:p w14:paraId="63BBE851" w14:textId="325B6BB5"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0,1</w:t>
            </w:r>
          </w:p>
        </w:tc>
        <w:tc>
          <w:tcPr>
            <w:tcW w:w="1083" w:type="dxa"/>
            <w:vAlign w:val="center"/>
          </w:tcPr>
          <w:p w14:paraId="1DDF8C06" w14:textId="54E35FB4"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p>
        </w:tc>
      </w:tr>
      <w:tr w:rsidR="00D3609A" w:rsidRPr="00D3609A" w14:paraId="157D1294" w14:textId="77777777" w:rsidTr="00D3609A">
        <w:trPr>
          <w:tblCellSpacing w:w="15" w:type="dxa"/>
          <w:jc w:val="center"/>
        </w:trPr>
        <w:tc>
          <w:tcPr>
            <w:tcW w:w="943" w:type="dxa"/>
            <w:vMerge/>
            <w:vAlign w:val="center"/>
            <w:hideMark/>
          </w:tcPr>
          <w:p w14:paraId="6ACF501C" w14:textId="7D516B11" w:rsidR="00E949F2" w:rsidRPr="00D3609A" w:rsidRDefault="00E949F2" w:rsidP="00EA17A7">
            <w:pPr>
              <w:pStyle w:val="a9"/>
              <w:jc w:val="center"/>
              <w:rPr>
                <w:rFonts w:ascii="Times New Roman" w:hAnsi="Times New Roman" w:cs="Times New Roman"/>
                <w:sz w:val="14"/>
                <w:szCs w:val="14"/>
                <w:lang w:bidi="ru-RU"/>
              </w:rPr>
            </w:pPr>
          </w:p>
        </w:tc>
        <w:tc>
          <w:tcPr>
            <w:tcW w:w="4080" w:type="dxa"/>
            <w:vAlign w:val="center"/>
          </w:tcPr>
          <w:p w14:paraId="70B6464D" w14:textId="3785684F"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4CFC8BAC" w14:textId="42206B04"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p>
        </w:tc>
        <w:tc>
          <w:tcPr>
            <w:tcW w:w="1083" w:type="dxa"/>
            <w:vAlign w:val="center"/>
          </w:tcPr>
          <w:p w14:paraId="2E412D8C" w14:textId="0991A1E8"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w:t>
            </w:r>
          </w:p>
        </w:tc>
      </w:tr>
      <w:tr w:rsidR="00EA17A7" w:rsidRPr="00D3609A" w14:paraId="71F28EC4" w14:textId="77777777" w:rsidTr="00D3609A">
        <w:trPr>
          <w:tblCellSpacing w:w="15" w:type="dxa"/>
          <w:jc w:val="center"/>
        </w:trPr>
        <w:tc>
          <w:tcPr>
            <w:tcW w:w="943" w:type="dxa"/>
            <w:vAlign w:val="center"/>
            <w:hideMark/>
          </w:tcPr>
          <w:p w14:paraId="7A3E6C83" w14:textId="1FB20401"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1907</w:t>
            </w:r>
          </w:p>
        </w:tc>
        <w:tc>
          <w:tcPr>
            <w:tcW w:w="4080" w:type="dxa"/>
            <w:vAlign w:val="center"/>
          </w:tcPr>
          <w:p w14:paraId="60AF5A67" w14:textId="5196FA10"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4DD7E42D" w14:textId="1BB3ED9D"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-1,3</w:t>
            </w:r>
          </w:p>
        </w:tc>
        <w:tc>
          <w:tcPr>
            <w:tcW w:w="1083" w:type="dxa"/>
            <w:vAlign w:val="center"/>
          </w:tcPr>
          <w:p w14:paraId="47D5D8FF" w14:textId="0233482D"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0,3</w:t>
            </w:r>
          </w:p>
        </w:tc>
      </w:tr>
      <w:tr w:rsidR="00EA17A7" w:rsidRPr="00D3609A" w14:paraId="542746C2" w14:textId="77777777" w:rsidTr="00D3609A">
        <w:trPr>
          <w:tblCellSpacing w:w="15" w:type="dxa"/>
          <w:jc w:val="center"/>
        </w:trPr>
        <w:tc>
          <w:tcPr>
            <w:tcW w:w="943" w:type="dxa"/>
            <w:vAlign w:val="center"/>
            <w:hideMark/>
          </w:tcPr>
          <w:p w14:paraId="015BF722" w14:textId="0B506DE9"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1908</w:t>
            </w:r>
          </w:p>
        </w:tc>
        <w:tc>
          <w:tcPr>
            <w:tcW w:w="4080" w:type="dxa"/>
            <w:vAlign w:val="center"/>
          </w:tcPr>
          <w:p w14:paraId="2F2FE3AC" w14:textId="03E09B80"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7A30413B" w14:textId="422C0E5D"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-2,</w:t>
            </w:r>
            <w:r w:rsidRPr="00D3609A">
              <w:rPr>
                <w:rFonts w:ascii="Times New Roman" w:hAnsi="Times New Roman" w:cs="Times New Roman"/>
                <w:sz w:val="14"/>
                <w:szCs w:val="14"/>
                <w:lang w:bidi="ru-RU"/>
              </w:rPr>
              <w:t>2</w:t>
            </w:r>
          </w:p>
        </w:tc>
        <w:tc>
          <w:tcPr>
            <w:tcW w:w="1083" w:type="dxa"/>
            <w:vAlign w:val="center"/>
          </w:tcPr>
          <w:p w14:paraId="402485A1" w14:textId="1385D65B"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-0,4</w:t>
            </w:r>
          </w:p>
        </w:tc>
      </w:tr>
      <w:tr w:rsidR="00EA17A7" w:rsidRPr="00D3609A" w14:paraId="52ED8125" w14:textId="77777777" w:rsidTr="00D3609A">
        <w:trPr>
          <w:tblCellSpacing w:w="15" w:type="dxa"/>
          <w:jc w:val="center"/>
        </w:trPr>
        <w:tc>
          <w:tcPr>
            <w:tcW w:w="943" w:type="dxa"/>
            <w:vAlign w:val="center"/>
            <w:hideMark/>
          </w:tcPr>
          <w:p w14:paraId="01D25A8B" w14:textId="27954B6D"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1909</w:t>
            </w:r>
          </w:p>
        </w:tc>
        <w:tc>
          <w:tcPr>
            <w:tcW w:w="4080" w:type="dxa"/>
            <w:vAlign w:val="center"/>
          </w:tcPr>
          <w:p w14:paraId="75BE9797" w14:textId="72082D9C"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3FE11753" w14:textId="5B3E07D0"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r w:rsidRPr="00D3609A">
              <w:rPr>
                <w:rFonts w:ascii="Times New Roman" w:hAnsi="Times New Roman" w:cs="Times New Roman"/>
                <w:sz w:val="14"/>
                <w:szCs w:val="14"/>
                <w:lang w:bidi="ru-RU"/>
              </w:rPr>
              <w:t>1,1</w:t>
            </w:r>
          </w:p>
        </w:tc>
        <w:tc>
          <w:tcPr>
            <w:tcW w:w="1083" w:type="dxa"/>
            <w:vAlign w:val="center"/>
          </w:tcPr>
          <w:p w14:paraId="7DE846B5" w14:textId="3EA24FA8"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0,1</w:t>
            </w:r>
          </w:p>
        </w:tc>
      </w:tr>
      <w:tr w:rsidR="00EA17A7" w:rsidRPr="00D3609A" w14:paraId="01653D31" w14:textId="77777777" w:rsidTr="00D3609A">
        <w:trPr>
          <w:tblCellSpacing w:w="15" w:type="dxa"/>
          <w:jc w:val="center"/>
        </w:trPr>
        <w:tc>
          <w:tcPr>
            <w:tcW w:w="943" w:type="dxa"/>
            <w:vAlign w:val="center"/>
            <w:hideMark/>
          </w:tcPr>
          <w:p w14:paraId="7C804EDD" w14:textId="257B6EE3"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1910</w:t>
            </w:r>
          </w:p>
        </w:tc>
        <w:tc>
          <w:tcPr>
            <w:tcW w:w="4080" w:type="dxa"/>
            <w:vAlign w:val="center"/>
          </w:tcPr>
          <w:p w14:paraId="1350AE67" w14:textId="1258AECD"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301176ED" w14:textId="2BCA84AD"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1,2</w:t>
            </w:r>
          </w:p>
        </w:tc>
        <w:tc>
          <w:tcPr>
            <w:tcW w:w="1083" w:type="dxa"/>
            <w:vAlign w:val="center"/>
          </w:tcPr>
          <w:p w14:paraId="615E801A" w14:textId="23AA420B"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2,1</w:t>
            </w:r>
          </w:p>
        </w:tc>
      </w:tr>
      <w:tr w:rsidR="00EA17A7" w:rsidRPr="00D3609A" w14:paraId="2F6AC5DA" w14:textId="77777777" w:rsidTr="00D3609A">
        <w:trPr>
          <w:tblCellSpacing w:w="15" w:type="dxa"/>
          <w:jc w:val="center"/>
        </w:trPr>
        <w:tc>
          <w:tcPr>
            <w:tcW w:w="943" w:type="dxa"/>
            <w:vAlign w:val="center"/>
            <w:hideMark/>
          </w:tcPr>
          <w:p w14:paraId="23E928D1" w14:textId="0B59CF96"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1911</w:t>
            </w:r>
          </w:p>
        </w:tc>
        <w:tc>
          <w:tcPr>
            <w:tcW w:w="4080" w:type="dxa"/>
            <w:vAlign w:val="center"/>
          </w:tcPr>
          <w:p w14:paraId="2E3F3AFE" w14:textId="39D6340D"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Февраль</w:t>
            </w:r>
          </w:p>
        </w:tc>
        <w:tc>
          <w:tcPr>
            <w:tcW w:w="1394" w:type="dxa"/>
            <w:vAlign w:val="center"/>
          </w:tcPr>
          <w:p w14:paraId="51D500DB" w14:textId="193F58D2"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-1,0</w:t>
            </w:r>
          </w:p>
        </w:tc>
        <w:tc>
          <w:tcPr>
            <w:tcW w:w="1083" w:type="dxa"/>
            <w:vAlign w:val="center"/>
          </w:tcPr>
          <w:p w14:paraId="42CF8D41" w14:textId="55B45C63"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p>
        </w:tc>
      </w:tr>
      <w:tr w:rsidR="00EA17A7" w:rsidRPr="00D3609A" w14:paraId="2BE8643B" w14:textId="77777777" w:rsidTr="00D3609A">
        <w:trPr>
          <w:tblCellSpacing w:w="15" w:type="dxa"/>
          <w:jc w:val="center"/>
        </w:trPr>
        <w:tc>
          <w:tcPr>
            <w:tcW w:w="943" w:type="dxa"/>
            <w:vAlign w:val="center"/>
            <w:hideMark/>
          </w:tcPr>
          <w:p w14:paraId="2E350613" w14:textId="0F7D6E29"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1912</w:t>
            </w:r>
          </w:p>
        </w:tc>
        <w:tc>
          <w:tcPr>
            <w:tcW w:w="4080" w:type="dxa"/>
            <w:vAlign w:val="center"/>
          </w:tcPr>
          <w:p w14:paraId="4F4F8FDF" w14:textId="6F4BE244"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438E9703" w14:textId="4AC6FFC9"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Нет данных</w:t>
            </w:r>
          </w:p>
        </w:tc>
        <w:tc>
          <w:tcPr>
            <w:tcW w:w="1083" w:type="dxa"/>
            <w:vAlign w:val="center"/>
          </w:tcPr>
          <w:p w14:paraId="4336E47D" w14:textId="651DAD18"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0,0</w:t>
            </w:r>
          </w:p>
        </w:tc>
      </w:tr>
      <w:tr w:rsidR="00EA17A7" w:rsidRPr="00D3609A" w14:paraId="26B84C44" w14:textId="77777777" w:rsidTr="00D3609A">
        <w:trPr>
          <w:tblCellSpacing w:w="15" w:type="dxa"/>
          <w:jc w:val="center"/>
        </w:trPr>
        <w:tc>
          <w:tcPr>
            <w:tcW w:w="943" w:type="dxa"/>
            <w:vAlign w:val="center"/>
            <w:hideMark/>
          </w:tcPr>
          <w:p w14:paraId="0D59F697" w14:textId="59F7C501"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1913</w:t>
            </w:r>
          </w:p>
        </w:tc>
        <w:tc>
          <w:tcPr>
            <w:tcW w:w="4080" w:type="dxa"/>
            <w:vAlign w:val="center"/>
          </w:tcPr>
          <w:p w14:paraId="0A892A1B" w14:textId="57CE2BA1"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6035B8B8" w14:textId="3A4F2D49"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0,5</w:t>
            </w:r>
          </w:p>
        </w:tc>
        <w:tc>
          <w:tcPr>
            <w:tcW w:w="1083" w:type="dxa"/>
            <w:vAlign w:val="center"/>
          </w:tcPr>
          <w:p w14:paraId="4F55B973" w14:textId="387C37AF"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0,7</w:t>
            </w:r>
          </w:p>
        </w:tc>
      </w:tr>
      <w:tr w:rsidR="00EA17A7" w:rsidRPr="00D3609A" w14:paraId="42DB0526" w14:textId="77777777" w:rsidTr="00D3609A">
        <w:trPr>
          <w:tblCellSpacing w:w="15" w:type="dxa"/>
          <w:jc w:val="center"/>
        </w:trPr>
        <w:tc>
          <w:tcPr>
            <w:tcW w:w="943" w:type="dxa"/>
            <w:vAlign w:val="center"/>
            <w:hideMark/>
          </w:tcPr>
          <w:p w14:paraId="07529E3B" w14:textId="114D945A"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1914</w:t>
            </w:r>
          </w:p>
        </w:tc>
        <w:tc>
          <w:tcPr>
            <w:tcW w:w="4080" w:type="dxa"/>
            <w:vAlign w:val="center"/>
          </w:tcPr>
          <w:p w14:paraId="4D017644" w14:textId="1502C76F"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775357AB" w14:textId="4B210674"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0,1</w:t>
            </w:r>
          </w:p>
        </w:tc>
        <w:tc>
          <w:tcPr>
            <w:tcW w:w="1083" w:type="dxa"/>
            <w:vAlign w:val="center"/>
          </w:tcPr>
          <w:p w14:paraId="078CE287" w14:textId="20E07F83"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2,0</w:t>
            </w:r>
          </w:p>
        </w:tc>
      </w:tr>
      <w:tr w:rsidR="00D3609A" w:rsidRPr="00D3609A" w14:paraId="70513512" w14:textId="77777777" w:rsidTr="00D3609A">
        <w:trPr>
          <w:tblCellSpacing w:w="15" w:type="dxa"/>
          <w:jc w:val="center"/>
        </w:trPr>
        <w:tc>
          <w:tcPr>
            <w:tcW w:w="943" w:type="dxa"/>
            <w:vMerge w:val="restart"/>
            <w:vAlign w:val="center"/>
            <w:hideMark/>
          </w:tcPr>
          <w:p w14:paraId="67614DCE" w14:textId="5AEF1626"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1915</w:t>
            </w:r>
          </w:p>
        </w:tc>
        <w:tc>
          <w:tcPr>
            <w:tcW w:w="4080" w:type="dxa"/>
            <w:vAlign w:val="center"/>
          </w:tcPr>
          <w:p w14:paraId="758FE804" w14:textId="21319B8E"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Февраль</w:t>
            </w:r>
          </w:p>
        </w:tc>
        <w:tc>
          <w:tcPr>
            <w:tcW w:w="1394" w:type="dxa"/>
            <w:vAlign w:val="center"/>
          </w:tcPr>
          <w:p w14:paraId="55382923" w14:textId="4C22FEA5"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-1,2</w:t>
            </w:r>
          </w:p>
        </w:tc>
        <w:tc>
          <w:tcPr>
            <w:tcW w:w="1083" w:type="dxa"/>
            <w:vAlign w:val="center"/>
          </w:tcPr>
          <w:p w14:paraId="1AF2D139" w14:textId="5F887C2F"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p>
        </w:tc>
      </w:tr>
      <w:tr w:rsidR="00D3609A" w:rsidRPr="00D3609A" w14:paraId="709BE619" w14:textId="77777777" w:rsidTr="00D3609A">
        <w:trPr>
          <w:trHeight w:val="119"/>
          <w:tblCellSpacing w:w="15" w:type="dxa"/>
          <w:jc w:val="center"/>
        </w:trPr>
        <w:tc>
          <w:tcPr>
            <w:tcW w:w="943" w:type="dxa"/>
            <w:vMerge/>
            <w:vAlign w:val="center"/>
            <w:hideMark/>
          </w:tcPr>
          <w:p w14:paraId="766DEAAC" w14:textId="7BFED255" w:rsidR="00E949F2" w:rsidRPr="00D3609A" w:rsidRDefault="00E949F2" w:rsidP="00EA17A7">
            <w:pPr>
              <w:pStyle w:val="a9"/>
              <w:jc w:val="center"/>
              <w:rPr>
                <w:rFonts w:ascii="Times New Roman" w:hAnsi="Times New Roman" w:cs="Times New Roman"/>
                <w:sz w:val="14"/>
                <w:szCs w:val="14"/>
                <w:lang w:bidi="ru-RU"/>
              </w:rPr>
            </w:pPr>
          </w:p>
        </w:tc>
        <w:tc>
          <w:tcPr>
            <w:tcW w:w="4080" w:type="dxa"/>
            <w:vAlign w:val="center"/>
          </w:tcPr>
          <w:p w14:paraId="1409CA22" w14:textId="79D7F7DE"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1ACC7248" w14:textId="2CC4C6C2"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p>
        </w:tc>
        <w:tc>
          <w:tcPr>
            <w:tcW w:w="1083" w:type="dxa"/>
            <w:vAlign w:val="center"/>
          </w:tcPr>
          <w:p w14:paraId="71D0C17E" w14:textId="490D1716"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1,0</w:t>
            </w:r>
          </w:p>
        </w:tc>
      </w:tr>
      <w:tr w:rsidR="00EA17A7" w:rsidRPr="00D3609A" w14:paraId="6FCBCCEC" w14:textId="77777777" w:rsidTr="00D3609A">
        <w:trPr>
          <w:tblCellSpacing w:w="15" w:type="dxa"/>
          <w:jc w:val="center"/>
        </w:trPr>
        <w:tc>
          <w:tcPr>
            <w:tcW w:w="943" w:type="dxa"/>
            <w:vAlign w:val="center"/>
            <w:hideMark/>
          </w:tcPr>
          <w:p w14:paraId="27D73981" w14:textId="68410421"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1916</w:t>
            </w:r>
          </w:p>
        </w:tc>
        <w:tc>
          <w:tcPr>
            <w:tcW w:w="4080" w:type="dxa"/>
            <w:vAlign w:val="center"/>
          </w:tcPr>
          <w:p w14:paraId="43C46B17" w14:textId="4FCA5EC0"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78B15A99" w14:textId="569C4308"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-3,5</w:t>
            </w:r>
          </w:p>
        </w:tc>
        <w:tc>
          <w:tcPr>
            <w:tcW w:w="1083" w:type="dxa"/>
            <w:vAlign w:val="center"/>
          </w:tcPr>
          <w:p w14:paraId="06C5DD6A" w14:textId="3FFEDA67"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0,2</w:t>
            </w:r>
          </w:p>
        </w:tc>
      </w:tr>
      <w:tr w:rsidR="00EA17A7" w:rsidRPr="00D3609A" w14:paraId="4A3CD59A" w14:textId="77777777" w:rsidTr="00D3609A">
        <w:trPr>
          <w:tblCellSpacing w:w="15" w:type="dxa"/>
          <w:jc w:val="center"/>
        </w:trPr>
        <w:tc>
          <w:tcPr>
            <w:tcW w:w="943" w:type="dxa"/>
            <w:vAlign w:val="center"/>
            <w:hideMark/>
          </w:tcPr>
          <w:p w14:paraId="78817A62" w14:textId="2148521D"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1917</w:t>
            </w:r>
          </w:p>
        </w:tc>
        <w:tc>
          <w:tcPr>
            <w:tcW w:w="4080" w:type="dxa"/>
            <w:vAlign w:val="center"/>
          </w:tcPr>
          <w:p w14:paraId="66206A1F" w14:textId="7D630E68"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22A7EFE8" w14:textId="614D1B62"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-0,8</w:t>
            </w:r>
          </w:p>
        </w:tc>
        <w:tc>
          <w:tcPr>
            <w:tcW w:w="1083" w:type="dxa"/>
            <w:vAlign w:val="center"/>
          </w:tcPr>
          <w:p w14:paraId="1A40FD29" w14:textId="0F76C757"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1,3</w:t>
            </w:r>
          </w:p>
        </w:tc>
      </w:tr>
      <w:tr w:rsidR="00EA17A7" w:rsidRPr="00D3609A" w14:paraId="1038D135" w14:textId="77777777" w:rsidTr="00D3609A">
        <w:trPr>
          <w:tblCellSpacing w:w="15" w:type="dxa"/>
          <w:jc w:val="center"/>
        </w:trPr>
        <w:tc>
          <w:tcPr>
            <w:tcW w:w="943" w:type="dxa"/>
            <w:vAlign w:val="center"/>
            <w:hideMark/>
          </w:tcPr>
          <w:p w14:paraId="1ADB4845" w14:textId="6E82DA21"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1918</w:t>
            </w:r>
          </w:p>
        </w:tc>
        <w:tc>
          <w:tcPr>
            <w:tcW w:w="4080" w:type="dxa"/>
            <w:vAlign w:val="center"/>
          </w:tcPr>
          <w:p w14:paraId="40BE08CB" w14:textId="045991F9"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0D2E3A4F" w14:textId="04941A35"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-2,</w:t>
            </w:r>
            <w:r w:rsidRPr="00D3609A">
              <w:rPr>
                <w:rFonts w:ascii="Times New Roman" w:hAnsi="Times New Roman" w:cs="Times New Roman"/>
                <w:sz w:val="14"/>
                <w:szCs w:val="14"/>
                <w:lang w:bidi="ru-RU"/>
              </w:rPr>
              <w:t>6</w:t>
            </w:r>
          </w:p>
        </w:tc>
        <w:tc>
          <w:tcPr>
            <w:tcW w:w="1083" w:type="dxa"/>
            <w:vAlign w:val="center"/>
          </w:tcPr>
          <w:p w14:paraId="697031F1" w14:textId="640D06E6"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0,0</w:t>
            </w:r>
          </w:p>
        </w:tc>
      </w:tr>
      <w:tr w:rsidR="00D3609A" w:rsidRPr="00D3609A" w14:paraId="431CC43A" w14:textId="77777777" w:rsidTr="00D3609A">
        <w:trPr>
          <w:tblCellSpacing w:w="15" w:type="dxa"/>
          <w:jc w:val="center"/>
        </w:trPr>
        <w:tc>
          <w:tcPr>
            <w:tcW w:w="943" w:type="dxa"/>
            <w:vMerge w:val="restart"/>
            <w:vAlign w:val="center"/>
            <w:hideMark/>
          </w:tcPr>
          <w:p w14:paraId="6EBE8BE2" w14:textId="2CF71BA6"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1919</w:t>
            </w:r>
          </w:p>
        </w:tc>
        <w:tc>
          <w:tcPr>
            <w:tcW w:w="4080" w:type="dxa"/>
            <w:vAlign w:val="center"/>
          </w:tcPr>
          <w:p w14:paraId="7F388508" w14:textId="29179D26"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Февраль</w:t>
            </w:r>
          </w:p>
        </w:tc>
        <w:tc>
          <w:tcPr>
            <w:tcW w:w="1394" w:type="dxa"/>
            <w:vAlign w:val="center"/>
          </w:tcPr>
          <w:p w14:paraId="5AE17620" w14:textId="55642DA9"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-3,4</w:t>
            </w:r>
          </w:p>
        </w:tc>
        <w:tc>
          <w:tcPr>
            <w:tcW w:w="1083" w:type="dxa"/>
            <w:vAlign w:val="center"/>
          </w:tcPr>
          <w:p w14:paraId="1F094EB2" w14:textId="62CE901A"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p>
        </w:tc>
      </w:tr>
      <w:tr w:rsidR="00D3609A" w:rsidRPr="00D3609A" w14:paraId="4FBFD06C" w14:textId="77777777" w:rsidTr="00D3609A">
        <w:trPr>
          <w:tblCellSpacing w:w="15" w:type="dxa"/>
          <w:jc w:val="center"/>
        </w:trPr>
        <w:tc>
          <w:tcPr>
            <w:tcW w:w="943" w:type="dxa"/>
            <w:vMerge/>
            <w:vAlign w:val="center"/>
            <w:hideMark/>
          </w:tcPr>
          <w:p w14:paraId="41A0BC70" w14:textId="6F1F1F79" w:rsidR="00E949F2" w:rsidRPr="00D3609A" w:rsidRDefault="00E949F2" w:rsidP="00EA17A7">
            <w:pPr>
              <w:pStyle w:val="a9"/>
              <w:jc w:val="center"/>
              <w:rPr>
                <w:rFonts w:ascii="Times New Roman" w:hAnsi="Times New Roman" w:cs="Times New Roman"/>
                <w:sz w:val="14"/>
                <w:szCs w:val="14"/>
                <w:lang w:bidi="ru-RU"/>
              </w:rPr>
            </w:pPr>
          </w:p>
        </w:tc>
        <w:tc>
          <w:tcPr>
            <w:tcW w:w="4080" w:type="dxa"/>
            <w:vAlign w:val="center"/>
          </w:tcPr>
          <w:p w14:paraId="62AD9FE1" w14:textId="18074F95"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6B1D3BE3" w14:textId="36547F8A"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p>
        </w:tc>
        <w:tc>
          <w:tcPr>
            <w:tcW w:w="1083" w:type="dxa"/>
            <w:vAlign w:val="center"/>
          </w:tcPr>
          <w:p w14:paraId="4E69E695" w14:textId="3D678E84"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-0,6</w:t>
            </w:r>
          </w:p>
        </w:tc>
      </w:tr>
      <w:tr w:rsidR="00D3609A" w:rsidRPr="00D3609A" w14:paraId="418F2ECD" w14:textId="77777777" w:rsidTr="00D3609A">
        <w:trPr>
          <w:tblCellSpacing w:w="15" w:type="dxa"/>
          <w:jc w:val="center"/>
        </w:trPr>
        <w:tc>
          <w:tcPr>
            <w:tcW w:w="943" w:type="dxa"/>
            <w:vMerge w:val="restart"/>
            <w:vAlign w:val="center"/>
            <w:hideMark/>
          </w:tcPr>
          <w:p w14:paraId="0CABA777" w14:textId="1EEC8C4B"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1920</w:t>
            </w:r>
          </w:p>
        </w:tc>
        <w:tc>
          <w:tcPr>
            <w:tcW w:w="4080" w:type="dxa"/>
            <w:vAlign w:val="center"/>
          </w:tcPr>
          <w:p w14:paraId="337B6790" w14:textId="6485B71E"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Февраль</w:t>
            </w:r>
          </w:p>
        </w:tc>
        <w:tc>
          <w:tcPr>
            <w:tcW w:w="1394" w:type="dxa"/>
            <w:vAlign w:val="center"/>
          </w:tcPr>
          <w:p w14:paraId="27D12A41" w14:textId="39DB7745"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-2,9</w:t>
            </w:r>
          </w:p>
        </w:tc>
        <w:tc>
          <w:tcPr>
            <w:tcW w:w="1083" w:type="dxa"/>
            <w:vAlign w:val="center"/>
          </w:tcPr>
          <w:p w14:paraId="304426BF" w14:textId="48D33984"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p>
        </w:tc>
      </w:tr>
      <w:tr w:rsidR="00D3609A" w:rsidRPr="00D3609A" w14:paraId="473ECDA2" w14:textId="77777777" w:rsidTr="00D3609A">
        <w:trPr>
          <w:tblCellSpacing w:w="15" w:type="dxa"/>
          <w:jc w:val="center"/>
        </w:trPr>
        <w:tc>
          <w:tcPr>
            <w:tcW w:w="943" w:type="dxa"/>
            <w:vMerge/>
            <w:vAlign w:val="center"/>
            <w:hideMark/>
          </w:tcPr>
          <w:p w14:paraId="2D0337E7" w14:textId="5148D7F8" w:rsidR="00E949F2" w:rsidRPr="00D3609A" w:rsidRDefault="00E949F2" w:rsidP="00EA17A7">
            <w:pPr>
              <w:pStyle w:val="a9"/>
              <w:jc w:val="center"/>
              <w:rPr>
                <w:rFonts w:ascii="Times New Roman" w:hAnsi="Times New Roman" w:cs="Times New Roman"/>
                <w:sz w:val="14"/>
                <w:szCs w:val="14"/>
                <w:lang w:bidi="ru-RU"/>
              </w:rPr>
            </w:pPr>
          </w:p>
        </w:tc>
        <w:tc>
          <w:tcPr>
            <w:tcW w:w="4080" w:type="dxa"/>
            <w:vAlign w:val="center"/>
          </w:tcPr>
          <w:p w14:paraId="6E8A905E" w14:textId="729218A3"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4F0ACA91" w14:textId="2040BC75"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p>
        </w:tc>
        <w:tc>
          <w:tcPr>
            <w:tcW w:w="1083" w:type="dxa"/>
            <w:vAlign w:val="center"/>
          </w:tcPr>
          <w:p w14:paraId="6F84730E" w14:textId="23631884"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-0,1</w:t>
            </w:r>
          </w:p>
        </w:tc>
      </w:tr>
      <w:tr w:rsidR="00D3609A" w:rsidRPr="00D3609A" w14:paraId="55F23E56" w14:textId="77777777" w:rsidTr="00D3609A">
        <w:trPr>
          <w:tblCellSpacing w:w="15" w:type="dxa"/>
          <w:jc w:val="center"/>
        </w:trPr>
        <w:tc>
          <w:tcPr>
            <w:tcW w:w="943" w:type="dxa"/>
            <w:vMerge w:val="restart"/>
            <w:vAlign w:val="center"/>
            <w:hideMark/>
          </w:tcPr>
          <w:p w14:paraId="4F6388E8" w14:textId="73CEDCAE"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1921</w:t>
            </w:r>
          </w:p>
        </w:tc>
        <w:tc>
          <w:tcPr>
            <w:tcW w:w="4080" w:type="dxa"/>
            <w:vAlign w:val="center"/>
          </w:tcPr>
          <w:p w14:paraId="0110F3DB" w14:textId="6D452466"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Февраль</w:t>
            </w:r>
          </w:p>
        </w:tc>
        <w:tc>
          <w:tcPr>
            <w:tcW w:w="1394" w:type="dxa"/>
            <w:vAlign w:val="center"/>
          </w:tcPr>
          <w:p w14:paraId="556855F1" w14:textId="54D16B5F"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r w:rsidRPr="00D3609A">
              <w:rPr>
                <w:rFonts w:ascii="Times New Roman" w:hAnsi="Times New Roman" w:cs="Times New Roman"/>
                <w:sz w:val="14"/>
                <w:szCs w:val="14"/>
                <w:lang w:bidi="ru-RU"/>
              </w:rPr>
              <w:t>2,1</w:t>
            </w:r>
          </w:p>
        </w:tc>
        <w:tc>
          <w:tcPr>
            <w:tcW w:w="1083" w:type="dxa"/>
            <w:vAlign w:val="center"/>
          </w:tcPr>
          <w:p w14:paraId="388809F1" w14:textId="2BB03F7E"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p>
        </w:tc>
      </w:tr>
      <w:tr w:rsidR="00D3609A" w:rsidRPr="00D3609A" w14:paraId="0F42AED4" w14:textId="77777777" w:rsidTr="00D3609A">
        <w:trPr>
          <w:tblCellSpacing w:w="15" w:type="dxa"/>
          <w:jc w:val="center"/>
        </w:trPr>
        <w:tc>
          <w:tcPr>
            <w:tcW w:w="943" w:type="dxa"/>
            <w:vMerge/>
            <w:vAlign w:val="center"/>
            <w:hideMark/>
          </w:tcPr>
          <w:p w14:paraId="494E56A3" w14:textId="5A2B787A" w:rsidR="00E949F2" w:rsidRPr="00D3609A" w:rsidRDefault="00E949F2" w:rsidP="00EA17A7">
            <w:pPr>
              <w:pStyle w:val="a9"/>
              <w:jc w:val="center"/>
              <w:rPr>
                <w:rFonts w:ascii="Times New Roman" w:hAnsi="Times New Roman" w:cs="Times New Roman"/>
                <w:sz w:val="14"/>
                <w:szCs w:val="14"/>
                <w:lang w:bidi="ru-RU"/>
              </w:rPr>
            </w:pPr>
          </w:p>
        </w:tc>
        <w:tc>
          <w:tcPr>
            <w:tcW w:w="4080" w:type="dxa"/>
            <w:vAlign w:val="center"/>
          </w:tcPr>
          <w:p w14:paraId="63EE5CB9" w14:textId="10924775"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44A51EAF" w14:textId="0267D1F5"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p>
        </w:tc>
        <w:tc>
          <w:tcPr>
            <w:tcW w:w="1083" w:type="dxa"/>
            <w:vAlign w:val="center"/>
          </w:tcPr>
          <w:p w14:paraId="5D5E8C8C" w14:textId="77749D64"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0,0</w:t>
            </w:r>
          </w:p>
        </w:tc>
      </w:tr>
      <w:tr w:rsidR="00D3609A" w:rsidRPr="00D3609A" w14:paraId="719BB206" w14:textId="77777777" w:rsidTr="00D3609A">
        <w:trPr>
          <w:tblCellSpacing w:w="15" w:type="dxa"/>
          <w:jc w:val="center"/>
        </w:trPr>
        <w:tc>
          <w:tcPr>
            <w:tcW w:w="943" w:type="dxa"/>
            <w:vMerge w:val="restart"/>
            <w:vAlign w:val="center"/>
            <w:hideMark/>
          </w:tcPr>
          <w:p w14:paraId="0C39B7F0" w14:textId="7F679BA4"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1922</w:t>
            </w:r>
          </w:p>
        </w:tc>
        <w:tc>
          <w:tcPr>
            <w:tcW w:w="4080" w:type="dxa"/>
            <w:vAlign w:val="center"/>
          </w:tcPr>
          <w:p w14:paraId="174C24FB" w14:textId="401EF36A"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Февраль</w:t>
            </w:r>
          </w:p>
        </w:tc>
        <w:tc>
          <w:tcPr>
            <w:tcW w:w="1394" w:type="dxa"/>
            <w:vAlign w:val="center"/>
          </w:tcPr>
          <w:p w14:paraId="75D3D331" w14:textId="4A681DCD"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r w:rsidRPr="00D3609A">
              <w:rPr>
                <w:rFonts w:ascii="Times New Roman" w:hAnsi="Times New Roman" w:cs="Times New Roman"/>
                <w:sz w:val="14"/>
                <w:szCs w:val="14"/>
                <w:lang w:bidi="ru-RU"/>
              </w:rPr>
              <w:t>2,4</w:t>
            </w:r>
          </w:p>
        </w:tc>
        <w:tc>
          <w:tcPr>
            <w:tcW w:w="1083" w:type="dxa"/>
            <w:vAlign w:val="center"/>
          </w:tcPr>
          <w:p w14:paraId="1D521927" w14:textId="4FC6FFE9"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p>
        </w:tc>
      </w:tr>
      <w:tr w:rsidR="00D3609A" w:rsidRPr="00D3609A" w14:paraId="44E5B5AE" w14:textId="77777777" w:rsidTr="00D3609A">
        <w:trPr>
          <w:tblCellSpacing w:w="15" w:type="dxa"/>
          <w:jc w:val="center"/>
        </w:trPr>
        <w:tc>
          <w:tcPr>
            <w:tcW w:w="943" w:type="dxa"/>
            <w:vMerge/>
            <w:vAlign w:val="center"/>
            <w:hideMark/>
          </w:tcPr>
          <w:p w14:paraId="7D098D9B" w14:textId="5A893485" w:rsidR="00E949F2" w:rsidRPr="00D3609A" w:rsidRDefault="00E949F2" w:rsidP="00EA17A7">
            <w:pPr>
              <w:pStyle w:val="a9"/>
              <w:jc w:val="center"/>
              <w:rPr>
                <w:rFonts w:ascii="Times New Roman" w:hAnsi="Times New Roman" w:cs="Times New Roman"/>
                <w:sz w:val="14"/>
                <w:szCs w:val="14"/>
                <w:lang w:bidi="ru-RU"/>
              </w:rPr>
            </w:pPr>
          </w:p>
        </w:tc>
        <w:tc>
          <w:tcPr>
            <w:tcW w:w="4080" w:type="dxa"/>
            <w:vAlign w:val="center"/>
          </w:tcPr>
          <w:p w14:paraId="52EB6A95" w14:textId="48379813"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48062D37" w14:textId="5F336D0D"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p>
        </w:tc>
        <w:tc>
          <w:tcPr>
            <w:tcW w:w="1083" w:type="dxa"/>
            <w:vAlign w:val="center"/>
          </w:tcPr>
          <w:p w14:paraId="728A7635" w14:textId="47F66BDC"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0,2</w:t>
            </w:r>
          </w:p>
        </w:tc>
      </w:tr>
      <w:tr w:rsidR="00EA17A7" w:rsidRPr="00D3609A" w14:paraId="31E75507" w14:textId="77777777" w:rsidTr="00D3609A">
        <w:trPr>
          <w:tblCellSpacing w:w="15" w:type="dxa"/>
          <w:jc w:val="center"/>
        </w:trPr>
        <w:tc>
          <w:tcPr>
            <w:tcW w:w="943" w:type="dxa"/>
            <w:vAlign w:val="center"/>
            <w:hideMark/>
          </w:tcPr>
          <w:p w14:paraId="3B77B9BD" w14:textId="5CB0AEB4" w:rsidR="008249F8"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1923</w:t>
            </w:r>
          </w:p>
        </w:tc>
        <w:tc>
          <w:tcPr>
            <w:tcW w:w="4080" w:type="dxa"/>
            <w:vAlign w:val="center"/>
          </w:tcPr>
          <w:p w14:paraId="2D80519D" w14:textId="5C454DB7" w:rsidR="008249F8"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43858C20" w14:textId="2C64AE52"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r w:rsidRPr="00D3609A">
              <w:rPr>
                <w:rFonts w:ascii="Times New Roman" w:hAnsi="Times New Roman" w:cs="Times New Roman"/>
                <w:sz w:val="14"/>
                <w:szCs w:val="14"/>
                <w:lang w:bidi="ru-RU"/>
              </w:rPr>
              <w:t>0,9</w:t>
            </w:r>
          </w:p>
        </w:tc>
        <w:tc>
          <w:tcPr>
            <w:tcW w:w="1083" w:type="dxa"/>
            <w:vAlign w:val="center"/>
          </w:tcPr>
          <w:p w14:paraId="7B1D6637" w14:textId="5E60F07A"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1,0</w:t>
            </w:r>
          </w:p>
        </w:tc>
      </w:tr>
      <w:tr w:rsidR="00EA17A7" w:rsidRPr="00D3609A" w14:paraId="7566D255" w14:textId="77777777" w:rsidTr="00D3609A">
        <w:trPr>
          <w:tblCellSpacing w:w="15" w:type="dxa"/>
          <w:jc w:val="center"/>
        </w:trPr>
        <w:tc>
          <w:tcPr>
            <w:tcW w:w="943" w:type="dxa"/>
            <w:vAlign w:val="center"/>
            <w:hideMark/>
          </w:tcPr>
          <w:p w14:paraId="12B5A990" w14:textId="15E2BD52" w:rsidR="008249F8"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1924</w:t>
            </w:r>
          </w:p>
        </w:tc>
        <w:tc>
          <w:tcPr>
            <w:tcW w:w="4080" w:type="dxa"/>
            <w:vAlign w:val="center"/>
          </w:tcPr>
          <w:p w14:paraId="3E7786FC" w14:textId="4A4043C1" w:rsidR="008249F8"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1C540566" w14:textId="2EC7B500"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-2,</w:t>
            </w:r>
            <w:r w:rsidRPr="00D3609A">
              <w:rPr>
                <w:rFonts w:ascii="Times New Roman" w:hAnsi="Times New Roman" w:cs="Times New Roman"/>
                <w:sz w:val="14"/>
                <w:szCs w:val="14"/>
                <w:lang w:bidi="ru-RU"/>
              </w:rPr>
              <w:t>7</w:t>
            </w:r>
          </w:p>
        </w:tc>
        <w:tc>
          <w:tcPr>
            <w:tcW w:w="1083" w:type="dxa"/>
            <w:vAlign w:val="center"/>
          </w:tcPr>
          <w:p w14:paraId="5E36BFBE" w14:textId="229DC5DF"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0,4</w:t>
            </w:r>
          </w:p>
        </w:tc>
      </w:tr>
      <w:tr w:rsidR="00EA17A7" w:rsidRPr="00D3609A" w14:paraId="05B73DB7" w14:textId="77777777" w:rsidTr="00D3609A">
        <w:trPr>
          <w:tblCellSpacing w:w="15" w:type="dxa"/>
          <w:jc w:val="center"/>
        </w:trPr>
        <w:tc>
          <w:tcPr>
            <w:tcW w:w="943" w:type="dxa"/>
            <w:vAlign w:val="center"/>
            <w:hideMark/>
          </w:tcPr>
          <w:p w14:paraId="049FFFD1" w14:textId="0826FEEB" w:rsidR="008249F8"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1925</w:t>
            </w:r>
          </w:p>
        </w:tc>
        <w:tc>
          <w:tcPr>
            <w:tcW w:w="4080" w:type="dxa"/>
            <w:vAlign w:val="center"/>
          </w:tcPr>
          <w:p w14:paraId="41933DA8" w14:textId="3B72C43D" w:rsidR="008249F8"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21087648" w14:textId="0A823E0D"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r w:rsidRPr="00D3609A">
              <w:rPr>
                <w:rFonts w:ascii="Times New Roman" w:hAnsi="Times New Roman" w:cs="Times New Roman"/>
                <w:sz w:val="14"/>
                <w:szCs w:val="14"/>
                <w:lang w:bidi="ru-RU"/>
              </w:rPr>
              <w:t>0,8</w:t>
            </w:r>
          </w:p>
        </w:tc>
        <w:tc>
          <w:tcPr>
            <w:tcW w:w="1083" w:type="dxa"/>
            <w:vAlign w:val="center"/>
          </w:tcPr>
          <w:p w14:paraId="0925AF00" w14:textId="30FFECDE"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2,4</w:t>
            </w:r>
          </w:p>
        </w:tc>
      </w:tr>
      <w:tr w:rsidR="00EA17A7" w:rsidRPr="00D3609A" w14:paraId="6E7E4442" w14:textId="77777777" w:rsidTr="00D3609A">
        <w:trPr>
          <w:tblCellSpacing w:w="15" w:type="dxa"/>
          <w:jc w:val="center"/>
        </w:trPr>
        <w:tc>
          <w:tcPr>
            <w:tcW w:w="943" w:type="dxa"/>
            <w:vAlign w:val="center"/>
            <w:hideMark/>
          </w:tcPr>
          <w:p w14:paraId="61C7371F" w14:textId="285E0268" w:rsidR="008249F8"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1926</w:t>
            </w:r>
          </w:p>
        </w:tc>
        <w:tc>
          <w:tcPr>
            <w:tcW w:w="4080" w:type="dxa"/>
            <w:vAlign w:val="center"/>
          </w:tcPr>
          <w:p w14:paraId="51274871" w14:textId="0CB8E9D4" w:rsidR="008249F8"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29B8D39C" w14:textId="48B13411"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w:t>
            </w:r>
            <w:r w:rsidRPr="00D3609A">
              <w:rPr>
                <w:rFonts w:ascii="Times New Roman" w:hAnsi="Times New Roman" w:cs="Times New Roman"/>
                <w:sz w:val="14"/>
                <w:szCs w:val="14"/>
                <w:lang w:bidi="ru-RU"/>
              </w:rPr>
              <w:t>2</w:t>
            </w:r>
          </w:p>
        </w:tc>
        <w:tc>
          <w:tcPr>
            <w:tcW w:w="1083" w:type="dxa"/>
            <w:vAlign w:val="center"/>
          </w:tcPr>
          <w:p w14:paraId="329A8F75" w14:textId="08F7B5E2"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0,7</w:t>
            </w:r>
          </w:p>
        </w:tc>
      </w:tr>
      <w:tr w:rsidR="00EA17A7" w:rsidRPr="00D3609A" w14:paraId="38E7F7E8" w14:textId="77777777" w:rsidTr="00D3609A">
        <w:trPr>
          <w:tblCellSpacing w:w="15" w:type="dxa"/>
          <w:jc w:val="center"/>
        </w:trPr>
        <w:tc>
          <w:tcPr>
            <w:tcW w:w="943" w:type="dxa"/>
            <w:vAlign w:val="center"/>
            <w:hideMark/>
          </w:tcPr>
          <w:p w14:paraId="7D0D8020" w14:textId="32CD5818" w:rsidR="008249F8"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1927</w:t>
            </w:r>
          </w:p>
        </w:tc>
        <w:tc>
          <w:tcPr>
            <w:tcW w:w="4080" w:type="dxa"/>
            <w:vAlign w:val="center"/>
          </w:tcPr>
          <w:p w14:paraId="5087EE4F" w14:textId="4A47108E" w:rsidR="008249F8"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7799D4FD" w14:textId="6B12EFD7"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w:t>
            </w:r>
            <w:r w:rsidRPr="00D3609A">
              <w:rPr>
                <w:rFonts w:ascii="Times New Roman" w:hAnsi="Times New Roman" w:cs="Times New Roman"/>
                <w:sz w:val="14"/>
                <w:szCs w:val="14"/>
                <w:lang w:bidi="ru-RU"/>
              </w:rPr>
              <w:t>0</w:t>
            </w:r>
          </w:p>
        </w:tc>
        <w:tc>
          <w:tcPr>
            <w:tcW w:w="1083" w:type="dxa"/>
            <w:vAlign w:val="center"/>
          </w:tcPr>
          <w:p w14:paraId="09F9380D" w14:textId="6D204D6A"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1,6</w:t>
            </w:r>
          </w:p>
        </w:tc>
      </w:tr>
      <w:tr w:rsidR="00EA17A7" w:rsidRPr="00D3609A" w14:paraId="044BB991" w14:textId="77777777" w:rsidTr="00D3609A">
        <w:trPr>
          <w:tblCellSpacing w:w="15" w:type="dxa"/>
          <w:jc w:val="center"/>
        </w:trPr>
        <w:tc>
          <w:tcPr>
            <w:tcW w:w="943" w:type="dxa"/>
            <w:vAlign w:val="center"/>
            <w:hideMark/>
          </w:tcPr>
          <w:p w14:paraId="361E4710" w14:textId="51460EA1" w:rsidR="008249F8"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1928</w:t>
            </w:r>
          </w:p>
        </w:tc>
        <w:tc>
          <w:tcPr>
            <w:tcW w:w="4080" w:type="dxa"/>
            <w:vAlign w:val="center"/>
          </w:tcPr>
          <w:p w14:paraId="477DAD37" w14:textId="1AB71CD2" w:rsidR="008249F8"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2DB201A6" w14:textId="09CE396C"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w:t>
            </w:r>
            <w:r w:rsidRPr="00D3609A">
              <w:rPr>
                <w:rFonts w:ascii="Times New Roman" w:hAnsi="Times New Roman" w:cs="Times New Roman"/>
                <w:sz w:val="14"/>
                <w:szCs w:val="14"/>
                <w:lang w:bidi="ru-RU"/>
              </w:rPr>
              <w:t>0,9</w:t>
            </w:r>
          </w:p>
        </w:tc>
        <w:tc>
          <w:tcPr>
            <w:tcW w:w="1083" w:type="dxa"/>
            <w:vAlign w:val="center"/>
          </w:tcPr>
          <w:p w14:paraId="42990B1A" w14:textId="7A4D1738"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1,4</w:t>
            </w:r>
          </w:p>
        </w:tc>
      </w:tr>
      <w:tr w:rsidR="00EA17A7" w:rsidRPr="00D3609A" w14:paraId="3A76D41A" w14:textId="77777777" w:rsidTr="00D3609A">
        <w:trPr>
          <w:tblCellSpacing w:w="15" w:type="dxa"/>
          <w:jc w:val="center"/>
        </w:trPr>
        <w:tc>
          <w:tcPr>
            <w:tcW w:w="943" w:type="dxa"/>
            <w:vAlign w:val="center"/>
          </w:tcPr>
          <w:p w14:paraId="06DC9B5D" w14:textId="33E31CAE" w:rsidR="008249F8"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1929</w:t>
            </w:r>
          </w:p>
        </w:tc>
        <w:tc>
          <w:tcPr>
            <w:tcW w:w="4080" w:type="dxa"/>
            <w:vAlign w:val="center"/>
          </w:tcPr>
          <w:p w14:paraId="102CBF65" w14:textId="50FE484C" w:rsidR="008249F8"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Март</w:t>
            </w:r>
          </w:p>
        </w:tc>
        <w:tc>
          <w:tcPr>
            <w:tcW w:w="1394" w:type="dxa"/>
            <w:vAlign w:val="center"/>
          </w:tcPr>
          <w:p w14:paraId="5840EBAB" w14:textId="3B6AEDAC"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-1,4</w:t>
            </w:r>
          </w:p>
        </w:tc>
        <w:tc>
          <w:tcPr>
            <w:tcW w:w="1083" w:type="dxa"/>
            <w:vAlign w:val="center"/>
          </w:tcPr>
          <w:p w14:paraId="4D9DD164" w14:textId="6F7B65AA" w:rsidR="008249F8" w:rsidRPr="00D3609A" w:rsidRDefault="008249F8"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0,6</w:t>
            </w:r>
          </w:p>
        </w:tc>
      </w:tr>
      <w:tr w:rsidR="00D3609A" w:rsidRPr="00D3609A" w14:paraId="3A3E4C25" w14:textId="77777777" w:rsidTr="00D3609A">
        <w:trPr>
          <w:tblCellSpacing w:w="15" w:type="dxa"/>
          <w:jc w:val="center"/>
        </w:trPr>
        <w:tc>
          <w:tcPr>
            <w:tcW w:w="5053" w:type="dxa"/>
            <w:gridSpan w:val="2"/>
            <w:vAlign w:val="center"/>
          </w:tcPr>
          <w:p w14:paraId="55F8D72F" w14:textId="3A61132C"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Средние за многолетний период наблюдений</w:t>
            </w:r>
          </w:p>
        </w:tc>
        <w:tc>
          <w:tcPr>
            <w:tcW w:w="1394" w:type="dxa"/>
            <w:vAlign w:val="center"/>
          </w:tcPr>
          <w:p w14:paraId="566DEA7C" w14:textId="1FB74C5A"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-1,3</w:t>
            </w:r>
          </w:p>
        </w:tc>
        <w:tc>
          <w:tcPr>
            <w:tcW w:w="1083" w:type="dxa"/>
            <w:vAlign w:val="center"/>
          </w:tcPr>
          <w:p w14:paraId="51C97FF2" w14:textId="05AEB053"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0,7</w:t>
            </w:r>
          </w:p>
        </w:tc>
      </w:tr>
      <w:tr w:rsidR="00D3609A" w:rsidRPr="00D3609A" w14:paraId="32651278" w14:textId="77777777" w:rsidTr="00D3609A">
        <w:trPr>
          <w:tblCellSpacing w:w="15" w:type="dxa"/>
          <w:jc w:val="center"/>
        </w:trPr>
        <w:tc>
          <w:tcPr>
            <w:tcW w:w="5053" w:type="dxa"/>
            <w:gridSpan w:val="2"/>
            <w:vAlign w:val="center"/>
          </w:tcPr>
          <w:p w14:paraId="082C255A" w14:textId="6767258C"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Наибольшее отклонение в сторону низкой температуры</w:t>
            </w:r>
          </w:p>
        </w:tc>
        <w:tc>
          <w:tcPr>
            <w:tcW w:w="1394" w:type="dxa"/>
            <w:vAlign w:val="center"/>
          </w:tcPr>
          <w:p w14:paraId="1166DE33" w14:textId="466412A5"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2,2 (1916 г.)</w:t>
            </w:r>
          </w:p>
        </w:tc>
        <w:tc>
          <w:tcPr>
            <w:tcW w:w="1083" w:type="dxa"/>
            <w:vAlign w:val="center"/>
          </w:tcPr>
          <w:p w14:paraId="3266F22A" w14:textId="53C52B42" w:rsidR="00E949F2" w:rsidRPr="00D3609A" w:rsidRDefault="00E949F2" w:rsidP="00EA17A7">
            <w:pPr>
              <w:pStyle w:val="a9"/>
              <w:jc w:val="center"/>
              <w:rPr>
                <w:rFonts w:ascii="Times New Roman" w:hAnsi="Times New Roman" w:cs="Times New Roman"/>
                <w:sz w:val="14"/>
                <w:szCs w:val="14"/>
                <w:lang w:bidi="ru-RU"/>
              </w:rPr>
            </w:pPr>
            <w:r w:rsidRPr="00D3609A">
              <w:rPr>
                <w:rFonts w:ascii="Times New Roman" w:hAnsi="Times New Roman" w:cs="Times New Roman"/>
                <w:sz w:val="14"/>
                <w:szCs w:val="14"/>
                <w:lang w:bidi="ru-RU"/>
              </w:rPr>
              <w:t>1,3 (1919 г.)</w:t>
            </w:r>
          </w:p>
        </w:tc>
      </w:tr>
    </w:tbl>
    <w:p w14:paraId="1E98ED3E" w14:textId="2DECD447" w:rsidR="000B5DD3" w:rsidRPr="000B5DD3" w:rsidRDefault="000B5DD3" w:rsidP="00D3609A">
      <w:pPr>
        <w:jc w:val="center"/>
        <w:rPr>
          <w:rFonts w:ascii="Times New Roman" w:hAnsi="Times New Roman" w:cs="Times New Roman"/>
          <w:lang w:bidi="ru-RU"/>
        </w:rPr>
      </w:pPr>
    </w:p>
    <w:p w14:paraId="76F48B82" w14:textId="6BFB60AD" w:rsidR="000B5DD3" w:rsidRDefault="00BF6A3A" w:rsidP="00D3609A">
      <w:pPr>
        <w:jc w:val="center"/>
        <w:rPr>
          <w:rFonts w:ascii="Times New Roman" w:hAnsi="Times New Roman" w:cs="Times New Roman"/>
          <w:lang w:bidi="ru-RU"/>
        </w:rPr>
      </w:pPr>
      <w:r w:rsidRPr="00BF6A3A">
        <w:rPr>
          <w:rFonts w:ascii="Times New Roman" w:hAnsi="Times New Roman" w:cs="Times New Roman"/>
          <w:lang w:bidi="ru-RU"/>
        </w:rPr>
        <w:drawing>
          <wp:inline distT="0" distB="0" distL="0" distR="0" wp14:anchorId="467D0778" wp14:editId="736DE5F8">
            <wp:extent cx="4309607" cy="2714432"/>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318145" cy="2719810"/>
                    </a:xfrm>
                    <a:prstGeom prst="rect">
                      <a:avLst/>
                    </a:prstGeom>
                  </pic:spPr>
                </pic:pic>
              </a:graphicData>
            </a:graphic>
          </wp:inline>
        </w:drawing>
      </w:r>
    </w:p>
    <w:p w14:paraId="25B8B2E7" w14:textId="5A1C5F0B" w:rsidR="00BF6A3A" w:rsidRDefault="00BF6A3A" w:rsidP="00D3609A">
      <w:pPr>
        <w:jc w:val="center"/>
        <w:rPr>
          <w:rFonts w:ascii="Times New Roman" w:hAnsi="Times New Roman" w:cs="Times New Roman"/>
          <w:lang w:bidi="ru-RU"/>
        </w:rPr>
      </w:pPr>
      <w:r w:rsidRPr="00BF6A3A">
        <w:rPr>
          <w:rFonts w:ascii="Times New Roman" w:hAnsi="Times New Roman" w:cs="Times New Roman"/>
          <w:lang w:bidi="ru-RU"/>
        </w:rPr>
        <w:lastRenderedPageBreak/>
        <w:t>Рис. 30. План расположения почвенных термометров на площадках опытного</w:t>
      </w:r>
      <w:r>
        <w:rPr>
          <w:rFonts w:ascii="Times New Roman" w:hAnsi="Times New Roman" w:cs="Times New Roman"/>
          <w:lang w:bidi="ru-RU"/>
        </w:rPr>
        <w:t xml:space="preserve"> </w:t>
      </w:r>
      <w:r w:rsidRPr="00BF6A3A">
        <w:rPr>
          <w:rFonts w:ascii="Times New Roman" w:hAnsi="Times New Roman" w:cs="Times New Roman"/>
          <w:lang w:bidi="ru-RU"/>
        </w:rPr>
        <w:t>участка газопровода Бугуруслан</w:t>
      </w:r>
      <w:r>
        <w:rPr>
          <w:rFonts w:ascii="Times New Roman" w:hAnsi="Times New Roman" w:cs="Times New Roman"/>
          <w:lang w:bidi="ru-RU"/>
        </w:rPr>
        <w:t xml:space="preserve"> – </w:t>
      </w:r>
      <w:r w:rsidRPr="00BF6A3A">
        <w:rPr>
          <w:rFonts w:ascii="Times New Roman" w:hAnsi="Times New Roman" w:cs="Times New Roman"/>
          <w:lang w:bidi="ru-RU"/>
        </w:rPr>
        <w:t>Куйбышев близ станции Тургеневка.</w:t>
      </w:r>
      <w:r w:rsidRPr="00BF6A3A">
        <w:rPr>
          <w:rFonts w:ascii="Times New Roman" w:hAnsi="Times New Roman" w:cs="Times New Roman"/>
          <w:lang w:bidi="ru-RU"/>
        </w:rPr>
        <w:br/>
        <w:t>Примечание: на скважинах глубиной 0,2 и 2,5 м температурные наблюдения</w:t>
      </w:r>
      <w:r>
        <w:rPr>
          <w:rFonts w:ascii="Times New Roman" w:hAnsi="Times New Roman" w:cs="Times New Roman"/>
          <w:lang w:bidi="ru-RU"/>
        </w:rPr>
        <w:t xml:space="preserve"> </w:t>
      </w:r>
      <w:r w:rsidRPr="00BF6A3A">
        <w:rPr>
          <w:rFonts w:ascii="Times New Roman" w:hAnsi="Times New Roman" w:cs="Times New Roman"/>
          <w:lang w:bidi="ru-RU"/>
        </w:rPr>
        <w:t>не производились.</w:t>
      </w:r>
      <w:r>
        <w:rPr>
          <w:rFonts w:ascii="Times New Roman" w:hAnsi="Times New Roman" w:cs="Times New Roman"/>
          <w:lang w:bidi="ru-RU"/>
        </w:rPr>
        <w:t xml:space="preserve"> </w:t>
      </w:r>
      <w:r w:rsidRPr="00BF6A3A">
        <w:rPr>
          <w:rFonts w:ascii="Times New Roman" w:hAnsi="Times New Roman" w:cs="Times New Roman"/>
          <w:lang w:bidi="ru-RU"/>
        </w:rPr>
        <w:t>А—1-я площадка находится на газопроводе, уложенном на глубине 1.8 м</w:t>
      </w:r>
      <w:r>
        <w:rPr>
          <w:rFonts w:ascii="Times New Roman" w:hAnsi="Times New Roman" w:cs="Times New Roman"/>
          <w:lang w:bidi="ru-RU"/>
        </w:rPr>
        <w:t xml:space="preserve"> </w:t>
      </w:r>
      <w:r w:rsidRPr="00BF6A3A">
        <w:rPr>
          <w:rFonts w:ascii="Times New Roman" w:hAnsi="Times New Roman" w:cs="Times New Roman"/>
          <w:lang w:bidi="ru-RU"/>
        </w:rPr>
        <w:t>от верха трубы; Б — 2-я площадка — на</w:t>
      </w:r>
      <w:r>
        <w:rPr>
          <w:rFonts w:ascii="Times New Roman" w:hAnsi="Times New Roman" w:cs="Times New Roman"/>
          <w:lang w:bidi="ru-RU"/>
        </w:rPr>
        <w:t xml:space="preserve"> </w:t>
      </w:r>
      <w:r w:rsidRPr="00BF6A3A">
        <w:rPr>
          <w:rFonts w:ascii="Times New Roman" w:hAnsi="Times New Roman" w:cs="Times New Roman"/>
          <w:lang w:bidi="ru-RU"/>
        </w:rPr>
        <w:t>газопроводе, уложенном</w:t>
      </w:r>
      <w:r>
        <w:rPr>
          <w:rFonts w:ascii="Times New Roman" w:hAnsi="Times New Roman" w:cs="Times New Roman"/>
          <w:lang w:bidi="ru-RU"/>
        </w:rPr>
        <w:t xml:space="preserve"> </w:t>
      </w:r>
      <w:r w:rsidRPr="00BF6A3A">
        <w:rPr>
          <w:rFonts w:ascii="Times New Roman" w:hAnsi="Times New Roman" w:cs="Times New Roman"/>
          <w:lang w:bidi="ru-RU"/>
        </w:rPr>
        <w:t>на глубине 0,8 м от верха трубы.</w:t>
      </w:r>
    </w:p>
    <w:p w14:paraId="450362DD" w14:textId="77777777" w:rsidR="00BF6A3A" w:rsidRPr="00BF6A3A" w:rsidRDefault="00BF6A3A" w:rsidP="00BF6A3A">
      <w:pPr>
        <w:rPr>
          <w:rFonts w:ascii="Times New Roman" w:hAnsi="Times New Roman" w:cs="Times New Roman"/>
          <w:lang w:bidi="ru-RU"/>
        </w:rPr>
      </w:pPr>
      <w:r w:rsidRPr="00BF6A3A">
        <w:rPr>
          <w:rFonts w:ascii="Times New Roman" w:hAnsi="Times New Roman" w:cs="Times New Roman"/>
          <w:lang w:bidi="ru-RU"/>
        </w:rPr>
        <w:t>Результаты проведенных наблюдений за период зимнего охлаждения почвы представлены в табл. 41.</w:t>
      </w: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98"/>
        <w:gridCol w:w="1939"/>
        <w:gridCol w:w="1306"/>
        <w:gridCol w:w="955"/>
        <w:gridCol w:w="2410"/>
        <w:gridCol w:w="1701"/>
        <w:gridCol w:w="1418"/>
      </w:tblGrid>
      <w:tr w:rsidR="00D3609A" w:rsidRPr="00D3609A" w14:paraId="3912F496" w14:textId="77777777" w:rsidTr="00D3609A">
        <w:trPr>
          <w:trHeight w:hRule="exact" w:val="1009"/>
        </w:trPr>
        <w:tc>
          <w:tcPr>
            <w:tcW w:w="898" w:type="dxa"/>
            <w:tcBorders>
              <w:top w:val="double" w:sz="4" w:space="0" w:color="auto"/>
              <w:left w:val="double" w:sz="4" w:space="0" w:color="auto"/>
              <w:bottom w:val="double" w:sz="4" w:space="0" w:color="auto"/>
              <w:right w:val="double" w:sz="4" w:space="0" w:color="auto"/>
            </w:tcBorders>
            <w:shd w:val="clear" w:color="auto" w:fill="FFFFFF"/>
            <w:vAlign w:val="center"/>
          </w:tcPr>
          <w:p w14:paraId="09011673"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b/>
                <w:bCs/>
                <w:sz w:val="16"/>
                <w:szCs w:val="16"/>
                <w:lang w:bidi="ru-RU"/>
              </w:rPr>
              <w:t>Месяцы наблюдений</w:t>
            </w:r>
          </w:p>
        </w:tc>
        <w:tc>
          <w:tcPr>
            <w:tcW w:w="1939" w:type="dxa"/>
            <w:tcBorders>
              <w:top w:val="double" w:sz="4" w:space="0" w:color="auto"/>
              <w:left w:val="double" w:sz="4" w:space="0" w:color="auto"/>
              <w:bottom w:val="double" w:sz="4" w:space="0" w:color="auto"/>
              <w:right w:val="double" w:sz="4" w:space="0" w:color="auto"/>
            </w:tcBorders>
            <w:shd w:val="clear" w:color="auto" w:fill="FFFFFF"/>
            <w:vAlign w:val="center"/>
          </w:tcPr>
          <w:p w14:paraId="30493F9F" w14:textId="3DF80B9E"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b/>
                <w:bCs/>
                <w:sz w:val="16"/>
                <w:szCs w:val="16"/>
                <w:lang w:bidi="ru-RU"/>
              </w:rPr>
              <w:t>На глубине 1,95 м (ось трубы) у газопровода первой нитки,</w:t>
            </w:r>
            <w:r w:rsidR="00D3609A" w:rsidRPr="00D3609A">
              <w:rPr>
                <w:rFonts w:ascii="Times New Roman" w:hAnsi="Times New Roman" w:cs="Times New Roman"/>
                <w:b/>
                <w:bCs/>
                <w:sz w:val="16"/>
                <w:szCs w:val="16"/>
                <w:lang w:bidi="ru-RU"/>
              </w:rPr>
              <w:t xml:space="preserve"> </w:t>
            </w:r>
            <w:r w:rsidRPr="00BF6A3A">
              <w:rPr>
                <w:rFonts w:ascii="Times New Roman" w:hAnsi="Times New Roman" w:cs="Times New Roman"/>
                <w:b/>
                <w:bCs/>
                <w:sz w:val="16"/>
                <w:szCs w:val="16"/>
                <w:lang w:bidi="ru-RU"/>
              </w:rPr>
              <w:t>зало</w:t>
            </w:r>
            <w:r w:rsidRPr="00BF6A3A">
              <w:rPr>
                <w:rFonts w:ascii="Times New Roman" w:hAnsi="Times New Roman" w:cs="Times New Roman"/>
                <w:b/>
                <w:bCs/>
                <w:sz w:val="16"/>
                <w:szCs w:val="16"/>
                <w:lang w:bidi="ru-RU"/>
              </w:rPr>
              <w:softHyphen/>
              <w:t>женного на</w:t>
            </w:r>
            <w:r w:rsidR="00D3609A" w:rsidRPr="00D3609A">
              <w:rPr>
                <w:rFonts w:ascii="Times New Roman" w:hAnsi="Times New Roman" w:cs="Times New Roman"/>
                <w:b/>
                <w:bCs/>
                <w:sz w:val="16"/>
                <w:szCs w:val="16"/>
                <w:lang w:bidi="ru-RU"/>
              </w:rPr>
              <w:t xml:space="preserve"> </w:t>
            </w:r>
            <w:r w:rsidRPr="00BF6A3A">
              <w:rPr>
                <w:rFonts w:ascii="Times New Roman" w:hAnsi="Times New Roman" w:cs="Times New Roman"/>
                <w:b/>
                <w:bCs/>
                <w:sz w:val="16"/>
                <w:szCs w:val="16"/>
                <w:lang w:bidi="ru-RU"/>
              </w:rPr>
              <w:t>глубине</w:t>
            </w:r>
            <w:r w:rsidR="00D3609A" w:rsidRPr="00D3609A">
              <w:rPr>
                <w:rFonts w:ascii="Times New Roman" w:hAnsi="Times New Roman" w:cs="Times New Roman"/>
                <w:sz w:val="16"/>
                <w:szCs w:val="16"/>
                <w:lang w:bidi="ru-RU"/>
              </w:rPr>
              <w:t xml:space="preserve"> </w:t>
            </w:r>
            <w:r w:rsidRPr="00BF6A3A">
              <w:rPr>
                <w:rFonts w:ascii="Times New Roman" w:hAnsi="Times New Roman" w:cs="Times New Roman"/>
                <w:b/>
                <w:bCs/>
                <w:sz w:val="16"/>
                <w:szCs w:val="16"/>
                <w:lang w:bidi="ru-RU"/>
              </w:rPr>
              <w:t>1,8 м (от верха трубы)</w:t>
            </w:r>
          </w:p>
        </w:tc>
        <w:tc>
          <w:tcPr>
            <w:tcW w:w="1306" w:type="dxa"/>
            <w:tcBorders>
              <w:top w:val="double" w:sz="4" w:space="0" w:color="auto"/>
              <w:left w:val="double" w:sz="4" w:space="0" w:color="auto"/>
              <w:bottom w:val="double" w:sz="4" w:space="0" w:color="auto"/>
              <w:right w:val="double" w:sz="4" w:space="0" w:color="auto"/>
            </w:tcBorders>
            <w:shd w:val="clear" w:color="auto" w:fill="FFFFFF"/>
            <w:vAlign w:val="center"/>
          </w:tcPr>
          <w:p w14:paraId="051A8896" w14:textId="6FE27D8B"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b/>
                <w:bCs/>
                <w:sz w:val="16"/>
                <w:szCs w:val="16"/>
                <w:lang w:bidi="ru-RU"/>
              </w:rPr>
              <w:t>На глубине 1,95 м в естественных усло</w:t>
            </w:r>
            <w:r w:rsidRPr="00BF6A3A">
              <w:rPr>
                <w:rFonts w:ascii="Times New Roman" w:hAnsi="Times New Roman" w:cs="Times New Roman"/>
                <w:b/>
                <w:bCs/>
                <w:sz w:val="16"/>
                <w:szCs w:val="16"/>
                <w:lang w:bidi="ru-RU"/>
              </w:rPr>
              <w:softHyphen/>
              <w:t>виях (в 7,5 м от оси газопро</w:t>
            </w:r>
            <w:r w:rsidRPr="00BF6A3A">
              <w:rPr>
                <w:rFonts w:ascii="Times New Roman" w:hAnsi="Times New Roman" w:cs="Times New Roman"/>
                <w:b/>
                <w:bCs/>
                <w:sz w:val="16"/>
                <w:szCs w:val="16"/>
                <w:lang w:bidi="ru-RU"/>
              </w:rPr>
              <w:softHyphen/>
              <w:t>вода)</w:t>
            </w:r>
          </w:p>
        </w:tc>
        <w:tc>
          <w:tcPr>
            <w:tcW w:w="955" w:type="dxa"/>
            <w:tcBorders>
              <w:top w:val="double" w:sz="4" w:space="0" w:color="auto"/>
              <w:left w:val="double" w:sz="4" w:space="0" w:color="auto"/>
              <w:bottom w:val="double" w:sz="4" w:space="0" w:color="auto"/>
              <w:right w:val="double" w:sz="4" w:space="0" w:color="auto"/>
            </w:tcBorders>
            <w:shd w:val="clear" w:color="auto" w:fill="FFFFFF"/>
            <w:vAlign w:val="center"/>
          </w:tcPr>
          <w:p w14:paraId="65F6A374" w14:textId="07CCBD90"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b/>
                <w:bCs/>
                <w:sz w:val="16"/>
                <w:szCs w:val="16"/>
                <w:lang w:bidi="ru-RU"/>
              </w:rPr>
              <w:t>Раз</w:t>
            </w:r>
            <w:r w:rsidR="00D3609A" w:rsidRPr="00D3609A">
              <w:rPr>
                <w:rFonts w:ascii="Times New Roman" w:hAnsi="Times New Roman" w:cs="Times New Roman"/>
                <w:b/>
                <w:bCs/>
                <w:sz w:val="16"/>
                <w:szCs w:val="16"/>
                <w:lang w:bidi="ru-RU"/>
              </w:rPr>
              <w:t>н</w:t>
            </w:r>
            <w:r w:rsidRPr="00BF6A3A">
              <w:rPr>
                <w:rFonts w:ascii="Times New Roman" w:hAnsi="Times New Roman" w:cs="Times New Roman"/>
                <w:b/>
                <w:bCs/>
                <w:sz w:val="16"/>
                <w:szCs w:val="16"/>
                <w:lang w:bidi="ru-RU"/>
              </w:rPr>
              <w:t>и</w:t>
            </w:r>
            <w:r w:rsidR="00D3609A" w:rsidRPr="00D3609A">
              <w:rPr>
                <w:rFonts w:ascii="Times New Roman" w:hAnsi="Times New Roman" w:cs="Times New Roman"/>
                <w:b/>
                <w:bCs/>
                <w:sz w:val="16"/>
                <w:szCs w:val="16"/>
                <w:lang w:bidi="ru-RU"/>
              </w:rPr>
              <w:t>ц</w:t>
            </w:r>
            <w:r w:rsidRPr="00BF6A3A">
              <w:rPr>
                <w:rFonts w:ascii="Times New Roman" w:hAnsi="Times New Roman" w:cs="Times New Roman"/>
                <w:b/>
                <w:bCs/>
                <w:sz w:val="16"/>
                <w:szCs w:val="16"/>
                <w:lang w:bidi="ru-RU"/>
              </w:rPr>
              <w:t xml:space="preserve">а </w:t>
            </w:r>
            <w:r w:rsidR="00D3609A" w:rsidRPr="00D3609A">
              <w:rPr>
                <w:rFonts w:ascii="Times New Roman" w:hAnsi="Times New Roman" w:cs="Times New Roman"/>
                <w:b/>
                <w:bCs/>
                <w:sz w:val="16"/>
                <w:szCs w:val="16"/>
                <w:lang w:bidi="ru-RU"/>
              </w:rPr>
              <w:t>в</w:t>
            </w:r>
            <w:r w:rsidRPr="00BF6A3A">
              <w:rPr>
                <w:rFonts w:ascii="Times New Roman" w:hAnsi="Times New Roman" w:cs="Times New Roman"/>
                <w:b/>
                <w:bCs/>
                <w:sz w:val="16"/>
                <w:szCs w:val="16"/>
                <w:lang w:bidi="ru-RU"/>
              </w:rPr>
              <w:t xml:space="preserve"> темпе</w:t>
            </w:r>
            <w:r w:rsidRPr="00BF6A3A">
              <w:rPr>
                <w:rFonts w:ascii="Times New Roman" w:hAnsi="Times New Roman" w:cs="Times New Roman"/>
                <w:b/>
                <w:bCs/>
                <w:sz w:val="16"/>
                <w:szCs w:val="16"/>
                <w:lang w:bidi="ru-RU"/>
              </w:rPr>
              <w:softHyphen/>
              <w:t>ратуре</w:t>
            </w:r>
          </w:p>
        </w:tc>
        <w:tc>
          <w:tcPr>
            <w:tcW w:w="2410" w:type="dxa"/>
            <w:tcBorders>
              <w:top w:val="double" w:sz="4" w:space="0" w:color="auto"/>
              <w:left w:val="double" w:sz="4" w:space="0" w:color="auto"/>
              <w:bottom w:val="double" w:sz="4" w:space="0" w:color="auto"/>
              <w:right w:val="double" w:sz="4" w:space="0" w:color="auto"/>
            </w:tcBorders>
            <w:shd w:val="clear" w:color="auto" w:fill="FFFFFF"/>
            <w:vAlign w:val="center"/>
          </w:tcPr>
          <w:p w14:paraId="41E9857D"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b/>
                <w:bCs/>
                <w:sz w:val="16"/>
                <w:szCs w:val="16"/>
                <w:lang w:bidi="ru-RU"/>
              </w:rPr>
              <w:t>На глубине 0,95 м (ось трубы) у тру</w:t>
            </w:r>
            <w:r w:rsidRPr="00BF6A3A">
              <w:rPr>
                <w:rFonts w:ascii="Times New Roman" w:hAnsi="Times New Roman" w:cs="Times New Roman"/>
                <w:b/>
                <w:bCs/>
                <w:sz w:val="16"/>
                <w:szCs w:val="16"/>
                <w:lang w:bidi="ru-RU"/>
              </w:rPr>
              <w:softHyphen/>
              <w:t>бопровода второй нитки, уложенного на глубине 0,8 м (от верхней обра</w:t>
            </w:r>
            <w:r w:rsidRPr="00BF6A3A">
              <w:rPr>
                <w:rFonts w:ascii="Times New Roman" w:hAnsi="Times New Roman" w:cs="Times New Roman"/>
                <w:b/>
                <w:bCs/>
                <w:sz w:val="16"/>
                <w:szCs w:val="16"/>
                <w:lang w:bidi="ru-RU"/>
              </w:rPr>
              <w:softHyphen/>
              <w:t>зующей трубы)</w:t>
            </w:r>
          </w:p>
        </w:tc>
        <w:tc>
          <w:tcPr>
            <w:tcW w:w="1701" w:type="dxa"/>
            <w:tcBorders>
              <w:top w:val="double" w:sz="4" w:space="0" w:color="auto"/>
              <w:left w:val="double" w:sz="4" w:space="0" w:color="auto"/>
              <w:bottom w:val="double" w:sz="4" w:space="0" w:color="auto"/>
              <w:right w:val="double" w:sz="4" w:space="0" w:color="auto"/>
            </w:tcBorders>
            <w:shd w:val="clear" w:color="auto" w:fill="FFFFFF"/>
            <w:vAlign w:val="center"/>
          </w:tcPr>
          <w:p w14:paraId="36B2D8EA" w14:textId="1AC3C3A9"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b/>
                <w:bCs/>
                <w:sz w:val="16"/>
                <w:szCs w:val="16"/>
                <w:lang w:bidi="ru-RU"/>
              </w:rPr>
              <w:t>На глубине 0,95 м в есте</w:t>
            </w:r>
            <w:r w:rsidRPr="00BF6A3A">
              <w:rPr>
                <w:rFonts w:ascii="Times New Roman" w:hAnsi="Times New Roman" w:cs="Times New Roman"/>
                <w:b/>
                <w:bCs/>
                <w:sz w:val="16"/>
                <w:szCs w:val="16"/>
                <w:lang w:bidi="ru-RU"/>
              </w:rPr>
              <w:softHyphen/>
              <w:t>ственных усло</w:t>
            </w:r>
            <w:r w:rsidRPr="00BF6A3A">
              <w:rPr>
                <w:rFonts w:ascii="Times New Roman" w:hAnsi="Times New Roman" w:cs="Times New Roman"/>
                <w:b/>
                <w:bCs/>
                <w:sz w:val="16"/>
                <w:szCs w:val="16"/>
                <w:lang w:bidi="ru-RU"/>
              </w:rPr>
              <w:softHyphen/>
              <w:t>виях (в 7,5 м от ос</w:t>
            </w:r>
            <w:r w:rsidR="00D3609A" w:rsidRPr="00D3609A">
              <w:rPr>
                <w:rFonts w:ascii="Times New Roman" w:hAnsi="Times New Roman" w:cs="Times New Roman"/>
                <w:b/>
                <w:bCs/>
                <w:sz w:val="16"/>
                <w:szCs w:val="16"/>
                <w:lang w:bidi="ru-RU"/>
              </w:rPr>
              <w:t>и</w:t>
            </w:r>
            <w:r w:rsidRPr="00BF6A3A">
              <w:rPr>
                <w:rFonts w:ascii="Times New Roman" w:hAnsi="Times New Roman" w:cs="Times New Roman"/>
                <w:b/>
                <w:bCs/>
                <w:sz w:val="16"/>
                <w:szCs w:val="16"/>
                <w:lang w:bidi="ru-RU"/>
              </w:rPr>
              <w:t xml:space="preserve"> газопро</w:t>
            </w:r>
            <w:r w:rsidRPr="00BF6A3A">
              <w:rPr>
                <w:rFonts w:ascii="Times New Roman" w:hAnsi="Times New Roman" w:cs="Times New Roman"/>
                <w:b/>
                <w:bCs/>
                <w:sz w:val="16"/>
                <w:szCs w:val="16"/>
                <w:lang w:bidi="ru-RU"/>
              </w:rPr>
              <w:softHyphen/>
              <w:t>вода)</w:t>
            </w:r>
          </w:p>
        </w:tc>
        <w:tc>
          <w:tcPr>
            <w:tcW w:w="1418" w:type="dxa"/>
            <w:tcBorders>
              <w:top w:val="double" w:sz="4" w:space="0" w:color="auto"/>
              <w:left w:val="double" w:sz="4" w:space="0" w:color="auto"/>
              <w:bottom w:val="double" w:sz="4" w:space="0" w:color="auto"/>
              <w:right w:val="double" w:sz="4" w:space="0" w:color="auto"/>
            </w:tcBorders>
            <w:shd w:val="clear" w:color="auto" w:fill="FFFFFF"/>
            <w:vAlign w:val="center"/>
          </w:tcPr>
          <w:p w14:paraId="06384DF2"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b/>
                <w:bCs/>
                <w:sz w:val="16"/>
                <w:szCs w:val="16"/>
                <w:lang w:bidi="ru-RU"/>
              </w:rPr>
              <w:t>Разница в темпе</w:t>
            </w:r>
            <w:r w:rsidRPr="00BF6A3A">
              <w:rPr>
                <w:rFonts w:ascii="Times New Roman" w:hAnsi="Times New Roman" w:cs="Times New Roman"/>
                <w:b/>
                <w:bCs/>
                <w:sz w:val="16"/>
                <w:szCs w:val="16"/>
                <w:lang w:bidi="ru-RU"/>
              </w:rPr>
              <w:softHyphen/>
              <w:t>ратуре</w:t>
            </w:r>
          </w:p>
        </w:tc>
      </w:tr>
      <w:tr w:rsidR="00D3609A" w:rsidRPr="00D3609A" w14:paraId="50DE97FE" w14:textId="77777777" w:rsidTr="00D3609A">
        <w:trPr>
          <w:trHeight w:hRule="exact" w:val="272"/>
        </w:trPr>
        <w:tc>
          <w:tcPr>
            <w:tcW w:w="898" w:type="dxa"/>
            <w:tcBorders>
              <w:top w:val="double" w:sz="4" w:space="0" w:color="auto"/>
              <w:left w:val="double" w:sz="4" w:space="0" w:color="auto"/>
              <w:bottom w:val="double" w:sz="4" w:space="0" w:color="auto"/>
              <w:right w:val="double" w:sz="4" w:space="0" w:color="auto"/>
            </w:tcBorders>
            <w:shd w:val="clear" w:color="auto" w:fill="FFFFFF"/>
            <w:vAlign w:val="center"/>
          </w:tcPr>
          <w:p w14:paraId="273DF6C2"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Январь</w:t>
            </w:r>
          </w:p>
        </w:tc>
        <w:tc>
          <w:tcPr>
            <w:tcW w:w="1939" w:type="dxa"/>
            <w:tcBorders>
              <w:top w:val="double" w:sz="4" w:space="0" w:color="auto"/>
              <w:left w:val="double" w:sz="4" w:space="0" w:color="auto"/>
              <w:bottom w:val="double" w:sz="4" w:space="0" w:color="auto"/>
              <w:right w:val="double" w:sz="4" w:space="0" w:color="auto"/>
            </w:tcBorders>
            <w:shd w:val="clear" w:color="auto" w:fill="FFFFFF"/>
            <w:vAlign w:val="center"/>
          </w:tcPr>
          <w:p w14:paraId="0F304945"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4,9</w:t>
            </w:r>
          </w:p>
        </w:tc>
        <w:tc>
          <w:tcPr>
            <w:tcW w:w="1306" w:type="dxa"/>
            <w:tcBorders>
              <w:top w:val="double" w:sz="4" w:space="0" w:color="auto"/>
              <w:left w:val="double" w:sz="4" w:space="0" w:color="auto"/>
              <w:bottom w:val="double" w:sz="4" w:space="0" w:color="auto"/>
              <w:right w:val="double" w:sz="4" w:space="0" w:color="auto"/>
            </w:tcBorders>
            <w:shd w:val="clear" w:color="auto" w:fill="FFFFFF"/>
            <w:vAlign w:val="center"/>
          </w:tcPr>
          <w:p w14:paraId="4A7798E8"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4,3</w:t>
            </w:r>
          </w:p>
        </w:tc>
        <w:tc>
          <w:tcPr>
            <w:tcW w:w="955" w:type="dxa"/>
            <w:tcBorders>
              <w:top w:val="double" w:sz="4" w:space="0" w:color="auto"/>
              <w:left w:val="double" w:sz="4" w:space="0" w:color="auto"/>
              <w:bottom w:val="double" w:sz="4" w:space="0" w:color="auto"/>
              <w:right w:val="double" w:sz="4" w:space="0" w:color="auto"/>
            </w:tcBorders>
            <w:shd w:val="clear" w:color="auto" w:fill="FFFFFF"/>
            <w:vAlign w:val="center"/>
          </w:tcPr>
          <w:p w14:paraId="6931E900"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0,6</w:t>
            </w:r>
          </w:p>
        </w:tc>
        <w:tc>
          <w:tcPr>
            <w:tcW w:w="2410" w:type="dxa"/>
            <w:tcBorders>
              <w:top w:val="double" w:sz="4" w:space="0" w:color="auto"/>
              <w:left w:val="double" w:sz="4" w:space="0" w:color="auto"/>
              <w:bottom w:val="double" w:sz="4" w:space="0" w:color="auto"/>
              <w:right w:val="double" w:sz="4" w:space="0" w:color="auto"/>
            </w:tcBorders>
            <w:shd w:val="clear" w:color="auto" w:fill="FFFFFF"/>
            <w:vAlign w:val="center"/>
          </w:tcPr>
          <w:p w14:paraId="3AC49458" w14:textId="14C20D5B" w:rsidR="00BF6A3A" w:rsidRPr="00BF6A3A" w:rsidRDefault="00D3609A" w:rsidP="00D3609A">
            <w:pPr>
              <w:jc w:val="center"/>
              <w:rPr>
                <w:rFonts w:ascii="Times New Roman" w:hAnsi="Times New Roman" w:cs="Times New Roman"/>
                <w:sz w:val="16"/>
                <w:szCs w:val="16"/>
                <w:lang w:bidi="ru-RU"/>
              </w:rPr>
            </w:pPr>
            <w:r w:rsidRPr="00D3609A">
              <w:rPr>
                <w:rFonts w:ascii="Times New Roman" w:hAnsi="Times New Roman" w:cs="Times New Roman"/>
                <w:sz w:val="16"/>
                <w:szCs w:val="16"/>
                <w:lang w:bidi="ru-RU"/>
              </w:rPr>
              <w:t>1,5</w:t>
            </w:r>
          </w:p>
        </w:tc>
        <w:tc>
          <w:tcPr>
            <w:tcW w:w="1701" w:type="dxa"/>
            <w:tcBorders>
              <w:top w:val="double" w:sz="4" w:space="0" w:color="auto"/>
              <w:left w:val="double" w:sz="4" w:space="0" w:color="auto"/>
              <w:bottom w:val="double" w:sz="4" w:space="0" w:color="auto"/>
              <w:right w:val="double" w:sz="4" w:space="0" w:color="auto"/>
            </w:tcBorders>
            <w:shd w:val="clear" w:color="auto" w:fill="FFFFFF"/>
            <w:vAlign w:val="center"/>
          </w:tcPr>
          <w:p w14:paraId="227BCAAA"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0,7</w:t>
            </w:r>
          </w:p>
        </w:tc>
        <w:tc>
          <w:tcPr>
            <w:tcW w:w="1418" w:type="dxa"/>
            <w:tcBorders>
              <w:top w:val="double" w:sz="4" w:space="0" w:color="auto"/>
              <w:left w:val="double" w:sz="4" w:space="0" w:color="auto"/>
              <w:bottom w:val="double" w:sz="4" w:space="0" w:color="auto"/>
              <w:right w:val="double" w:sz="4" w:space="0" w:color="auto"/>
            </w:tcBorders>
            <w:shd w:val="clear" w:color="auto" w:fill="FFFFFF"/>
            <w:vAlign w:val="center"/>
          </w:tcPr>
          <w:p w14:paraId="021A954F"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0,8</w:t>
            </w:r>
          </w:p>
        </w:tc>
      </w:tr>
      <w:tr w:rsidR="00D3609A" w:rsidRPr="00D3609A" w14:paraId="5D2406E6" w14:textId="77777777" w:rsidTr="00D3609A">
        <w:trPr>
          <w:trHeight w:hRule="exact" w:val="291"/>
        </w:trPr>
        <w:tc>
          <w:tcPr>
            <w:tcW w:w="898" w:type="dxa"/>
            <w:tcBorders>
              <w:top w:val="double" w:sz="4" w:space="0" w:color="auto"/>
              <w:left w:val="double" w:sz="4" w:space="0" w:color="auto"/>
              <w:bottom w:val="double" w:sz="4" w:space="0" w:color="auto"/>
              <w:right w:val="double" w:sz="4" w:space="0" w:color="auto"/>
            </w:tcBorders>
            <w:shd w:val="clear" w:color="auto" w:fill="FFFFFF"/>
            <w:vAlign w:val="center"/>
          </w:tcPr>
          <w:p w14:paraId="0679D022"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Февраль</w:t>
            </w:r>
          </w:p>
        </w:tc>
        <w:tc>
          <w:tcPr>
            <w:tcW w:w="1939" w:type="dxa"/>
            <w:tcBorders>
              <w:top w:val="double" w:sz="4" w:space="0" w:color="auto"/>
              <w:left w:val="double" w:sz="4" w:space="0" w:color="auto"/>
              <w:bottom w:val="double" w:sz="4" w:space="0" w:color="auto"/>
              <w:right w:val="double" w:sz="4" w:space="0" w:color="auto"/>
            </w:tcBorders>
            <w:shd w:val="clear" w:color="auto" w:fill="FFFFFF"/>
            <w:vAlign w:val="center"/>
          </w:tcPr>
          <w:p w14:paraId="0A325F34"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4,0</w:t>
            </w:r>
          </w:p>
        </w:tc>
        <w:tc>
          <w:tcPr>
            <w:tcW w:w="1306" w:type="dxa"/>
            <w:tcBorders>
              <w:top w:val="double" w:sz="4" w:space="0" w:color="auto"/>
              <w:left w:val="double" w:sz="4" w:space="0" w:color="auto"/>
              <w:bottom w:val="double" w:sz="4" w:space="0" w:color="auto"/>
              <w:right w:val="double" w:sz="4" w:space="0" w:color="auto"/>
            </w:tcBorders>
            <w:shd w:val="clear" w:color="auto" w:fill="FFFFFF"/>
            <w:vAlign w:val="center"/>
          </w:tcPr>
          <w:p w14:paraId="497AFFDE"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3,4</w:t>
            </w:r>
          </w:p>
        </w:tc>
        <w:tc>
          <w:tcPr>
            <w:tcW w:w="955" w:type="dxa"/>
            <w:tcBorders>
              <w:top w:val="double" w:sz="4" w:space="0" w:color="auto"/>
              <w:left w:val="double" w:sz="4" w:space="0" w:color="auto"/>
              <w:bottom w:val="double" w:sz="4" w:space="0" w:color="auto"/>
              <w:right w:val="double" w:sz="4" w:space="0" w:color="auto"/>
            </w:tcBorders>
            <w:shd w:val="clear" w:color="auto" w:fill="FFFFFF"/>
            <w:vAlign w:val="center"/>
          </w:tcPr>
          <w:p w14:paraId="0EB6C769"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0,6</w:t>
            </w:r>
          </w:p>
        </w:tc>
        <w:tc>
          <w:tcPr>
            <w:tcW w:w="2410" w:type="dxa"/>
            <w:tcBorders>
              <w:top w:val="double" w:sz="4" w:space="0" w:color="auto"/>
              <w:left w:val="double" w:sz="4" w:space="0" w:color="auto"/>
              <w:bottom w:val="double" w:sz="4" w:space="0" w:color="auto"/>
              <w:right w:val="double" w:sz="4" w:space="0" w:color="auto"/>
            </w:tcBorders>
            <w:shd w:val="clear" w:color="auto" w:fill="FFFFFF"/>
            <w:vAlign w:val="center"/>
          </w:tcPr>
          <w:p w14:paraId="150CBFDE" w14:textId="5DEB9CEC" w:rsidR="00BF6A3A" w:rsidRPr="00BF6A3A" w:rsidRDefault="00D3609A" w:rsidP="00D3609A">
            <w:pPr>
              <w:jc w:val="center"/>
              <w:rPr>
                <w:rFonts w:ascii="Times New Roman" w:hAnsi="Times New Roman" w:cs="Times New Roman"/>
                <w:sz w:val="16"/>
                <w:szCs w:val="16"/>
                <w:lang w:bidi="ru-RU"/>
              </w:rPr>
            </w:pPr>
            <w:r w:rsidRPr="00D3609A">
              <w:rPr>
                <w:rFonts w:ascii="Times New Roman" w:hAnsi="Times New Roman" w:cs="Times New Roman"/>
                <w:sz w:val="16"/>
                <w:szCs w:val="16"/>
                <w:lang w:bidi="ru-RU"/>
              </w:rPr>
              <w:t>1,3</w:t>
            </w:r>
          </w:p>
        </w:tc>
        <w:tc>
          <w:tcPr>
            <w:tcW w:w="1701" w:type="dxa"/>
            <w:tcBorders>
              <w:top w:val="double" w:sz="4" w:space="0" w:color="auto"/>
              <w:left w:val="double" w:sz="4" w:space="0" w:color="auto"/>
              <w:bottom w:val="double" w:sz="4" w:space="0" w:color="auto"/>
              <w:right w:val="double" w:sz="4" w:space="0" w:color="auto"/>
            </w:tcBorders>
            <w:shd w:val="clear" w:color="auto" w:fill="FFFFFF"/>
            <w:vAlign w:val="center"/>
          </w:tcPr>
          <w:p w14:paraId="25296E62"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0,3</w:t>
            </w:r>
          </w:p>
        </w:tc>
        <w:tc>
          <w:tcPr>
            <w:tcW w:w="1418" w:type="dxa"/>
            <w:tcBorders>
              <w:top w:val="double" w:sz="4" w:space="0" w:color="auto"/>
              <w:left w:val="double" w:sz="4" w:space="0" w:color="auto"/>
              <w:bottom w:val="double" w:sz="4" w:space="0" w:color="auto"/>
              <w:right w:val="double" w:sz="4" w:space="0" w:color="auto"/>
            </w:tcBorders>
            <w:shd w:val="clear" w:color="auto" w:fill="FFFFFF"/>
            <w:vAlign w:val="center"/>
          </w:tcPr>
          <w:p w14:paraId="417C6B0F"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1.0</w:t>
            </w:r>
          </w:p>
        </w:tc>
      </w:tr>
      <w:tr w:rsidR="00D3609A" w:rsidRPr="00D3609A" w14:paraId="31A5658B" w14:textId="77777777" w:rsidTr="00D3609A">
        <w:trPr>
          <w:trHeight w:hRule="exact" w:val="307"/>
        </w:trPr>
        <w:tc>
          <w:tcPr>
            <w:tcW w:w="898" w:type="dxa"/>
            <w:tcBorders>
              <w:top w:val="double" w:sz="4" w:space="0" w:color="auto"/>
              <w:left w:val="double" w:sz="4" w:space="0" w:color="auto"/>
              <w:bottom w:val="double" w:sz="4" w:space="0" w:color="auto"/>
              <w:right w:val="double" w:sz="4" w:space="0" w:color="auto"/>
            </w:tcBorders>
            <w:shd w:val="clear" w:color="auto" w:fill="FFFFFF"/>
            <w:vAlign w:val="center"/>
          </w:tcPr>
          <w:p w14:paraId="4A298756" w14:textId="25E32760"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Март</w:t>
            </w:r>
          </w:p>
        </w:tc>
        <w:tc>
          <w:tcPr>
            <w:tcW w:w="1939" w:type="dxa"/>
            <w:tcBorders>
              <w:top w:val="double" w:sz="4" w:space="0" w:color="auto"/>
              <w:left w:val="double" w:sz="4" w:space="0" w:color="auto"/>
              <w:bottom w:val="double" w:sz="4" w:space="0" w:color="auto"/>
              <w:right w:val="double" w:sz="4" w:space="0" w:color="auto"/>
            </w:tcBorders>
            <w:shd w:val="clear" w:color="auto" w:fill="FFFFFF"/>
            <w:vAlign w:val="center"/>
          </w:tcPr>
          <w:p w14:paraId="3639C9A8"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3,3</w:t>
            </w:r>
          </w:p>
        </w:tc>
        <w:tc>
          <w:tcPr>
            <w:tcW w:w="1306" w:type="dxa"/>
            <w:tcBorders>
              <w:top w:val="double" w:sz="4" w:space="0" w:color="auto"/>
              <w:left w:val="double" w:sz="4" w:space="0" w:color="auto"/>
              <w:bottom w:val="double" w:sz="4" w:space="0" w:color="auto"/>
              <w:right w:val="double" w:sz="4" w:space="0" w:color="auto"/>
            </w:tcBorders>
            <w:shd w:val="clear" w:color="auto" w:fill="FFFFFF"/>
            <w:vAlign w:val="center"/>
          </w:tcPr>
          <w:p w14:paraId="61F9FC95"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2,9</w:t>
            </w:r>
          </w:p>
        </w:tc>
        <w:tc>
          <w:tcPr>
            <w:tcW w:w="955" w:type="dxa"/>
            <w:tcBorders>
              <w:top w:val="double" w:sz="4" w:space="0" w:color="auto"/>
              <w:left w:val="double" w:sz="4" w:space="0" w:color="auto"/>
              <w:bottom w:val="double" w:sz="4" w:space="0" w:color="auto"/>
              <w:right w:val="double" w:sz="4" w:space="0" w:color="auto"/>
            </w:tcBorders>
            <w:shd w:val="clear" w:color="auto" w:fill="FFFFFF"/>
            <w:vAlign w:val="center"/>
          </w:tcPr>
          <w:p w14:paraId="4E5BD611"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0,4</w:t>
            </w:r>
          </w:p>
        </w:tc>
        <w:tc>
          <w:tcPr>
            <w:tcW w:w="2410" w:type="dxa"/>
            <w:tcBorders>
              <w:top w:val="double" w:sz="4" w:space="0" w:color="auto"/>
              <w:left w:val="double" w:sz="4" w:space="0" w:color="auto"/>
              <w:bottom w:val="double" w:sz="4" w:space="0" w:color="auto"/>
              <w:right w:val="double" w:sz="4" w:space="0" w:color="auto"/>
            </w:tcBorders>
            <w:shd w:val="clear" w:color="auto" w:fill="FFFFFF"/>
            <w:vAlign w:val="center"/>
          </w:tcPr>
          <w:p w14:paraId="34302045"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0,7</w:t>
            </w:r>
          </w:p>
        </w:tc>
        <w:tc>
          <w:tcPr>
            <w:tcW w:w="1701" w:type="dxa"/>
            <w:tcBorders>
              <w:top w:val="double" w:sz="4" w:space="0" w:color="auto"/>
              <w:left w:val="double" w:sz="4" w:space="0" w:color="auto"/>
              <w:bottom w:val="double" w:sz="4" w:space="0" w:color="auto"/>
              <w:right w:val="double" w:sz="4" w:space="0" w:color="auto"/>
            </w:tcBorders>
            <w:shd w:val="clear" w:color="auto" w:fill="FFFFFF"/>
            <w:vAlign w:val="center"/>
          </w:tcPr>
          <w:p w14:paraId="3552C598"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0,1</w:t>
            </w:r>
          </w:p>
        </w:tc>
        <w:tc>
          <w:tcPr>
            <w:tcW w:w="1418" w:type="dxa"/>
            <w:tcBorders>
              <w:top w:val="double" w:sz="4" w:space="0" w:color="auto"/>
              <w:left w:val="double" w:sz="4" w:space="0" w:color="auto"/>
              <w:bottom w:val="double" w:sz="4" w:space="0" w:color="auto"/>
              <w:right w:val="double" w:sz="4" w:space="0" w:color="auto"/>
            </w:tcBorders>
            <w:shd w:val="clear" w:color="auto" w:fill="FFFFFF"/>
            <w:vAlign w:val="center"/>
          </w:tcPr>
          <w:p w14:paraId="4373197B" w14:textId="77777777" w:rsidR="00BF6A3A" w:rsidRPr="00BF6A3A" w:rsidRDefault="00BF6A3A" w:rsidP="00D3609A">
            <w:pPr>
              <w:jc w:val="center"/>
              <w:rPr>
                <w:rFonts w:ascii="Times New Roman" w:hAnsi="Times New Roman" w:cs="Times New Roman"/>
                <w:sz w:val="16"/>
                <w:szCs w:val="16"/>
                <w:lang w:bidi="ru-RU"/>
              </w:rPr>
            </w:pPr>
            <w:r w:rsidRPr="00BF6A3A">
              <w:rPr>
                <w:rFonts w:ascii="Times New Roman" w:hAnsi="Times New Roman" w:cs="Times New Roman"/>
                <w:sz w:val="16"/>
                <w:szCs w:val="16"/>
                <w:lang w:bidi="ru-RU"/>
              </w:rPr>
              <w:t>0,6</w:t>
            </w:r>
          </w:p>
        </w:tc>
      </w:tr>
    </w:tbl>
    <w:p w14:paraId="4B0A88FB" w14:textId="510BE07F" w:rsidR="00BF6A3A" w:rsidRDefault="00BF6A3A" w:rsidP="00BF6A3A">
      <w:pPr>
        <w:rPr>
          <w:rFonts w:ascii="Times New Roman" w:hAnsi="Times New Roman" w:cs="Times New Roman"/>
          <w:lang w:bidi="ru-RU"/>
        </w:rPr>
      </w:pPr>
    </w:p>
    <w:p w14:paraId="0588DE0A" w14:textId="77777777" w:rsidR="00D3609A" w:rsidRPr="00D3609A" w:rsidRDefault="00D3609A" w:rsidP="00D3609A">
      <w:pPr>
        <w:ind w:firstLine="567"/>
        <w:jc w:val="both"/>
        <w:rPr>
          <w:rFonts w:ascii="Times New Roman" w:hAnsi="Times New Roman" w:cs="Times New Roman"/>
          <w:lang w:bidi="ru-RU"/>
        </w:rPr>
      </w:pPr>
      <w:r w:rsidRPr="00D3609A">
        <w:rPr>
          <w:rFonts w:ascii="Times New Roman" w:hAnsi="Times New Roman" w:cs="Times New Roman"/>
          <w:lang w:bidi="ru-RU"/>
        </w:rPr>
        <w:t>Из рассмотрения всех приведенных данных можно сделать доста</w:t>
      </w:r>
      <w:r w:rsidRPr="00D3609A">
        <w:rPr>
          <w:rFonts w:ascii="Times New Roman" w:hAnsi="Times New Roman" w:cs="Times New Roman"/>
          <w:lang w:bidi="ru-RU"/>
        </w:rPr>
        <w:softHyphen/>
        <w:t>точно обоснованный вывод, что протяжение «теплого» участка в наблю</w:t>
      </w:r>
      <w:r w:rsidRPr="00D3609A">
        <w:rPr>
          <w:rFonts w:ascii="Times New Roman" w:hAnsi="Times New Roman" w:cs="Times New Roman"/>
          <w:lang w:bidi="ru-RU"/>
        </w:rPr>
        <w:softHyphen/>
        <w:t>давшихся условиях было больше 98 км, так как отепляющее влияние</w:t>
      </w:r>
      <w:r w:rsidRPr="00D3609A">
        <w:rPr>
          <w:rFonts w:ascii="Times New Roman" w:hAnsi="Times New Roman" w:cs="Times New Roman"/>
          <w:lang w:bidi="ru-RU"/>
        </w:rPr>
        <w:t xml:space="preserve"> </w:t>
      </w:r>
      <w:r w:rsidRPr="00D3609A">
        <w:rPr>
          <w:rFonts w:ascii="Times New Roman" w:hAnsi="Times New Roman" w:cs="Times New Roman"/>
          <w:lang w:bidi="ru-RU"/>
        </w:rPr>
        <w:t>газового потока на почву, окружающую газопроводные трубы, довольно ощутительно сказывается на 98 км газопровода от компрессорной станции как при глубоком (1,8 м), так и при мелком (0,8 м) заложении труб. Это выражается в том, что температура почвы непосредственно у газопроводной трубы выше, чем на соседней территории в естественных условиях даже в период наибольшего охлаждения почвы. Аналогичные данные были получены также по наблюдениям на температурной станции на 118 км от компрессорной станции газопровода Бугуруслан-Куйбышев (рис. 31 и 32). В дополнение к приведенным данным следует отметить, что отепляющее влияние газового потока на окружающий трубы грунт прослежено в десятых долях градуса на 135 км от компрессорной станции газопровода Бугуруслан-Куйбышев.</w:t>
      </w:r>
    </w:p>
    <w:p w14:paraId="6EBADE80" w14:textId="77777777" w:rsidR="00D3609A" w:rsidRPr="00D3609A" w:rsidRDefault="00D3609A" w:rsidP="00D3609A">
      <w:pPr>
        <w:ind w:firstLine="567"/>
        <w:jc w:val="both"/>
        <w:rPr>
          <w:rFonts w:ascii="Times New Roman" w:hAnsi="Times New Roman" w:cs="Times New Roman"/>
          <w:lang w:bidi="ru-RU"/>
        </w:rPr>
      </w:pPr>
      <w:r w:rsidRPr="00D3609A">
        <w:rPr>
          <w:rFonts w:ascii="Times New Roman" w:hAnsi="Times New Roman" w:cs="Times New Roman"/>
          <w:lang w:bidi="ru-RU"/>
        </w:rPr>
        <w:t>Приведенные исследования температурного режима «теплых» участков магистральных газопроводов дают основание сделать вывод, что на равнинной территории Европейской части СССР газопроводы после компрессорной станции на протяжении минимально на 60 км можно укладывать вне зависимости от глубины промерзания почвы. На этих участках глубина заложения газопроводов должна определяться лишь соображениями обеспечения безопасности трубопровода от внешних механических повреждений.</w:t>
      </w:r>
    </w:p>
    <w:p w14:paraId="669D10A2" w14:textId="11F6CF89" w:rsidR="00D3609A" w:rsidRPr="00D3609A" w:rsidRDefault="00D3609A" w:rsidP="00D3609A">
      <w:pPr>
        <w:rPr>
          <w:rFonts w:ascii="Times New Roman" w:hAnsi="Times New Roman" w:cs="Times New Roman"/>
          <w:lang w:bidi="ru-RU"/>
        </w:rPr>
      </w:pPr>
    </w:p>
    <w:p w14:paraId="4FB04619" w14:textId="387DFE61" w:rsidR="00D3609A" w:rsidRDefault="00D3609A" w:rsidP="00BF6A3A">
      <w:pPr>
        <w:rPr>
          <w:rFonts w:ascii="Times New Roman" w:hAnsi="Times New Roman" w:cs="Times New Roman"/>
          <w:lang w:bidi="ru-RU"/>
        </w:rPr>
      </w:pPr>
    </w:p>
    <w:p w14:paraId="5494AC26" w14:textId="7D850F35" w:rsidR="00D3609A" w:rsidRDefault="00D3609A" w:rsidP="00BF6A3A">
      <w:pPr>
        <w:rPr>
          <w:rFonts w:ascii="Times New Roman" w:hAnsi="Times New Roman" w:cs="Times New Roman"/>
          <w:lang w:bidi="ru-RU"/>
        </w:rPr>
      </w:pPr>
      <w:r w:rsidRPr="00D3609A">
        <w:rPr>
          <w:rFonts w:ascii="Times New Roman" w:hAnsi="Times New Roman" w:cs="Times New Roman"/>
          <w:lang w:bidi="ru-RU"/>
        </w:rPr>
        <w:lastRenderedPageBreak/>
        <w:drawing>
          <wp:inline distT="0" distB="0" distL="0" distR="0" wp14:anchorId="5DAF0784" wp14:editId="1AA0AD29">
            <wp:extent cx="6742706" cy="10127819"/>
            <wp:effectExtent l="0" t="0" r="1270" b="698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6753999" cy="10144782"/>
                    </a:xfrm>
                    <a:prstGeom prst="rect">
                      <a:avLst/>
                    </a:prstGeom>
                  </pic:spPr>
                </pic:pic>
              </a:graphicData>
            </a:graphic>
          </wp:inline>
        </w:drawing>
      </w:r>
    </w:p>
    <w:p w14:paraId="74A5535F" w14:textId="057C4BBE" w:rsidR="00E74770" w:rsidRDefault="00E74770" w:rsidP="00BF6A3A">
      <w:pPr>
        <w:rPr>
          <w:rFonts w:ascii="Times New Roman" w:hAnsi="Times New Roman" w:cs="Times New Roman"/>
          <w:lang w:bidi="ru-RU"/>
        </w:rPr>
      </w:pPr>
    </w:p>
    <w:p w14:paraId="44475B6F" w14:textId="77777777" w:rsidR="00E74770" w:rsidRPr="00E74770" w:rsidRDefault="00E74770" w:rsidP="00E74770">
      <w:pPr>
        <w:pStyle w:val="2"/>
        <w:jc w:val="center"/>
        <w:rPr>
          <w:rFonts w:ascii="Times New Roman" w:hAnsi="Times New Roman" w:cs="Times New Roman"/>
          <w:lang w:bidi="ru-RU"/>
        </w:rPr>
      </w:pPr>
      <w:r w:rsidRPr="00E74770">
        <w:rPr>
          <w:rFonts w:ascii="Times New Roman" w:hAnsi="Times New Roman" w:cs="Times New Roman"/>
          <w:b/>
          <w:bCs/>
          <w:lang w:bidi="ru-RU"/>
        </w:rPr>
        <w:t>Глава 2</w:t>
      </w:r>
    </w:p>
    <w:p w14:paraId="008B7AD5" w14:textId="77777777" w:rsidR="00E74770" w:rsidRPr="00E74770" w:rsidRDefault="00E74770" w:rsidP="00E74770">
      <w:pPr>
        <w:pStyle w:val="2"/>
        <w:jc w:val="center"/>
        <w:rPr>
          <w:rFonts w:ascii="Times New Roman" w:hAnsi="Times New Roman" w:cs="Times New Roman"/>
          <w:lang w:bidi="ru-RU"/>
        </w:rPr>
      </w:pPr>
      <w:r w:rsidRPr="00E74770">
        <w:rPr>
          <w:rFonts w:ascii="Times New Roman" w:hAnsi="Times New Roman" w:cs="Times New Roman"/>
          <w:b/>
          <w:bCs/>
          <w:lang w:bidi="ru-RU"/>
        </w:rPr>
        <w:t>ОСОБЕННОСТИ ТЕМПЕРАТУРНОГО РЕЖИМА ПОЧВЫ НА «ХОЛОДНЫХ» УЧАСТКАХ МАГИСТРАЛЬНЫХ ГАЗОПРОВОДОВ</w:t>
      </w:r>
    </w:p>
    <w:p w14:paraId="7F5EAD83" w14:textId="77777777" w:rsidR="00E74770" w:rsidRDefault="00E74770" w:rsidP="00E74770">
      <w:pPr>
        <w:rPr>
          <w:rFonts w:ascii="Times New Roman" w:hAnsi="Times New Roman" w:cs="Times New Roman"/>
          <w:lang w:bidi="ru-RU"/>
        </w:rPr>
      </w:pPr>
    </w:p>
    <w:p w14:paraId="01F3F820" w14:textId="1AE5DD12" w:rsidR="00E74770" w:rsidRPr="00E74770" w:rsidRDefault="00E74770" w:rsidP="00E74770">
      <w:pPr>
        <w:ind w:firstLine="567"/>
        <w:jc w:val="both"/>
        <w:rPr>
          <w:rFonts w:ascii="Times New Roman" w:hAnsi="Times New Roman" w:cs="Times New Roman"/>
          <w:lang w:bidi="ru-RU"/>
        </w:rPr>
      </w:pPr>
      <w:r w:rsidRPr="00E74770">
        <w:rPr>
          <w:rFonts w:ascii="Times New Roman" w:hAnsi="Times New Roman" w:cs="Times New Roman"/>
          <w:lang w:bidi="ru-RU"/>
        </w:rPr>
        <w:t>Как показано выше (гл. 1, ч. II), «теплые» участки занимают минимально 60 км протяжения магистральных газопроводов после компрессорных станций. На остальном протяжении газопроводы являются «холодными», они имеют температуру газового потока, близкую к температуре почвы, окружающей трубы. Следовательно, данные наблюда температуре почвы можно без метеорологических станций над температурой почвы можно без сколько-нибудь существенной погрешности использовать для характерных характеристики температурного режима «холодных» участков магистральных газопроводов. Но это справедливо для обычных условий нормально работающих газопроводов. В практике же бывают исключения из общего правила, например при длительных перерывах действия газопровода или при ненормально мелком его заложении. В этих случаях создаются иные условия температурного режима, которые и были исследованы на газопроводе Чагино-Железнодорожная (под Москвой), построенном по правительственному распоряжению специально для опытных целей.</w:t>
      </w:r>
    </w:p>
    <w:p w14:paraId="0782A6B1" w14:textId="77777777" w:rsidR="00E74770" w:rsidRPr="00E74770" w:rsidRDefault="00E74770" w:rsidP="00E74770">
      <w:pPr>
        <w:ind w:firstLine="567"/>
        <w:jc w:val="both"/>
        <w:rPr>
          <w:rFonts w:ascii="Times New Roman" w:hAnsi="Times New Roman" w:cs="Times New Roman"/>
          <w:lang w:bidi="ru-RU"/>
        </w:rPr>
      </w:pPr>
      <w:r w:rsidRPr="00E74770">
        <w:rPr>
          <w:rFonts w:ascii="Times New Roman" w:hAnsi="Times New Roman" w:cs="Times New Roman"/>
          <w:lang w:bidi="ru-RU"/>
        </w:rPr>
        <w:t>Этот газопровод, протяжением 17,5 км, был преднамеренно уложен на глубине всего 0,5 м (считая от верхней образующей трубы), что заведомо обусловливало нахождение трубопровода в зоне сезонного промерзания почвы (рис. 33).</w:t>
      </w:r>
    </w:p>
    <w:p w14:paraId="3A4182B8" w14:textId="77777777" w:rsidR="00E74770" w:rsidRPr="00E74770" w:rsidRDefault="00E74770" w:rsidP="00E74770">
      <w:pPr>
        <w:ind w:firstLine="567"/>
        <w:jc w:val="both"/>
        <w:rPr>
          <w:rFonts w:ascii="Times New Roman" w:hAnsi="Times New Roman" w:cs="Times New Roman"/>
          <w:lang w:bidi="ru-RU"/>
        </w:rPr>
      </w:pPr>
      <w:r w:rsidRPr="00E74770">
        <w:rPr>
          <w:rFonts w:ascii="Times New Roman" w:hAnsi="Times New Roman" w:cs="Times New Roman"/>
          <w:lang w:bidi="ru-RU"/>
        </w:rPr>
        <w:t>Опытный газопровод Чагино-Железнодорожная является ответвлением магистрального газопровода Саратов-Москва и начинается у пикета 407+80 (у станции Чагино) на «холодном» участке при глубине укладки магистрали 2 м.</w:t>
      </w:r>
    </w:p>
    <w:tbl>
      <w:tblPr>
        <w:tblStyle w:val="a5"/>
        <w:tblpPr w:leftFromText="180" w:rightFromText="180" w:vertAnchor="text" w:horzAnchor="margin" w:tblpX="3256" w:tblpY="2071"/>
        <w:tblW w:w="0" w:type="auto"/>
        <w:tblLook w:val="04A0" w:firstRow="1" w:lastRow="0" w:firstColumn="1" w:lastColumn="0" w:noHBand="0" w:noVBand="1"/>
      </w:tblPr>
      <w:tblGrid>
        <w:gridCol w:w="2537"/>
        <w:gridCol w:w="2268"/>
      </w:tblGrid>
      <w:tr w:rsidR="00844EFF" w:rsidRPr="00844EFF" w14:paraId="1DD1C8B4" w14:textId="77777777" w:rsidTr="00844EFF">
        <w:tc>
          <w:tcPr>
            <w:tcW w:w="2537" w:type="dxa"/>
            <w:tcBorders>
              <w:top w:val="double" w:sz="4" w:space="0" w:color="auto"/>
              <w:left w:val="double" w:sz="4" w:space="0" w:color="auto"/>
              <w:bottom w:val="double" w:sz="4" w:space="0" w:color="auto"/>
              <w:right w:val="double" w:sz="4" w:space="0" w:color="auto"/>
            </w:tcBorders>
          </w:tcPr>
          <w:p w14:paraId="6BB607F9" w14:textId="77777777" w:rsidR="00844EFF" w:rsidRPr="00844EFF" w:rsidRDefault="00844EFF" w:rsidP="00844EFF">
            <w:pPr>
              <w:pStyle w:val="a9"/>
              <w:rPr>
                <w:rFonts w:ascii="Times New Roman" w:hAnsi="Times New Roman" w:cs="Times New Roman"/>
                <w:b/>
                <w:bCs/>
                <w:lang w:bidi="ru-RU"/>
              </w:rPr>
            </w:pPr>
            <w:r w:rsidRPr="00844EFF">
              <w:rPr>
                <w:rFonts w:ascii="Times New Roman" w:hAnsi="Times New Roman" w:cs="Times New Roman"/>
                <w:b/>
                <w:bCs/>
                <w:lang w:bidi="ru-RU"/>
              </w:rPr>
              <w:t>Фракции крупнее 1 мм</w:t>
            </w:r>
          </w:p>
        </w:tc>
        <w:tc>
          <w:tcPr>
            <w:tcW w:w="2268" w:type="dxa"/>
            <w:tcBorders>
              <w:top w:val="double" w:sz="4" w:space="0" w:color="auto"/>
              <w:left w:val="double" w:sz="4" w:space="0" w:color="auto"/>
              <w:bottom w:val="double" w:sz="4" w:space="0" w:color="auto"/>
              <w:right w:val="double" w:sz="4" w:space="0" w:color="auto"/>
            </w:tcBorders>
          </w:tcPr>
          <w:p w14:paraId="415CBD2A" w14:textId="61E09C36" w:rsidR="00844EFF" w:rsidRPr="00844EFF" w:rsidRDefault="00844EFF" w:rsidP="00844EFF">
            <w:pPr>
              <w:pStyle w:val="a9"/>
              <w:rPr>
                <w:rFonts w:ascii="Times New Roman" w:hAnsi="Times New Roman" w:cs="Times New Roman"/>
                <w:b/>
                <w:bCs/>
                <w:lang w:bidi="ru-RU"/>
              </w:rPr>
            </w:pPr>
            <w:r w:rsidRPr="00844EFF">
              <w:rPr>
                <w:rFonts w:ascii="Times New Roman" w:hAnsi="Times New Roman" w:cs="Times New Roman"/>
                <w:b/>
                <w:bCs/>
                <w:lang w:bidi="ru-RU"/>
              </w:rPr>
              <w:t>Состав песка (в %)</w:t>
            </w:r>
          </w:p>
        </w:tc>
      </w:tr>
      <w:tr w:rsidR="00844EFF" w:rsidRPr="00844EFF" w14:paraId="716E3B7D" w14:textId="77777777" w:rsidTr="00844EFF">
        <w:tc>
          <w:tcPr>
            <w:tcW w:w="2537" w:type="dxa"/>
            <w:tcBorders>
              <w:top w:val="double" w:sz="4" w:space="0" w:color="auto"/>
              <w:left w:val="double" w:sz="4" w:space="0" w:color="auto"/>
              <w:bottom w:val="double" w:sz="4" w:space="0" w:color="auto"/>
              <w:right w:val="double" w:sz="4" w:space="0" w:color="auto"/>
            </w:tcBorders>
          </w:tcPr>
          <w:p w14:paraId="140D7011"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&gt;10</w:t>
            </w:r>
          </w:p>
        </w:tc>
        <w:tc>
          <w:tcPr>
            <w:tcW w:w="2268" w:type="dxa"/>
            <w:tcBorders>
              <w:top w:val="double" w:sz="4" w:space="0" w:color="auto"/>
              <w:left w:val="double" w:sz="4" w:space="0" w:color="auto"/>
              <w:bottom w:val="double" w:sz="4" w:space="0" w:color="auto"/>
              <w:right w:val="double" w:sz="4" w:space="0" w:color="auto"/>
            </w:tcBorders>
          </w:tcPr>
          <w:p w14:paraId="62910B60"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0,9</w:t>
            </w:r>
          </w:p>
        </w:tc>
      </w:tr>
      <w:tr w:rsidR="00844EFF" w:rsidRPr="00844EFF" w14:paraId="6DEE4D6F" w14:textId="77777777" w:rsidTr="00844EFF">
        <w:tc>
          <w:tcPr>
            <w:tcW w:w="2537" w:type="dxa"/>
            <w:tcBorders>
              <w:top w:val="double" w:sz="4" w:space="0" w:color="auto"/>
              <w:left w:val="double" w:sz="4" w:space="0" w:color="auto"/>
              <w:bottom w:val="double" w:sz="4" w:space="0" w:color="auto"/>
              <w:right w:val="double" w:sz="4" w:space="0" w:color="auto"/>
            </w:tcBorders>
          </w:tcPr>
          <w:p w14:paraId="2CED0D8B"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 xml:space="preserve">10-4                                                     </w:t>
            </w:r>
          </w:p>
        </w:tc>
        <w:tc>
          <w:tcPr>
            <w:tcW w:w="2268" w:type="dxa"/>
            <w:tcBorders>
              <w:top w:val="double" w:sz="4" w:space="0" w:color="auto"/>
              <w:left w:val="double" w:sz="4" w:space="0" w:color="auto"/>
              <w:bottom w:val="double" w:sz="4" w:space="0" w:color="auto"/>
              <w:right w:val="double" w:sz="4" w:space="0" w:color="auto"/>
            </w:tcBorders>
          </w:tcPr>
          <w:p w14:paraId="1D2D4CF6"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1,5</w:t>
            </w:r>
          </w:p>
        </w:tc>
      </w:tr>
      <w:tr w:rsidR="00844EFF" w:rsidRPr="00844EFF" w14:paraId="3F9403E5" w14:textId="77777777" w:rsidTr="00844EFF">
        <w:tc>
          <w:tcPr>
            <w:tcW w:w="2537" w:type="dxa"/>
            <w:tcBorders>
              <w:top w:val="double" w:sz="4" w:space="0" w:color="auto"/>
              <w:left w:val="double" w:sz="4" w:space="0" w:color="auto"/>
              <w:bottom w:val="double" w:sz="4" w:space="0" w:color="auto"/>
              <w:right w:val="double" w:sz="4" w:space="0" w:color="auto"/>
            </w:tcBorders>
          </w:tcPr>
          <w:p w14:paraId="6A1D93E2"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4-1</w:t>
            </w:r>
          </w:p>
        </w:tc>
        <w:tc>
          <w:tcPr>
            <w:tcW w:w="2268" w:type="dxa"/>
            <w:tcBorders>
              <w:top w:val="double" w:sz="4" w:space="0" w:color="auto"/>
              <w:left w:val="double" w:sz="4" w:space="0" w:color="auto"/>
              <w:bottom w:val="double" w:sz="4" w:space="0" w:color="auto"/>
              <w:right w:val="double" w:sz="4" w:space="0" w:color="auto"/>
            </w:tcBorders>
          </w:tcPr>
          <w:p w14:paraId="0BBF28FC"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9,5</w:t>
            </w:r>
          </w:p>
        </w:tc>
      </w:tr>
      <w:tr w:rsidR="00844EFF" w:rsidRPr="00844EFF" w14:paraId="36599B95" w14:textId="77777777" w:rsidTr="00844EFF">
        <w:tc>
          <w:tcPr>
            <w:tcW w:w="2537" w:type="dxa"/>
            <w:tcBorders>
              <w:top w:val="double" w:sz="4" w:space="0" w:color="auto"/>
              <w:left w:val="double" w:sz="4" w:space="0" w:color="auto"/>
              <w:bottom w:val="double" w:sz="4" w:space="0" w:color="auto"/>
              <w:right w:val="double" w:sz="4" w:space="0" w:color="auto"/>
            </w:tcBorders>
          </w:tcPr>
          <w:p w14:paraId="67AA197A" w14:textId="20AFA487" w:rsidR="00844EFF" w:rsidRPr="00844EFF" w:rsidRDefault="00844EFF" w:rsidP="00844EFF">
            <w:pPr>
              <w:pStyle w:val="a9"/>
              <w:rPr>
                <w:rFonts w:ascii="Times New Roman" w:hAnsi="Times New Roman" w:cs="Times New Roman"/>
                <w:b/>
                <w:bCs/>
                <w:lang w:bidi="ru-RU"/>
              </w:rPr>
            </w:pPr>
            <w:r w:rsidRPr="00844EFF">
              <w:rPr>
                <w:rFonts w:ascii="Times New Roman" w:hAnsi="Times New Roman" w:cs="Times New Roman"/>
                <w:b/>
                <w:bCs/>
                <w:lang w:bidi="ru-RU"/>
              </w:rPr>
              <w:t>Фракции менее 1 мм</w:t>
            </w:r>
          </w:p>
        </w:tc>
        <w:tc>
          <w:tcPr>
            <w:tcW w:w="2268" w:type="dxa"/>
            <w:tcBorders>
              <w:top w:val="double" w:sz="4" w:space="0" w:color="auto"/>
              <w:left w:val="double" w:sz="4" w:space="0" w:color="auto"/>
              <w:bottom w:val="double" w:sz="4" w:space="0" w:color="auto"/>
              <w:right w:val="double" w:sz="4" w:space="0" w:color="auto"/>
            </w:tcBorders>
          </w:tcPr>
          <w:p w14:paraId="03A043E7" w14:textId="77777777" w:rsidR="00844EFF" w:rsidRPr="00844EFF" w:rsidRDefault="00844EFF" w:rsidP="00844EFF">
            <w:pPr>
              <w:pStyle w:val="a9"/>
              <w:rPr>
                <w:rFonts w:ascii="Times New Roman" w:hAnsi="Times New Roman" w:cs="Times New Roman"/>
                <w:b/>
                <w:bCs/>
                <w:lang w:bidi="ru-RU"/>
              </w:rPr>
            </w:pPr>
            <w:r w:rsidRPr="00844EFF">
              <w:rPr>
                <w:rFonts w:ascii="Times New Roman" w:hAnsi="Times New Roman" w:cs="Times New Roman"/>
                <w:b/>
                <w:bCs/>
                <w:lang w:bidi="ru-RU"/>
              </w:rPr>
              <w:t>Состав песка (в %)</w:t>
            </w:r>
          </w:p>
        </w:tc>
      </w:tr>
      <w:tr w:rsidR="00844EFF" w:rsidRPr="00844EFF" w14:paraId="44C1DAE6" w14:textId="77777777" w:rsidTr="00844EFF">
        <w:tc>
          <w:tcPr>
            <w:tcW w:w="2537" w:type="dxa"/>
            <w:tcBorders>
              <w:top w:val="double" w:sz="4" w:space="0" w:color="auto"/>
              <w:left w:val="double" w:sz="4" w:space="0" w:color="auto"/>
              <w:bottom w:val="double" w:sz="4" w:space="0" w:color="auto"/>
              <w:right w:val="double" w:sz="4" w:space="0" w:color="auto"/>
            </w:tcBorders>
          </w:tcPr>
          <w:p w14:paraId="26B2727B"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1-0,5</w:t>
            </w:r>
          </w:p>
        </w:tc>
        <w:tc>
          <w:tcPr>
            <w:tcW w:w="2268" w:type="dxa"/>
            <w:tcBorders>
              <w:top w:val="double" w:sz="4" w:space="0" w:color="auto"/>
              <w:left w:val="double" w:sz="4" w:space="0" w:color="auto"/>
              <w:bottom w:val="double" w:sz="4" w:space="0" w:color="auto"/>
              <w:right w:val="double" w:sz="4" w:space="0" w:color="auto"/>
            </w:tcBorders>
          </w:tcPr>
          <w:p w14:paraId="26DE99E0"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4,66</w:t>
            </w:r>
          </w:p>
        </w:tc>
      </w:tr>
      <w:tr w:rsidR="00844EFF" w:rsidRPr="00844EFF" w14:paraId="15032FB3" w14:textId="77777777" w:rsidTr="00844EFF">
        <w:tc>
          <w:tcPr>
            <w:tcW w:w="2537" w:type="dxa"/>
            <w:tcBorders>
              <w:top w:val="double" w:sz="4" w:space="0" w:color="auto"/>
              <w:left w:val="double" w:sz="4" w:space="0" w:color="auto"/>
              <w:bottom w:val="double" w:sz="4" w:space="0" w:color="auto"/>
              <w:right w:val="double" w:sz="4" w:space="0" w:color="auto"/>
            </w:tcBorders>
          </w:tcPr>
          <w:p w14:paraId="5BF7900E"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0,5-0,25</w:t>
            </w:r>
          </w:p>
        </w:tc>
        <w:tc>
          <w:tcPr>
            <w:tcW w:w="2268" w:type="dxa"/>
            <w:tcBorders>
              <w:top w:val="double" w:sz="4" w:space="0" w:color="auto"/>
              <w:left w:val="double" w:sz="4" w:space="0" w:color="auto"/>
              <w:bottom w:val="double" w:sz="4" w:space="0" w:color="auto"/>
              <w:right w:val="double" w:sz="4" w:space="0" w:color="auto"/>
            </w:tcBorders>
          </w:tcPr>
          <w:p w14:paraId="435E5582"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72,19</w:t>
            </w:r>
          </w:p>
        </w:tc>
      </w:tr>
      <w:tr w:rsidR="00844EFF" w:rsidRPr="00844EFF" w14:paraId="0526F0B3" w14:textId="77777777" w:rsidTr="00844EFF">
        <w:tc>
          <w:tcPr>
            <w:tcW w:w="2537" w:type="dxa"/>
            <w:tcBorders>
              <w:top w:val="double" w:sz="4" w:space="0" w:color="auto"/>
              <w:left w:val="double" w:sz="4" w:space="0" w:color="auto"/>
              <w:bottom w:val="double" w:sz="4" w:space="0" w:color="auto"/>
              <w:right w:val="double" w:sz="4" w:space="0" w:color="auto"/>
            </w:tcBorders>
          </w:tcPr>
          <w:p w14:paraId="3649A6D7"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0,25—0,05</w:t>
            </w:r>
          </w:p>
        </w:tc>
        <w:tc>
          <w:tcPr>
            <w:tcW w:w="2268" w:type="dxa"/>
            <w:tcBorders>
              <w:top w:val="double" w:sz="4" w:space="0" w:color="auto"/>
              <w:left w:val="double" w:sz="4" w:space="0" w:color="auto"/>
              <w:bottom w:val="double" w:sz="4" w:space="0" w:color="auto"/>
              <w:right w:val="double" w:sz="4" w:space="0" w:color="auto"/>
            </w:tcBorders>
          </w:tcPr>
          <w:p w14:paraId="42926484"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8,35</w:t>
            </w:r>
          </w:p>
        </w:tc>
      </w:tr>
      <w:tr w:rsidR="00844EFF" w:rsidRPr="00844EFF" w14:paraId="1A0252C8" w14:textId="77777777" w:rsidTr="00844EFF">
        <w:tc>
          <w:tcPr>
            <w:tcW w:w="2537" w:type="dxa"/>
            <w:tcBorders>
              <w:top w:val="double" w:sz="4" w:space="0" w:color="auto"/>
              <w:left w:val="double" w:sz="4" w:space="0" w:color="auto"/>
              <w:bottom w:val="double" w:sz="4" w:space="0" w:color="auto"/>
              <w:right w:val="double" w:sz="4" w:space="0" w:color="auto"/>
            </w:tcBorders>
          </w:tcPr>
          <w:p w14:paraId="41ECC736"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0,05-0,01</w:t>
            </w:r>
          </w:p>
        </w:tc>
        <w:tc>
          <w:tcPr>
            <w:tcW w:w="2268" w:type="dxa"/>
            <w:tcBorders>
              <w:top w:val="double" w:sz="4" w:space="0" w:color="auto"/>
              <w:left w:val="double" w:sz="4" w:space="0" w:color="auto"/>
              <w:bottom w:val="double" w:sz="4" w:space="0" w:color="auto"/>
              <w:right w:val="double" w:sz="4" w:space="0" w:color="auto"/>
            </w:tcBorders>
          </w:tcPr>
          <w:p w14:paraId="33A347B2"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0,92</w:t>
            </w:r>
          </w:p>
        </w:tc>
      </w:tr>
      <w:tr w:rsidR="00844EFF" w:rsidRPr="00844EFF" w14:paraId="1949EE92" w14:textId="77777777" w:rsidTr="00844EFF">
        <w:tc>
          <w:tcPr>
            <w:tcW w:w="2537" w:type="dxa"/>
            <w:tcBorders>
              <w:top w:val="double" w:sz="4" w:space="0" w:color="auto"/>
              <w:left w:val="double" w:sz="4" w:space="0" w:color="auto"/>
              <w:bottom w:val="double" w:sz="4" w:space="0" w:color="auto"/>
              <w:right w:val="double" w:sz="4" w:space="0" w:color="auto"/>
            </w:tcBorders>
          </w:tcPr>
          <w:p w14:paraId="662E7156"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Менее 0,01</w:t>
            </w:r>
          </w:p>
        </w:tc>
        <w:tc>
          <w:tcPr>
            <w:tcW w:w="2268" w:type="dxa"/>
            <w:tcBorders>
              <w:top w:val="double" w:sz="4" w:space="0" w:color="auto"/>
              <w:left w:val="double" w:sz="4" w:space="0" w:color="auto"/>
              <w:right w:val="double" w:sz="4" w:space="0" w:color="auto"/>
            </w:tcBorders>
          </w:tcPr>
          <w:p w14:paraId="1EBED04D"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1,98</w:t>
            </w:r>
          </w:p>
        </w:tc>
      </w:tr>
      <w:tr w:rsidR="00844EFF" w:rsidRPr="00844EFF" w14:paraId="1AD496D8" w14:textId="77777777" w:rsidTr="00844EFF">
        <w:tc>
          <w:tcPr>
            <w:tcW w:w="4805" w:type="dxa"/>
            <w:gridSpan w:val="2"/>
            <w:tcBorders>
              <w:top w:val="double" w:sz="4" w:space="0" w:color="auto"/>
              <w:left w:val="double" w:sz="4" w:space="0" w:color="auto"/>
              <w:bottom w:val="double" w:sz="4" w:space="0" w:color="auto"/>
              <w:right w:val="double" w:sz="4" w:space="0" w:color="auto"/>
            </w:tcBorders>
          </w:tcPr>
          <w:p w14:paraId="44520D4A" w14:textId="77777777" w:rsidR="00844EFF" w:rsidRPr="00844EFF" w:rsidRDefault="00844EFF" w:rsidP="00844EFF">
            <w:pPr>
              <w:pStyle w:val="a9"/>
              <w:rPr>
                <w:rFonts w:ascii="Times New Roman" w:hAnsi="Times New Roman" w:cs="Times New Roman"/>
                <w:lang w:bidi="ru-RU"/>
              </w:rPr>
            </w:pPr>
            <w:r w:rsidRPr="00844EFF">
              <w:rPr>
                <w:rFonts w:ascii="Times New Roman" w:hAnsi="Times New Roman" w:cs="Times New Roman"/>
                <w:lang w:bidi="ru-RU"/>
              </w:rPr>
              <w:t>Объемный вес сухого образца— 1,72; удельный вес — 2,64; пористость 35,0.</w:t>
            </w:r>
          </w:p>
        </w:tc>
      </w:tr>
    </w:tbl>
    <w:p w14:paraId="7E4090B2" w14:textId="5149211E" w:rsidR="00E74770" w:rsidRDefault="00E74770" w:rsidP="00E74770">
      <w:pPr>
        <w:ind w:firstLine="567"/>
        <w:jc w:val="both"/>
        <w:rPr>
          <w:rFonts w:ascii="Times New Roman" w:hAnsi="Times New Roman" w:cs="Times New Roman"/>
          <w:lang w:bidi="ru-RU"/>
        </w:rPr>
      </w:pPr>
      <w:r w:rsidRPr="00E74770">
        <w:rPr>
          <w:rFonts w:ascii="Times New Roman" w:hAnsi="Times New Roman" w:cs="Times New Roman"/>
          <w:lang w:bidi="ru-RU"/>
        </w:rPr>
        <w:t>Грунты на трассе опытного газопровода довольно разнообразны и представлены мелкозернистыми, пылеватыми и глинистыми песками, тяжелыми и плотными суглинками, легкими и тяжелыми и плотными суглинками, легкими и тяжелыми супесями и в болотистых местах - торфами. Для исследований был выбран участок вблизи станции Косино Московско-Рязанской железной дороги на пологом бугре, поросшем редким сосновым лесом. Грунт участка состоит из мелкозернистого бурого песка средней плотности, состав которого характеризуется следующими данными:</w:t>
      </w:r>
    </w:p>
    <w:p w14:paraId="7D884CBE" w14:textId="77777777" w:rsidR="00844EFF" w:rsidRDefault="00844EFF" w:rsidP="00E74770">
      <w:pPr>
        <w:ind w:firstLine="567"/>
        <w:jc w:val="both"/>
        <w:rPr>
          <w:rFonts w:ascii="Times New Roman" w:hAnsi="Times New Roman" w:cs="Times New Roman"/>
          <w:lang w:bidi="ru-RU"/>
        </w:rPr>
      </w:pPr>
    </w:p>
    <w:p w14:paraId="18D227AF" w14:textId="77777777" w:rsidR="00844EFF" w:rsidRPr="00E74770" w:rsidRDefault="00844EFF" w:rsidP="00E74770">
      <w:pPr>
        <w:ind w:firstLine="567"/>
        <w:jc w:val="both"/>
        <w:rPr>
          <w:rFonts w:ascii="Times New Roman" w:hAnsi="Times New Roman" w:cs="Times New Roman"/>
          <w:lang w:bidi="ru-RU"/>
        </w:rPr>
      </w:pPr>
    </w:p>
    <w:p w14:paraId="0C725E9D" w14:textId="58B4769F" w:rsidR="00E74770" w:rsidRDefault="00E74770" w:rsidP="00BF6A3A">
      <w:pPr>
        <w:rPr>
          <w:rFonts w:ascii="Times New Roman" w:hAnsi="Times New Roman" w:cs="Times New Roman"/>
          <w:lang w:bidi="ru-RU"/>
        </w:rPr>
      </w:pPr>
    </w:p>
    <w:p w14:paraId="72F81846" w14:textId="71E15516" w:rsidR="00E74770" w:rsidRPr="00E74770" w:rsidRDefault="00E74770" w:rsidP="00E74770">
      <w:pPr>
        <w:rPr>
          <w:rFonts w:ascii="Times New Roman" w:hAnsi="Times New Roman" w:cs="Times New Roman"/>
          <w:lang w:bidi="ru-RU"/>
        </w:rPr>
      </w:pPr>
      <w:r w:rsidRPr="00E74770">
        <w:rPr>
          <w:rFonts w:ascii="Times New Roman" w:hAnsi="Times New Roman" w:cs="Times New Roman"/>
          <w:lang w:bidi="ru-RU"/>
        </w:rPr>
        <w:tab/>
      </w:r>
    </w:p>
    <w:p w14:paraId="32C82227" w14:textId="428CDBD6" w:rsidR="00E74770" w:rsidRPr="00E74770" w:rsidRDefault="00E74770" w:rsidP="00E74770">
      <w:pPr>
        <w:rPr>
          <w:rFonts w:ascii="Times New Roman" w:hAnsi="Times New Roman" w:cs="Times New Roman"/>
          <w:lang w:bidi="ru-RU"/>
        </w:rPr>
      </w:pPr>
      <w:r w:rsidRPr="00E74770">
        <w:rPr>
          <w:rFonts w:ascii="Times New Roman" w:hAnsi="Times New Roman" w:cs="Times New Roman"/>
          <w:lang w:bidi="ru-RU"/>
        </w:rPr>
        <w:tab/>
      </w:r>
    </w:p>
    <w:p w14:paraId="270DFE51" w14:textId="61477420" w:rsidR="00E74770" w:rsidRPr="00E74770" w:rsidRDefault="00E74770" w:rsidP="00844EFF">
      <w:pPr>
        <w:jc w:val="both"/>
        <w:rPr>
          <w:rFonts w:ascii="Times New Roman" w:hAnsi="Times New Roman" w:cs="Times New Roman"/>
          <w:lang w:bidi="ru-RU"/>
        </w:rPr>
      </w:pPr>
    </w:p>
    <w:p w14:paraId="7BE7063F" w14:textId="77777777" w:rsidR="00844EFF" w:rsidRDefault="00844EFF" w:rsidP="00844EFF">
      <w:pPr>
        <w:ind w:firstLine="567"/>
        <w:jc w:val="both"/>
        <w:rPr>
          <w:rFonts w:ascii="Times New Roman" w:hAnsi="Times New Roman" w:cs="Times New Roman"/>
          <w:lang w:bidi="ru-RU"/>
        </w:rPr>
      </w:pPr>
    </w:p>
    <w:p w14:paraId="190E4443" w14:textId="77777777" w:rsidR="00844EFF" w:rsidRDefault="00844EFF" w:rsidP="00844EFF">
      <w:pPr>
        <w:ind w:firstLine="567"/>
        <w:jc w:val="both"/>
        <w:rPr>
          <w:rFonts w:ascii="Times New Roman" w:hAnsi="Times New Roman" w:cs="Times New Roman"/>
          <w:lang w:bidi="ru-RU"/>
        </w:rPr>
      </w:pPr>
    </w:p>
    <w:p w14:paraId="17F5EFC2" w14:textId="77777777" w:rsidR="00844EFF" w:rsidRDefault="00844EFF" w:rsidP="00664E77">
      <w:pPr>
        <w:jc w:val="both"/>
        <w:rPr>
          <w:rFonts w:ascii="Times New Roman" w:hAnsi="Times New Roman" w:cs="Times New Roman"/>
          <w:lang w:bidi="ru-RU"/>
        </w:rPr>
      </w:pPr>
    </w:p>
    <w:p w14:paraId="0C8F571D" w14:textId="3958C3D5" w:rsidR="00844EFF" w:rsidRDefault="00E74770" w:rsidP="00844EFF">
      <w:pPr>
        <w:ind w:firstLine="567"/>
        <w:jc w:val="both"/>
        <w:rPr>
          <w:rFonts w:ascii="Times New Roman" w:hAnsi="Times New Roman" w:cs="Times New Roman"/>
          <w:lang w:bidi="ru-RU"/>
        </w:rPr>
      </w:pPr>
      <w:r w:rsidRPr="00E74770">
        <w:rPr>
          <w:rFonts w:ascii="Times New Roman" w:hAnsi="Times New Roman" w:cs="Times New Roman"/>
          <w:lang w:bidi="ru-RU"/>
        </w:rPr>
        <w:t>Для производства температурных измерений в зоне укладки трубопроводов были установлены в начале зимы</w:t>
      </w:r>
      <w:r w:rsidR="00844EFF">
        <w:rPr>
          <w:rFonts w:ascii="Times New Roman" w:hAnsi="Times New Roman" w:cs="Times New Roman"/>
          <w:lang w:bidi="ru-RU"/>
        </w:rPr>
        <w:t xml:space="preserve"> 1</w:t>
      </w:r>
      <w:r w:rsidRPr="00E74770">
        <w:rPr>
          <w:rFonts w:ascii="Times New Roman" w:hAnsi="Times New Roman" w:cs="Times New Roman"/>
          <w:lang w:bidi="ru-RU"/>
        </w:rPr>
        <w:t>948/49 г. семь выт</w:t>
      </w:r>
      <w:r w:rsidR="00844EFF">
        <w:rPr>
          <w:rFonts w:ascii="Times New Roman" w:hAnsi="Times New Roman" w:cs="Times New Roman"/>
          <w:lang w:bidi="ru-RU"/>
        </w:rPr>
        <w:t xml:space="preserve">яжных </w:t>
      </w:r>
      <w:r w:rsidRPr="00E74770">
        <w:rPr>
          <w:rFonts w:ascii="Times New Roman" w:hAnsi="Times New Roman" w:cs="Times New Roman"/>
          <w:lang w:bidi="ru-RU"/>
        </w:rPr>
        <w:t>термометров по ос</w:t>
      </w:r>
      <w:r w:rsidR="00844EFF">
        <w:rPr>
          <w:rFonts w:ascii="Times New Roman" w:hAnsi="Times New Roman" w:cs="Times New Roman"/>
          <w:lang w:bidi="ru-RU"/>
        </w:rPr>
        <w:t>и</w:t>
      </w:r>
      <w:r w:rsidRPr="00E74770">
        <w:rPr>
          <w:rFonts w:ascii="Times New Roman" w:hAnsi="Times New Roman" w:cs="Times New Roman"/>
          <w:lang w:bidi="ru-RU"/>
        </w:rPr>
        <w:t xml:space="preserve"> трубопровода и столько же на расстоянии 7,5</w:t>
      </w:r>
      <w:r w:rsidR="00844EFF">
        <w:rPr>
          <w:rFonts w:ascii="Times New Roman" w:hAnsi="Times New Roman" w:cs="Times New Roman"/>
          <w:lang w:bidi="ru-RU"/>
        </w:rPr>
        <w:t xml:space="preserve"> м от </w:t>
      </w:r>
      <w:r w:rsidRPr="00E74770">
        <w:rPr>
          <w:rFonts w:ascii="Times New Roman" w:hAnsi="Times New Roman" w:cs="Times New Roman"/>
          <w:lang w:bidi="ru-RU"/>
        </w:rPr>
        <w:t>него для измерения температуры почвы</w:t>
      </w:r>
      <w:r w:rsidR="00844EFF" w:rsidRPr="00844EFF">
        <w:rPr>
          <w:rFonts w:ascii="Times New Roman" w:hAnsi="Times New Roman" w:cs="Times New Roman"/>
          <w:lang w:bidi="ru-RU"/>
        </w:rPr>
        <w:t xml:space="preserve"> </w:t>
      </w:r>
      <w:r w:rsidR="00844EFF" w:rsidRPr="00E74770">
        <w:rPr>
          <w:rFonts w:ascii="Times New Roman" w:hAnsi="Times New Roman" w:cs="Times New Roman"/>
          <w:lang w:bidi="ru-RU"/>
        </w:rPr>
        <w:t>в естественном состоянии.</w:t>
      </w:r>
    </w:p>
    <w:p w14:paraId="51A8F24D" w14:textId="77777777" w:rsidR="00664E77" w:rsidRPr="00664E77" w:rsidRDefault="00664E77" w:rsidP="00664E77">
      <w:pPr>
        <w:ind w:firstLine="567"/>
        <w:jc w:val="both"/>
        <w:rPr>
          <w:rFonts w:ascii="Times New Roman" w:hAnsi="Times New Roman" w:cs="Times New Roman"/>
          <w:lang w:bidi="ru-RU"/>
        </w:rPr>
      </w:pPr>
      <w:r w:rsidRPr="00664E77">
        <w:rPr>
          <w:rFonts w:ascii="Times New Roman" w:hAnsi="Times New Roman" w:cs="Times New Roman"/>
          <w:lang w:bidi="ru-RU"/>
        </w:rPr>
        <w:t>Между этими двумя параллельными линиями термометров, на глубине 0,75 м, соответствовавшей глубине оси трубопровода, были установлены три термометра по перпендикуляру к этим линиям (рис. 34). Кроме того, были установлены три термопары для измерения температуры газа в трубопроводе и температуры поверхности трубы на нижней и верхней ее частях по вертикали. Описанное расположение термометров обеспечивало получение достаточного количества данных для определения температурного поля в зоне укладки газопровода и возможность его сопоставления с температурным полем почвы в естественных условиях.</w:t>
      </w:r>
    </w:p>
    <w:p w14:paraId="1D5D8870" w14:textId="77777777" w:rsidR="00664E77" w:rsidRPr="00E74770" w:rsidRDefault="00664E77" w:rsidP="00844EFF">
      <w:pPr>
        <w:ind w:firstLine="567"/>
        <w:jc w:val="both"/>
        <w:rPr>
          <w:rFonts w:ascii="Times New Roman" w:hAnsi="Times New Roman" w:cs="Times New Roman"/>
          <w:lang w:bidi="ru-RU"/>
        </w:rPr>
      </w:pPr>
    </w:p>
    <w:p w14:paraId="68A7FBBE" w14:textId="720DA7FC" w:rsidR="00E74770" w:rsidRPr="00E74770" w:rsidRDefault="00E74770" w:rsidP="00844EFF">
      <w:pPr>
        <w:jc w:val="both"/>
        <w:rPr>
          <w:rFonts w:ascii="Times New Roman" w:hAnsi="Times New Roman" w:cs="Times New Roman"/>
          <w:lang w:bidi="ru-RU"/>
        </w:rPr>
      </w:pPr>
    </w:p>
    <w:p w14:paraId="7A0B6AFD" w14:textId="0662FCBA" w:rsidR="00E74770" w:rsidRDefault="00664E77" w:rsidP="00C728F9">
      <w:pPr>
        <w:ind w:firstLine="567"/>
        <w:jc w:val="center"/>
        <w:rPr>
          <w:rFonts w:ascii="Times New Roman" w:hAnsi="Times New Roman" w:cs="Times New Roman"/>
          <w:noProof/>
          <w:lang w:bidi="ru-RU"/>
        </w:rPr>
      </w:pPr>
      <w:r>
        <w:rPr>
          <w:rFonts w:ascii="Times New Roman" w:hAnsi="Times New Roman" w:cs="Times New Roman"/>
          <w:noProof/>
          <w:lang w:bidi="ru-RU"/>
        </w:rPr>
        <w:drawing>
          <wp:inline distT="0" distB="0" distL="0" distR="0" wp14:anchorId="31E3ED19" wp14:editId="3BAAD7D1">
            <wp:extent cx="3601941" cy="2722403"/>
            <wp:effectExtent l="0" t="0" r="0" b="190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615266" cy="2732474"/>
                    </a:xfrm>
                    <a:prstGeom prst="rect">
                      <a:avLst/>
                    </a:prstGeom>
                    <a:noFill/>
                  </pic:spPr>
                </pic:pic>
              </a:graphicData>
            </a:graphic>
          </wp:inline>
        </w:drawing>
      </w:r>
    </w:p>
    <w:p w14:paraId="496C5625" w14:textId="6A61724B" w:rsidR="00A07AE5" w:rsidRDefault="00C728F9" w:rsidP="000F61A2">
      <w:pPr>
        <w:jc w:val="center"/>
        <w:rPr>
          <w:rFonts w:ascii="Times New Roman" w:hAnsi="Times New Roman" w:cs="Times New Roman"/>
          <w:lang w:bidi="ru-RU"/>
        </w:rPr>
      </w:pPr>
      <w:r w:rsidRPr="00C728F9">
        <w:rPr>
          <w:rFonts w:ascii="Times New Roman" w:hAnsi="Times New Roman" w:cs="Times New Roman"/>
          <w:lang w:bidi="ru-RU"/>
        </w:rPr>
        <w:drawing>
          <wp:anchor distT="0" distB="0" distL="114300" distR="114300" simplePos="0" relativeHeight="251693056" behindDoc="0" locked="0" layoutInCell="1" allowOverlap="1" wp14:anchorId="6174A652" wp14:editId="7C7CC770">
            <wp:simplePos x="0" y="0"/>
            <wp:positionH relativeFrom="margin">
              <wp:posOffset>4892675</wp:posOffset>
            </wp:positionH>
            <wp:positionV relativeFrom="paragraph">
              <wp:posOffset>392430</wp:posOffset>
            </wp:positionV>
            <wp:extent cx="1792605" cy="4518025"/>
            <wp:effectExtent l="0" t="0" r="0" b="0"/>
            <wp:wrapSquare wrapText="bothSides"/>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extLst>
                        <a:ext uri="{28A0092B-C50C-407E-A947-70E740481C1C}">
                          <a14:useLocalDpi xmlns:a14="http://schemas.microsoft.com/office/drawing/2010/main" val="0"/>
                        </a:ext>
                      </a:extLst>
                    </a:blip>
                    <a:srcRect/>
                    <a:stretch/>
                  </pic:blipFill>
                  <pic:spPr bwMode="auto">
                    <a:xfrm>
                      <a:off x="0" y="0"/>
                      <a:ext cx="1792605" cy="45180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64E77" w:rsidRPr="00664E77">
        <w:rPr>
          <w:rFonts w:ascii="Times New Roman" w:hAnsi="Times New Roman" w:cs="Times New Roman"/>
          <w:lang w:bidi="ru-RU"/>
        </w:rPr>
        <w:t>Рис. 33. Укладка в траншею опытного газопровода Чагино — Железнодорожная</w:t>
      </w:r>
      <w:r w:rsidR="00664E77">
        <w:rPr>
          <w:rFonts w:ascii="Times New Roman" w:hAnsi="Times New Roman" w:cs="Times New Roman"/>
          <w:lang w:bidi="ru-RU"/>
        </w:rPr>
        <w:t xml:space="preserve"> </w:t>
      </w:r>
      <w:r w:rsidR="00664E77" w:rsidRPr="00664E77">
        <w:rPr>
          <w:rFonts w:ascii="Times New Roman" w:hAnsi="Times New Roman" w:cs="Times New Roman"/>
          <w:lang w:bidi="ru-RU"/>
        </w:rPr>
        <w:t>на глубине 0,5 м (считая от верхней образующей трубы).</w:t>
      </w:r>
    </w:p>
    <w:p w14:paraId="6E46C23A" w14:textId="34A99FBA" w:rsidR="000F61A2" w:rsidRDefault="000F61A2" w:rsidP="00A07AE5">
      <w:pPr>
        <w:ind w:firstLine="567"/>
        <w:jc w:val="both"/>
        <w:rPr>
          <w:rFonts w:ascii="Times New Roman" w:hAnsi="Times New Roman" w:cs="Times New Roman"/>
          <w:lang w:bidi="ru-RU"/>
        </w:rPr>
      </w:pPr>
    </w:p>
    <w:p w14:paraId="1E036D2B" w14:textId="4923C3AC" w:rsidR="00A07AE5" w:rsidRDefault="00A07AE5" w:rsidP="00A07AE5">
      <w:pPr>
        <w:ind w:firstLine="567"/>
        <w:jc w:val="both"/>
        <w:rPr>
          <w:rFonts w:ascii="Times New Roman" w:hAnsi="Times New Roman" w:cs="Times New Roman"/>
          <w:lang w:bidi="ru-RU"/>
        </w:rPr>
      </w:pPr>
      <w:r w:rsidRPr="00A07AE5">
        <w:rPr>
          <w:rFonts w:ascii="Times New Roman" w:hAnsi="Times New Roman" w:cs="Times New Roman"/>
          <w:lang w:bidi="ru-RU"/>
        </w:rPr>
        <w:t>Наблюдения начались лишь в конце января 1949 г. вследствие неготовности газопровода, который еще не был пущен в нормальную эксплуатацию. Время от времени трубопровод наполнялся газом с давлен</w:t>
      </w:r>
      <w:r>
        <w:rPr>
          <w:rFonts w:ascii="Times New Roman" w:hAnsi="Times New Roman" w:cs="Times New Roman"/>
          <w:lang w:bidi="ru-RU"/>
        </w:rPr>
        <w:t>ие</w:t>
      </w:r>
      <w:r w:rsidRPr="00A07AE5">
        <w:rPr>
          <w:rFonts w:ascii="Times New Roman" w:hAnsi="Times New Roman" w:cs="Times New Roman"/>
          <w:lang w:bidi="ru-RU"/>
        </w:rPr>
        <w:t>м до 16 атм. для производства отдельных опытов. После окончания каждого опыта или их серии, газ выпускался из трубопровода, который таким образом являлся фактически бездействующим. Это обстоятельство создало хотя и не предусмотренные программой, но весьма интересные условия, при которых трубопровод не только не отеплял окружающую почву, как на «теплых» участках газопроводов, но в данном случае явно охлаждал ее.</w:t>
      </w:r>
    </w:p>
    <w:p w14:paraId="35B4D44F" w14:textId="0BE87A1A" w:rsidR="00A07AE5" w:rsidRDefault="00A07AE5" w:rsidP="00A07AE5">
      <w:pPr>
        <w:ind w:firstLine="567"/>
        <w:jc w:val="both"/>
        <w:rPr>
          <w:rFonts w:ascii="Times New Roman" w:hAnsi="Times New Roman" w:cs="Times New Roman"/>
          <w:lang w:bidi="ru-RU"/>
        </w:rPr>
      </w:pPr>
      <w:r w:rsidRPr="00A07AE5">
        <w:rPr>
          <w:rFonts w:ascii="Times New Roman" w:hAnsi="Times New Roman" w:cs="Times New Roman"/>
          <w:lang w:bidi="ru-RU"/>
        </w:rPr>
        <w:t xml:space="preserve">Это становится понятным, если учесть, что </w:t>
      </w:r>
      <w:r w:rsidRPr="00A07AE5">
        <w:rPr>
          <w:rFonts w:ascii="Times New Roman" w:hAnsi="Times New Roman" w:cs="Times New Roman"/>
          <w:lang w:bidi="ru-RU"/>
        </w:rPr>
        <w:t>температуропроводност</w:t>
      </w:r>
      <w:r>
        <w:rPr>
          <w:rFonts w:ascii="Times New Roman" w:hAnsi="Times New Roman" w:cs="Times New Roman"/>
          <w:lang w:bidi="ru-RU"/>
        </w:rPr>
        <w:t>ь</w:t>
      </w:r>
      <w:r w:rsidRPr="00A07AE5">
        <w:rPr>
          <w:rFonts w:ascii="Times New Roman" w:hAnsi="Times New Roman" w:cs="Times New Roman"/>
          <w:lang w:bidi="ru-RU"/>
        </w:rPr>
        <w:t xml:space="preserve"> стальной трубы с заключающимся в ней воздухом в несколько раз больше температуропроводности окружающей трубу почвы. Разумеется, что поток тепла по трубопроводу должен передаваться соответственно быстрее, чем через окружающую его почву, вызывая и большее охлаждение последней по сравнению с почвой в естественных условиях. Такое положение усугублялось тем, что в ряде мест трубопровод еще не был засыпан землею или засыпан только тонким слоем 0,2-0,3 м. Общее протяжение таких участков превысило 1 км. Кроме того, при установке измерительной аппаратуры для исследований подвижек и деформаций труб зимой было вырыто несколько шурфов, обнаживших трубопровод, в том числе два шурфа около площадки для температурных наблюдений.</w:t>
      </w:r>
    </w:p>
    <w:p w14:paraId="4992F328" w14:textId="70A0FEB3" w:rsidR="00C728F9" w:rsidRPr="00C728F9" w:rsidRDefault="00C728F9" w:rsidP="00C728F9">
      <w:pPr>
        <w:ind w:firstLine="567"/>
        <w:jc w:val="both"/>
        <w:rPr>
          <w:rFonts w:ascii="Times New Roman" w:hAnsi="Times New Roman" w:cs="Times New Roman"/>
          <w:lang w:bidi="ru-RU"/>
        </w:rPr>
      </w:pPr>
      <w:r w:rsidRPr="00C728F9">
        <w:rPr>
          <w:rFonts w:ascii="Times New Roman" w:hAnsi="Times New Roman" w:cs="Times New Roman"/>
          <w:noProof/>
          <w:lang w:bidi="ru-RU"/>
        </w:rPr>
        <mc:AlternateContent>
          <mc:Choice Requires="wps">
            <w:drawing>
              <wp:anchor distT="45720" distB="45720" distL="114300" distR="114300" simplePos="0" relativeHeight="251695104" behindDoc="0" locked="0" layoutInCell="1" allowOverlap="1" wp14:anchorId="06D17708" wp14:editId="13287D1E">
                <wp:simplePos x="0" y="0"/>
                <wp:positionH relativeFrom="margin">
                  <wp:posOffset>4964430</wp:posOffset>
                </wp:positionH>
                <wp:positionV relativeFrom="paragraph">
                  <wp:posOffset>405765</wp:posOffset>
                </wp:positionV>
                <wp:extent cx="1907540" cy="1899920"/>
                <wp:effectExtent l="0" t="0" r="16510" b="24130"/>
                <wp:wrapSquare wrapText="bothSides"/>
                <wp:docPr id="5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7540" cy="1899920"/>
                        </a:xfrm>
                        <a:prstGeom prst="rect">
                          <a:avLst/>
                        </a:prstGeom>
                        <a:solidFill>
                          <a:srgbClr val="FFFFFF"/>
                        </a:solidFill>
                        <a:ln w="9525">
                          <a:solidFill>
                            <a:srgbClr val="000000"/>
                          </a:solidFill>
                          <a:miter lim="800000"/>
                          <a:headEnd/>
                          <a:tailEnd/>
                        </a:ln>
                      </wps:spPr>
                      <wps:txbx>
                        <w:txbxContent>
                          <w:p w14:paraId="4EA6E110" w14:textId="77777777" w:rsidR="00C728F9" w:rsidRPr="00C728F9" w:rsidRDefault="00C728F9" w:rsidP="00C728F9">
                            <w:pPr>
                              <w:rPr>
                                <w:sz w:val="18"/>
                                <w:szCs w:val="18"/>
                                <w:lang w:bidi="ru-RU"/>
                              </w:rPr>
                            </w:pPr>
                            <w:r w:rsidRPr="00C728F9">
                              <w:rPr>
                                <w:sz w:val="18"/>
                                <w:szCs w:val="18"/>
                                <w:lang w:bidi="ru-RU"/>
                              </w:rPr>
                              <w:t>Рис. 35. Среднедекадные значения температуры воздуха и почвы на глубине 0,5 м на трассе опытного газопровода Чагино-Железнодорожная в 1949 г.: а – высота снежного покрова по оси трубы; б – высота снежного покрова на расстоянии 7,5 м от оси трубы; 3 – температура воздуха; 2 – температура почвы по оси трубы; 1 – температура почвы на расстоянии 7,5 м от оси трубы.</w:t>
                            </w:r>
                          </w:p>
                          <w:p w14:paraId="73150903" w14:textId="77777777" w:rsidR="00C728F9" w:rsidRDefault="00C728F9" w:rsidP="00C728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D17708" id="_x0000_s1038" type="#_x0000_t202" style="position:absolute;left:0;text-align:left;margin-left:390.9pt;margin-top:31.95pt;width:150.2pt;height:149.6pt;z-index:2516951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">
                <v:textbox>
                  <w:txbxContent>
                    <w:p w14:paraId="4EA6E110" w14:textId="77777777" w:rsidR="00C728F9" w:rsidRPr="00C728F9" w:rsidRDefault="00C728F9" w:rsidP="00C728F9">
                      <w:pPr>
                        <w:rPr>
                          <w:sz w:val="18"/>
                          <w:szCs w:val="18"/>
                          <w:lang w:bidi="ru-RU"/>
                        </w:rPr>
                      </w:pPr>
                      <w:r w:rsidRPr="00C728F9">
                        <w:rPr>
                          <w:sz w:val="18"/>
                          <w:szCs w:val="18"/>
                          <w:lang w:bidi="ru-RU"/>
                        </w:rPr>
                        <w:t>Рис. 35. Среднедекадные значения температуры воздуха и почвы на глубине 0,5 м на трассе опытного газопровода Чагино-Железнодорожная в 1949 г.: а – высота снежного покрова по оси трубы; б – высота снежного покрова на расстоянии 7,5 м от оси трубы; 3 – температура воздуха; 2 – температура почвы по оси трубы; 1 – температура почвы на расстоянии 7,5 м от оси трубы.</w:t>
                      </w:r>
                    </w:p>
                    <w:p w14:paraId="73150903" w14:textId="77777777" w:rsidR="00C728F9" w:rsidRDefault="00C728F9" w:rsidP="00C728F9"/>
                  </w:txbxContent>
                </v:textbox>
                <w10:wrap type="square" anchorx="margin"/>
              </v:shape>
            </w:pict>
          </mc:Fallback>
        </mc:AlternateContent>
      </w:r>
      <w:r w:rsidRPr="00C728F9">
        <w:rPr>
          <w:rFonts w:ascii="Times New Roman" w:hAnsi="Times New Roman" w:cs="Times New Roman"/>
          <w:lang w:bidi="ru-RU"/>
        </w:rPr>
        <w:t>Очевидно, что через все эти обнаженные участки трубопровода происходило интенсивное его охлаждение, передававшееся по телу труб вплоть до двадцатых чисел января 1949 г. характеризовалось бесснежьем что вызвало очень глубокое промерзание почвы, пожалуй, наибольшее за последние 50 лет.</w:t>
      </w:r>
      <w:r w:rsidRPr="00C728F9">
        <w:rPr>
          <w:rFonts w:ascii="Times New Roman" w:hAnsi="Times New Roman" w:cs="Times New Roman"/>
          <w:noProof/>
          <w:lang w:bidi="ru-RU"/>
        </w:rPr>
        <w:t xml:space="preserve"> </w:t>
      </w:r>
    </w:p>
    <w:p w14:paraId="25871389" w14:textId="117E46CF" w:rsidR="00C728F9" w:rsidRPr="00C728F9" w:rsidRDefault="00C728F9" w:rsidP="00C728F9">
      <w:pPr>
        <w:ind w:firstLine="567"/>
        <w:jc w:val="both"/>
        <w:rPr>
          <w:rFonts w:ascii="Times New Roman" w:hAnsi="Times New Roman" w:cs="Times New Roman"/>
          <w:lang w:bidi="ru-RU"/>
        </w:rPr>
      </w:pPr>
      <w:r w:rsidRPr="00C728F9">
        <w:rPr>
          <w:rFonts w:ascii="Times New Roman" w:hAnsi="Times New Roman" w:cs="Times New Roman"/>
          <w:lang w:bidi="ru-RU"/>
        </w:rPr>
        <w:t xml:space="preserve">В песчаной почве площадки наблюдений глубина промерзания достигала 1,2–1,3 м под снежным покровом против 97 см наибольшей среднесуточной по данным многолетних наблюдений метеорологической станции Гидрометеослужбы тоже в песчаной почве. Глубина промерзания почвы определялась как температурными наблюдениями, так и непосредственными </w:t>
      </w:r>
      <w:r w:rsidRPr="00C728F9">
        <w:rPr>
          <w:rFonts w:ascii="Times New Roman" w:hAnsi="Times New Roman" w:cs="Times New Roman"/>
          <w:lang w:bidi="ru-RU"/>
        </w:rPr>
        <w:t>наблюдениями,</w:t>
      </w:r>
      <w:r w:rsidRPr="00C728F9">
        <w:rPr>
          <w:rFonts w:ascii="Times New Roman" w:hAnsi="Times New Roman" w:cs="Times New Roman"/>
          <w:lang w:bidi="ru-RU"/>
        </w:rPr>
        <w:t xml:space="preserve"> а специально выр</w:t>
      </w:r>
      <w:r>
        <w:rPr>
          <w:rFonts w:ascii="Times New Roman" w:hAnsi="Times New Roman" w:cs="Times New Roman"/>
          <w:lang w:bidi="ru-RU"/>
        </w:rPr>
        <w:t>ы</w:t>
      </w:r>
      <w:r w:rsidRPr="00C728F9">
        <w:rPr>
          <w:rFonts w:ascii="Times New Roman" w:hAnsi="Times New Roman" w:cs="Times New Roman"/>
          <w:lang w:bidi="ru-RU"/>
        </w:rPr>
        <w:t>в</w:t>
      </w:r>
      <w:r>
        <w:rPr>
          <w:rFonts w:ascii="Times New Roman" w:hAnsi="Times New Roman" w:cs="Times New Roman"/>
          <w:lang w:bidi="ru-RU"/>
        </w:rPr>
        <w:t>ав</w:t>
      </w:r>
      <w:r w:rsidRPr="00C728F9">
        <w:rPr>
          <w:rFonts w:ascii="Times New Roman" w:hAnsi="Times New Roman" w:cs="Times New Roman"/>
          <w:lang w:bidi="ru-RU"/>
        </w:rPr>
        <w:t>шихся для этого шурфах.</w:t>
      </w:r>
    </w:p>
    <w:p w14:paraId="6886906B" w14:textId="550868B3" w:rsidR="00C728F9" w:rsidRPr="00C728F9" w:rsidRDefault="00C728F9" w:rsidP="00C728F9">
      <w:pPr>
        <w:ind w:firstLine="567"/>
        <w:jc w:val="both"/>
        <w:rPr>
          <w:rFonts w:ascii="Times New Roman" w:hAnsi="Times New Roman" w:cs="Times New Roman"/>
          <w:lang w:bidi="ru-RU"/>
        </w:rPr>
      </w:pPr>
      <w:r w:rsidRPr="00C728F9">
        <w:rPr>
          <w:rFonts w:ascii="Times New Roman" w:hAnsi="Times New Roman" w:cs="Times New Roman"/>
          <w:lang w:bidi="ru-RU"/>
        </w:rPr>
        <w:t xml:space="preserve">Таким образом, для опытного газопровода Чагино-Железнодорожная в части сезонного промерзания почвы создались особенно неблагоприятные условия, какие лишь очень редко могут встретиться в практике </w:t>
      </w:r>
    </w:p>
    <w:p w14:paraId="11FC5E79" w14:textId="187FA40E" w:rsidR="00C728F9" w:rsidRPr="00A07AE5" w:rsidRDefault="00C728F9" w:rsidP="00A07AE5">
      <w:pPr>
        <w:ind w:firstLine="567"/>
        <w:jc w:val="both"/>
        <w:rPr>
          <w:rFonts w:ascii="Times New Roman" w:hAnsi="Times New Roman" w:cs="Times New Roman"/>
          <w:lang w:bidi="ru-RU"/>
        </w:rPr>
      </w:pPr>
    </w:p>
    <w:p w14:paraId="5FBA06A1" w14:textId="16D39BD3" w:rsidR="00A07AE5" w:rsidRPr="00A07AE5" w:rsidRDefault="00A07AE5" w:rsidP="00A07AE5">
      <w:pPr>
        <w:ind w:firstLine="567"/>
        <w:rPr>
          <w:rFonts w:ascii="Times New Roman" w:hAnsi="Times New Roman" w:cs="Times New Roman"/>
          <w:lang w:bidi="ru-RU"/>
        </w:rPr>
      </w:pPr>
    </w:p>
    <w:p w14:paraId="78BC0288" w14:textId="2A02B15B" w:rsidR="00A07AE5" w:rsidRDefault="00A07AE5" w:rsidP="00A07AE5">
      <w:pPr>
        <w:ind w:firstLine="567"/>
        <w:jc w:val="center"/>
        <w:rPr>
          <w:rFonts w:ascii="Times New Roman" w:hAnsi="Times New Roman" w:cs="Times New Roman"/>
          <w:lang w:bidi="ru-RU"/>
        </w:rPr>
      </w:pPr>
      <w:r w:rsidRPr="00A07AE5">
        <w:rPr>
          <w:rFonts w:ascii="Times New Roman" w:hAnsi="Times New Roman" w:cs="Times New Roman"/>
          <w:lang w:bidi="ru-RU"/>
        </w:rPr>
        <w:drawing>
          <wp:inline distT="0" distB="0" distL="0" distR="0" wp14:anchorId="01E87D0F" wp14:editId="55ADDDBD">
            <wp:extent cx="4711092" cy="5788550"/>
            <wp:effectExtent l="0" t="0" r="0" b="317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4714732" cy="5793022"/>
                    </a:xfrm>
                    <a:prstGeom prst="rect">
                      <a:avLst/>
                    </a:prstGeom>
                  </pic:spPr>
                </pic:pic>
              </a:graphicData>
            </a:graphic>
          </wp:inline>
        </w:drawing>
      </w:r>
    </w:p>
    <w:p w14:paraId="75BE8F87" w14:textId="3428D057" w:rsidR="00A07AE5" w:rsidRDefault="00A07AE5" w:rsidP="00A07AE5">
      <w:pPr>
        <w:tabs>
          <w:tab w:val="left" w:pos="1928"/>
        </w:tabs>
        <w:jc w:val="center"/>
        <w:rPr>
          <w:rFonts w:ascii="Times New Roman" w:hAnsi="Times New Roman" w:cs="Times New Roman"/>
          <w:lang w:bidi="ru-RU"/>
        </w:rPr>
      </w:pPr>
      <w:r w:rsidRPr="00A07AE5">
        <w:rPr>
          <w:rFonts w:ascii="Times New Roman" w:hAnsi="Times New Roman" w:cs="Times New Roman"/>
          <w:lang w:bidi="ru-RU"/>
        </w:rPr>
        <w:t>Рис. 34. План расположения</w:t>
      </w:r>
      <w:r w:rsidRPr="00A07AE5">
        <w:rPr>
          <w:rFonts w:ascii="Times New Roman" w:hAnsi="Times New Roman" w:cs="Times New Roman"/>
          <w:lang w:bidi="ru-RU"/>
        </w:rPr>
        <w:t xml:space="preserve"> </w:t>
      </w:r>
      <w:r w:rsidRPr="00A07AE5">
        <w:rPr>
          <w:rFonts w:ascii="Times New Roman" w:hAnsi="Times New Roman" w:cs="Times New Roman"/>
          <w:lang w:bidi="ru-RU"/>
        </w:rPr>
        <w:t>термометров на площадке</w:t>
      </w:r>
      <w:r w:rsidRPr="00A07AE5">
        <w:rPr>
          <w:rFonts w:ascii="Times New Roman" w:hAnsi="Times New Roman" w:cs="Times New Roman"/>
          <w:lang w:bidi="ru-RU"/>
        </w:rPr>
        <w:t xml:space="preserve"> </w:t>
      </w:r>
      <w:r w:rsidRPr="00A07AE5">
        <w:rPr>
          <w:rFonts w:ascii="Times New Roman" w:hAnsi="Times New Roman" w:cs="Times New Roman"/>
          <w:lang w:bidi="ru-RU"/>
        </w:rPr>
        <w:t>пикета 33+60 опытного</w:t>
      </w:r>
      <w:r w:rsidRPr="00A07AE5">
        <w:rPr>
          <w:rFonts w:ascii="Times New Roman" w:hAnsi="Times New Roman" w:cs="Times New Roman"/>
          <w:lang w:bidi="ru-RU"/>
        </w:rPr>
        <w:t xml:space="preserve"> </w:t>
      </w:r>
      <w:r w:rsidRPr="00A07AE5">
        <w:rPr>
          <w:rFonts w:ascii="Times New Roman" w:hAnsi="Times New Roman" w:cs="Times New Roman"/>
          <w:lang w:bidi="ru-RU"/>
        </w:rPr>
        <w:t>газопровода</w:t>
      </w:r>
      <w:r w:rsidRPr="00A07AE5">
        <w:rPr>
          <w:rFonts w:ascii="Times New Roman" w:hAnsi="Times New Roman" w:cs="Times New Roman"/>
          <w:lang w:bidi="ru-RU"/>
        </w:rPr>
        <w:t xml:space="preserve"> </w:t>
      </w:r>
      <w:r w:rsidRPr="00A07AE5">
        <w:rPr>
          <w:rFonts w:ascii="Times New Roman" w:hAnsi="Times New Roman" w:cs="Times New Roman"/>
          <w:lang w:bidi="ru-RU"/>
        </w:rPr>
        <w:t>Чагино</w:t>
      </w:r>
      <w:r w:rsidRPr="00A07AE5">
        <w:rPr>
          <w:rFonts w:ascii="Times New Roman" w:hAnsi="Times New Roman" w:cs="Times New Roman"/>
          <w:lang w:bidi="ru-RU"/>
        </w:rPr>
        <w:t xml:space="preserve"> – </w:t>
      </w:r>
      <w:r w:rsidRPr="00A07AE5">
        <w:rPr>
          <w:rFonts w:ascii="Times New Roman" w:hAnsi="Times New Roman" w:cs="Times New Roman"/>
          <w:lang w:bidi="ru-RU"/>
        </w:rPr>
        <w:t>Железнодорожная:</w:t>
      </w:r>
      <w:r>
        <w:rPr>
          <w:rFonts w:ascii="Times New Roman" w:hAnsi="Times New Roman" w:cs="Times New Roman"/>
          <w:lang w:bidi="ru-RU"/>
        </w:rPr>
        <w:t xml:space="preserve"> </w:t>
      </w:r>
    </w:p>
    <w:p w14:paraId="4249925D" w14:textId="67CE050B" w:rsidR="00A07AE5" w:rsidRPr="00A07AE5" w:rsidRDefault="00A07AE5" w:rsidP="00A07AE5">
      <w:pPr>
        <w:tabs>
          <w:tab w:val="left" w:pos="1928"/>
        </w:tabs>
        <w:jc w:val="center"/>
        <w:rPr>
          <w:rFonts w:ascii="Times New Roman" w:hAnsi="Times New Roman" w:cs="Times New Roman"/>
          <w:lang w:bidi="ru-RU"/>
        </w:rPr>
      </w:pPr>
      <w:r w:rsidRPr="00A07AE5">
        <w:rPr>
          <w:rFonts w:ascii="Times New Roman" w:hAnsi="Times New Roman" w:cs="Times New Roman"/>
          <w:lang w:bidi="ru-RU"/>
        </w:rPr>
        <w:t>1 — шурф для измерения деформаций трубы; 2— будка</w:t>
      </w:r>
      <w:r w:rsidRPr="00A07AE5">
        <w:rPr>
          <w:rFonts w:ascii="Times New Roman" w:hAnsi="Times New Roman" w:cs="Times New Roman"/>
          <w:lang w:bidi="ru-RU"/>
        </w:rPr>
        <w:t xml:space="preserve"> </w:t>
      </w:r>
      <w:r w:rsidRPr="00A07AE5">
        <w:rPr>
          <w:rFonts w:ascii="Times New Roman" w:hAnsi="Times New Roman" w:cs="Times New Roman"/>
          <w:lang w:bidi="ru-RU"/>
        </w:rPr>
        <w:t>для измерительной аппаратуры; 3 — термопары; 4 —</w:t>
      </w:r>
      <w:r w:rsidRPr="00A07AE5">
        <w:rPr>
          <w:rFonts w:ascii="Times New Roman" w:hAnsi="Times New Roman" w:cs="Times New Roman"/>
          <w:lang w:bidi="ru-RU"/>
        </w:rPr>
        <w:br/>
        <w:t>термометры для измерения температуры поверхности</w:t>
      </w:r>
      <w:r w:rsidRPr="00A07AE5">
        <w:rPr>
          <w:rFonts w:ascii="Times New Roman" w:hAnsi="Times New Roman" w:cs="Times New Roman"/>
          <w:lang w:bidi="ru-RU"/>
        </w:rPr>
        <w:t xml:space="preserve"> </w:t>
      </w:r>
      <w:r w:rsidRPr="00A07AE5">
        <w:rPr>
          <w:rFonts w:ascii="Times New Roman" w:hAnsi="Times New Roman" w:cs="Times New Roman"/>
          <w:lang w:bidi="ru-RU"/>
        </w:rPr>
        <w:t>почвы; 5 —термометры на поперечнике на глубине 0,75 м.</w:t>
      </w:r>
    </w:p>
    <w:p w14:paraId="4804B418" w14:textId="41A5796B" w:rsidR="00C728F9" w:rsidRPr="00C728F9" w:rsidRDefault="00C728F9" w:rsidP="00C728F9">
      <w:pPr>
        <w:tabs>
          <w:tab w:val="left" w:pos="1928"/>
        </w:tabs>
        <w:jc w:val="both"/>
        <w:rPr>
          <w:rFonts w:ascii="Times New Roman" w:hAnsi="Times New Roman" w:cs="Times New Roman"/>
          <w:lang w:bidi="ru-RU"/>
        </w:rPr>
      </w:pPr>
      <w:r w:rsidRPr="00C728F9">
        <w:rPr>
          <w:rFonts w:ascii="Times New Roman" w:hAnsi="Times New Roman" w:cs="Times New Roman"/>
          <w:lang w:bidi="ru-RU"/>
        </w:rPr>
        <w:t>газопроводного дела. Но вместе с тем, эти условия обеспечивали наибольшую убедительность опыта мелкого заложения газопровода и большой «запас прочности» для всех выводов из этого опыта.</w:t>
      </w:r>
    </w:p>
    <w:p w14:paraId="777DC6AB" w14:textId="7AE8EC34" w:rsidR="00C728F9" w:rsidRDefault="00C728F9" w:rsidP="00C728F9">
      <w:pPr>
        <w:tabs>
          <w:tab w:val="left" w:pos="1928"/>
        </w:tabs>
        <w:ind w:firstLine="567"/>
        <w:jc w:val="both"/>
        <w:rPr>
          <w:rFonts w:ascii="Times New Roman" w:hAnsi="Times New Roman" w:cs="Times New Roman"/>
          <w:lang w:bidi="ru-RU"/>
        </w:rPr>
      </w:pPr>
      <w:r w:rsidRPr="00C728F9">
        <w:rPr>
          <w:rFonts w:ascii="Times New Roman" w:hAnsi="Times New Roman" w:cs="Times New Roman"/>
          <w:lang w:bidi="ru-RU"/>
        </w:rPr>
        <w:t>Непосредственные наблюдения над температурой почвы с 20 января по 10 мая 1949 г. проводились С. Г. Вяловым под руководством автора. Основные результаты наблюдений в среднедекадных данных, представленные графиками, составленными С. Г. Вяловым, даны на рис. 35–37. Наблюдения установили охлаждающее влияние трубопровода на окружающую его почву на всех наблюдавших глубинах. Необходимо, однако, отметить, что охлаждающий эффект действовавшего мелко заложенного трубопровода усиливался неравномерностью снежного покрова, который по условиям местности оказался меньшей высоты непосредственно над трубопроводом по сравнению с площадкой в 7,5 м от него, где были установлены термометры для измерения температуры почвы под естественной поверхностью. Измерения температуры почвы,</w:t>
      </w:r>
      <w:r>
        <w:rPr>
          <w:rFonts w:ascii="Times New Roman" w:hAnsi="Times New Roman" w:cs="Times New Roman"/>
          <w:lang w:bidi="ru-RU"/>
        </w:rPr>
        <w:t xml:space="preserve"> произведенные на глубине 0,75 м (ось трубопровода), дали следующие результаты (табл. 42).</w:t>
      </w:r>
    </w:p>
    <w:p w14:paraId="54BA7CC0" w14:textId="1150C751" w:rsidR="00C728F9" w:rsidRDefault="00C728F9" w:rsidP="00C728F9">
      <w:pPr>
        <w:tabs>
          <w:tab w:val="left" w:pos="1928"/>
        </w:tabs>
        <w:ind w:firstLine="567"/>
        <w:jc w:val="both"/>
        <w:rPr>
          <w:rFonts w:ascii="Times New Roman" w:hAnsi="Times New Roman" w:cs="Times New Roman"/>
          <w:lang w:bidi="ru-RU"/>
        </w:rPr>
      </w:pPr>
    </w:p>
    <w:p w14:paraId="62FB21AD" w14:textId="0E90CD35" w:rsidR="00C728F9" w:rsidRDefault="00C728F9" w:rsidP="00C728F9">
      <w:pPr>
        <w:tabs>
          <w:tab w:val="left" w:pos="1928"/>
        </w:tabs>
        <w:ind w:firstLine="567"/>
        <w:jc w:val="both"/>
        <w:rPr>
          <w:rFonts w:ascii="Times New Roman" w:hAnsi="Times New Roman" w:cs="Times New Roman"/>
          <w:lang w:bidi="ru-RU"/>
        </w:rPr>
      </w:pPr>
    </w:p>
    <w:p w14:paraId="641D1EA0" w14:textId="67F889BE" w:rsidR="00EF484E" w:rsidRDefault="00EF484E" w:rsidP="00EF484E">
      <w:pPr>
        <w:tabs>
          <w:tab w:val="left" w:pos="1928"/>
        </w:tabs>
        <w:jc w:val="right"/>
        <w:rPr>
          <w:rFonts w:ascii="Times New Roman" w:hAnsi="Times New Roman" w:cs="Times New Roman"/>
          <w:lang w:bidi="ru-RU"/>
        </w:rPr>
      </w:pPr>
      <w:r>
        <w:rPr>
          <w:rFonts w:ascii="Times New Roman" w:hAnsi="Times New Roman" w:cs="Times New Roman"/>
          <w:lang w:bidi="ru-RU"/>
        </w:rPr>
        <w:lastRenderedPageBreak/>
        <w:t>Таблица 42.</w:t>
      </w:r>
    </w:p>
    <w:p w14:paraId="788F7892" w14:textId="7E9FB229" w:rsidR="00C728F9" w:rsidRDefault="00EF484E" w:rsidP="00EF484E">
      <w:pPr>
        <w:tabs>
          <w:tab w:val="left" w:pos="1928"/>
        </w:tabs>
        <w:jc w:val="right"/>
        <w:rPr>
          <w:rFonts w:ascii="Times New Roman" w:hAnsi="Times New Roman" w:cs="Times New Roman"/>
          <w:lang w:bidi="ru-RU"/>
        </w:rPr>
      </w:pPr>
      <w:r w:rsidRPr="00EF484E">
        <w:rPr>
          <w:rFonts w:ascii="Times New Roman" w:hAnsi="Times New Roman" w:cs="Times New Roman"/>
          <w:lang w:bidi="ru-RU"/>
        </w:rPr>
        <w:t>Температура почвы на глубине 0,75 м около трубопровода и на расстоянии 7,5 м от него</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99"/>
        <w:gridCol w:w="2214"/>
        <w:gridCol w:w="2048"/>
        <w:gridCol w:w="2671"/>
      </w:tblGrid>
      <w:tr w:rsidR="00EF484E" w:rsidRPr="00EF484E" w14:paraId="2CE75433" w14:textId="77777777" w:rsidTr="007441AE">
        <w:trPr>
          <w:tblHeader/>
          <w:tblCellSpacing w:w="15" w:type="dxa"/>
          <w:jc w:val="center"/>
        </w:trPr>
        <w:tc>
          <w:tcPr>
            <w:tcW w:w="0" w:type="auto"/>
            <w:vMerge w:val="restart"/>
            <w:vAlign w:val="center"/>
            <w:hideMark/>
          </w:tcPr>
          <w:p w14:paraId="28B3D685" w14:textId="77777777" w:rsidR="00EF484E" w:rsidRPr="00C728F9" w:rsidRDefault="00EF484E" w:rsidP="00AC4C1B">
            <w:pPr>
              <w:pStyle w:val="a9"/>
              <w:rPr>
                <w:lang w:bidi="ru-RU"/>
              </w:rPr>
            </w:pPr>
            <w:r w:rsidRPr="00C728F9">
              <w:rPr>
                <w:lang w:bidi="ru-RU"/>
              </w:rPr>
              <w:t>Время измерений</w:t>
            </w:r>
          </w:p>
        </w:tc>
        <w:tc>
          <w:tcPr>
            <w:tcW w:w="4232" w:type="dxa"/>
            <w:gridSpan w:val="2"/>
            <w:vAlign w:val="center"/>
            <w:hideMark/>
          </w:tcPr>
          <w:p w14:paraId="2A41840B" w14:textId="3E9A57F5" w:rsidR="00EF484E" w:rsidRPr="00EF484E" w:rsidRDefault="00EF484E" w:rsidP="00AC4C1B">
            <w:pPr>
              <w:pStyle w:val="a9"/>
              <w:rPr>
                <w:lang w:bidi="ru-RU"/>
              </w:rPr>
            </w:pPr>
            <w:r w:rsidRPr="00C728F9">
              <w:rPr>
                <w:lang w:bidi="ru-RU"/>
              </w:rPr>
              <w:t>Температура почвы (в °С)</w:t>
            </w:r>
          </w:p>
        </w:tc>
        <w:tc>
          <w:tcPr>
            <w:tcW w:w="2626" w:type="dxa"/>
            <w:vMerge w:val="restart"/>
            <w:vAlign w:val="center"/>
            <w:hideMark/>
          </w:tcPr>
          <w:p w14:paraId="36A32C4D" w14:textId="7DA47C4D" w:rsidR="00EF484E" w:rsidRPr="00C728F9" w:rsidRDefault="00EF484E" w:rsidP="00AC4C1B">
            <w:pPr>
              <w:pStyle w:val="a9"/>
              <w:rPr>
                <w:lang w:bidi="ru-RU"/>
              </w:rPr>
            </w:pPr>
            <w:r w:rsidRPr="00C728F9">
              <w:rPr>
                <w:lang w:bidi="ru-RU"/>
              </w:rPr>
              <w:t>Разница в температуре</w:t>
            </w:r>
          </w:p>
        </w:tc>
      </w:tr>
      <w:tr w:rsidR="00EF484E" w:rsidRPr="00EF484E" w14:paraId="3F63D151" w14:textId="77777777" w:rsidTr="007441AE">
        <w:trPr>
          <w:tblCellSpacing w:w="15" w:type="dxa"/>
          <w:jc w:val="center"/>
        </w:trPr>
        <w:tc>
          <w:tcPr>
            <w:tcW w:w="0" w:type="auto"/>
            <w:vMerge/>
            <w:vAlign w:val="center"/>
            <w:hideMark/>
          </w:tcPr>
          <w:p w14:paraId="4195F448" w14:textId="77777777" w:rsidR="00EF484E" w:rsidRPr="00C728F9" w:rsidRDefault="00EF484E" w:rsidP="00AC4C1B">
            <w:pPr>
              <w:pStyle w:val="a9"/>
              <w:rPr>
                <w:lang w:bidi="ru-RU"/>
              </w:rPr>
            </w:pPr>
          </w:p>
        </w:tc>
        <w:tc>
          <w:tcPr>
            <w:tcW w:w="0" w:type="auto"/>
            <w:vAlign w:val="center"/>
            <w:hideMark/>
          </w:tcPr>
          <w:p w14:paraId="30C93A23" w14:textId="77777777" w:rsidR="00EF484E" w:rsidRPr="00C728F9" w:rsidRDefault="00EF484E" w:rsidP="00AC4C1B">
            <w:pPr>
              <w:pStyle w:val="a9"/>
              <w:rPr>
                <w:lang w:bidi="ru-RU"/>
              </w:rPr>
            </w:pPr>
            <w:r w:rsidRPr="00C728F9">
              <w:rPr>
                <w:lang w:bidi="ru-RU"/>
              </w:rPr>
              <w:t>около трубопровода</w:t>
            </w:r>
          </w:p>
        </w:tc>
        <w:tc>
          <w:tcPr>
            <w:tcW w:w="1841" w:type="dxa"/>
            <w:vAlign w:val="center"/>
          </w:tcPr>
          <w:p w14:paraId="1D38758A" w14:textId="1A9D754F" w:rsidR="00EF484E" w:rsidRPr="00EF484E" w:rsidRDefault="00EF484E" w:rsidP="00AC4C1B">
            <w:pPr>
              <w:pStyle w:val="a9"/>
              <w:rPr>
                <w:lang w:bidi="ru-RU"/>
              </w:rPr>
            </w:pPr>
            <w:r w:rsidRPr="00C728F9">
              <w:rPr>
                <w:lang w:bidi="ru-RU"/>
              </w:rPr>
              <w:t>на расстоянии 7,5 м от трубопровода</w:t>
            </w:r>
          </w:p>
        </w:tc>
        <w:tc>
          <w:tcPr>
            <w:tcW w:w="2626" w:type="dxa"/>
            <w:vMerge/>
            <w:vAlign w:val="center"/>
            <w:hideMark/>
          </w:tcPr>
          <w:p w14:paraId="32C80B3C" w14:textId="710652A5" w:rsidR="00EF484E" w:rsidRPr="00C728F9" w:rsidRDefault="00EF484E" w:rsidP="00AC4C1B">
            <w:pPr>
              <w:pStyle w:val="a9"/>
              <w:rPr>
                <w:lang w:bidi="ru-RU"/>
              </w:rPr>
            </w:pPr>
          </w:p>
        </w:tc>
      </w:tr>
      <w:tr w:rsidR="00EF484E" w:rsidRPr="00EF484E" w14:paraId="237C2351" w14:textId="77777777" w:rsidTr="007441AE">
        <w:trPr>
          <w:trHeight w:val="197"/>
          <w:tblCellSpacing w:w="15" w:type="dxa"/>
          <w:jc w:val="center"/>
        </w:trPr>
        <w:tc>
          <w:tcPr>
            <w:tcW w:w="0" w:type="auto"/>
            <w:vAlign w:val="center"/>
            <w:hideMark/>
          </w:tcPr>
          <w:p w14:paraId="7361E611" w14:textId="77777777" w:rsidR="00EF484E" w:rsidRPr="00C728F9" w:rsidRDefault="00EF484E" w:rsidP="00AC4C1B">
            <w:pPr>
              <w:pStyle w:val="a9"/>
              <w:rPr>
                <w:lang w:bidi="ru-RU"/>
              </w:rPr>
            </w:pPr>
            <w:r w:rsidRPr="00C728F9">
              <w:rPr>
                <w:lang w:bidi="ru-RU"/>
              </w:rPr>
              <w:t>Середина февраля</w:t>
            </w:r>
          </w:p>
        </w:tc>
        <w:tc>
          <w:tcPr>
            <w:tcW w:w="0" w:type="auto"/>
            <w:vAlign w:val="center"/>
            <w:hideMark/>
          </w:tcPr>
          <w:p w14:paraId="0DC40B9F" w14:textId="77777777" w:rsidR="00EF484E" w:rsidRPr="00C728F9" w:rsidRDefault="00EF484E" w:rsidP="00AC4C1B">
            <w:pPr>
              <w:pStyle w:val="a9"/>
              <w:rPr>
                <w:lang w:bidi="ru-RU"/>
              </w:rPr>
            </w:pPr>
            <w:r w:rsidRPr="00C728F9">
              <w:rPr>
                <w:lang w:bidi="ru-RU"/>
              </w:rPr>
              <w:t>–2,5</w:t>
            </w:r>
          </w:p>
        </w:tc>
        <w:tc>
          <w:tcPr>
            <w:tcW w:w="1841" w:type="dxa"/>
            <w:vAlign w:val="center"/>
          </w:tcPr>
          <w:p w14:paraId="56ACBD57" w14:textId="56D702B2" w:rsidR="00EF484E" w:rsidRPr="00EF484E" w:rsidRDefault="00EF484E" w:rsidP="00AC4C1B">
            <w:pPr>
              <w:pStyle w:val="a9"/>
              <w:rPr>
                <w:lang w:bidi="ru-RU"/>
              </w:rPr>
            </w:pPr>
            <w:r w:rsidRPr="00C728F9">
              <w:rPr>
                <w:lang w:bidi="ru-RU"/>
              </w:rPr>
              <w:t>–1,3</w:t>
            </w:r>
          </w:p>
        </w:tc>
        <w:tc>
          <w:tcPr>
            <w:tcW w:w="2626" w:type="dxa"/>
            <w:vAlign w:val="center"/>
            <w:hideMark/>
          </w:tcPr>
          <w:p w14:paraId="34FE868A" w14:textId="7C0E6A2F" w:rsidR="00EF484E" w:rsidRPr="00C728F9" w:rsidRDefault="00EF484E" w:rsidP="00AC4C1B">
            <w:pPr>
              <w:pStyle w:val="a9"/>
              <w:rPr>
                <w:lang w:bidi="ru-RU"/>
              </w:rPr>
            </w:pPr>
            <w:r w:rsidRPr="00EF484E">
              <w:rPr>
                <w:lang w:bidi="ru-RU"/>
              </w:rPr>
              <w:t>1,2</w:t>
            </w:r>
          </w:p>
        </w:tc>
      </w:tr>
      <w:tr w:rsidR="00EF484E" w:rsidRPr="00EF484E" w14:paraId="33A2131B" w14:textId="77777777" w:rsidTr="007441AE">
        <w:trPr>
          <w:trHeight w:val="274"/>
          <w:tblCellSpacing w:w="15" w:type="dxa"/>
          <w:jc w:val="center"/>
        </w:trPr>
        <w:tc>
          <w:tcPr>
            <w:tcW w:w="0" w:type="auto"/>
            <w:vAlign w:val="center"/>
            <w:hideMark/>
          </w:tcPr>
          <w:p w14:paraId="6C63A354" w14:textId="77777777" w:rsidR="00EF484E" w:rsidRPr="00C728F9" w:rsidRDefault="00EF484E" w:rsidP="00AC4C1B">
            <w:pPr>
              <w:pStyle w:val="a9"/>
              <w:rPr>
                <w:lang w:bidi="ru-RU"/>
              </w:rPr>
            </w:pPr>
            <w:r w:rsidRPr="00C728F9">
              <w:rPr>
                <w:lang w:bidi="ru-RU"/>
              </w:rPr>
              <w:t>Вторая декада февраля</w:t>
            </w:r>
          </w:p>
        </w:tc>
        <w:tc>
          <w:tcPr>
            <w:tcW w:w="0" w:type="auto"/>
            <w:vAlign w:val="center"/>
            <w:hideMark/>
          </w:tcPr>
          <w:p w14:paraId="457DC39A" w14:textId="77777777" w:rsidR="00EF484E" w:rsidRPr="00C728F9" w:rsidRDefault="00EF484E" w:rsidP="00AC4C1B">
            <w:pPr>
              <w:pStyle w:val="a9"/>
              <w:rPr>
                <w:lang w:bidi="ru-RU"/>
              </w:rPr>
            </w:pPr>
            <w:r w:rsidRPr="00C728F9">
              <w:rPr>
                <w:lang w:bidi="ru-RU"/>
              </w:rPr>
              <w:t>–1,4</w:t>
            </w:r>
          </w:p>
        </w:tc>
        <w:tc>
          <w:tcPr>
            <w:tcW w:w="1841" w:type="dxa"/>
            <w:vAlign w:val="center"/>
          </w:tcPr>
          <w:p w14:paraId="6668E02A" w14:textId="682DF97A" w:rsidR="00EF484E" w:rsidRPr="00EF484E" w:rsidRDefault="00EF484E" w:rsidP="00AC4C1B">
            <w:pPr>
              <w:pStyle w:val="a9"/>
              <w:rPr>
                <w:lang w:bidi="ru-RU"/>
              </w:rPr>
            </w:pPr>
            <w:r w:rsidRPr="00C728F9">
              <w:rPr>
                <w:lang w:bidi="ru-RU"/>
              </w:rPr>
              <w:t>–0,3</w:t>
            </w:r>
          </w:p>
        </w:tc>
        <w:tc>
          <w:tcPr>
            <w:tcW w:w="2626" w:type="dxa"/>
            <w:vAlign w:val="center"/>
            <w:hideMark/>
          </w:tcPr>
          <w:p w14:paraId="04C5CEFB" w14:textId="136D9398" w:rsidR="00EF484E" w:rsidRPr="00C728F9" w:rsidRDefault="00EF484E" w:rsidP="00AC4C1B">
            <w:pPr>
              <w:pStyle w:val="a9"/>
              <w:rPr>
                <w:lang w:bidi="ru-RU"/>
              </w:rPr>
            </w:pPr>
            <w:r w:rsidRPr="00EF484E">
              <w:rPr>
                <w:lang w:bidi="ru-RU"/>
              </w:rPr>
              <w:t>1,1</w:t>
            </w:r>
          </w:p>
        </w:tc>
      </w:tr>
      <w:tr w:rsidR="00EF484E" w:rsidRPr="00EF484E" w14:paraId="44E84A5D" w14:textId="77777777" w:rsidTr="007441AE">
        <w:trPr>
          <w:tblCellSpacing w:w="15" w:type="dxa"/>
          <w:jc w:val="center"/>
        </w:trPr>
        <w:tc>
          <w:tcPr>
            <w:tcW w:w="0" w:type="auto"/>
            <w:vAlign w:val="center"/>
            <w:hideMark/>
          </w:tcPr>
          <w:p w14:paraId="6BC3B4D1" w14:textId="77777777" w:rsidR="00EF484E" w:rsidRPr="00C728F9" w:rsidRDefault="00EF484E" w:rsidP="00AC4C1B">
            <w:pPr>
              <w:pStyle w:val="a9"/>
              <w:rPr>
                <w:lang w:bidi="ru-RU"/>
              </w:rPr>
            </w:pPr>
            <w:r w:rsidRPr="00C728F9">
              <w:rPr>
                <w:lang w:bidi="ru-RU"/>
              </w:rPr>
              <w:t>Первая декада мая</w:t>
            </w:r>
          </w:p>
        </w:tc>
        <w:tc>
          <w:tcPr>
            <w:tcW w:w="0" w:type="auto"/>
            <w:vAlign w:val="center"/>
            <w:hideMark/>
          </w:tcPr>
          <w:p w14:paraId="4DFCB71A" w14:textId="77777777" w:rsidR="00EF484E" w:rsidRPr="00C728F9" w:rsidRDefault="00EF484E" w:rsidP="00AC4C1B">
            <w:pPr>
              <w:pStyle w:val="a9"/>
              <w:rPr>
                <w:lang w:bidi="ru-RU"/>
              </w:rPr>
            </w:pPr>
            <w:r w:rsidRPr="00C728F9">
              <w:rPr>
                <w:lang w:bidi="ru-RU"/>
              </w:rPr>
              <w:t>4,3</w:t>
            </w:r>
          </w:p>
        </w:tc>
        <w:tc>
          <w:tcPr>
            <w:tcW w:w="1841" w:type="dxa"/>
            <w:vAlign w:val="center"/>
          </w:tcPr>
          <w:p w14:paraId="43E3A093" w14:textId="785D3F98" w:rsidR="00EF484E" w:rsidRPr="00EF484E" w:rsidRDefault="00EF484E" w:rsidP="00AC4C1B">
            <w:pPr>
              <w:pStyle w:val="a9"/>
              <w:rPr>
                <w:lang w:bidi="ru-RU"/>
              </w:rPr>
            </w:pPr>
            <w:r w:rsidRPr="00C728F9">
              <w:rPr>
                <w:lang w:bidi="ru-RU"/>
              </w:rPr>
              <w:t>5,8</w:t>
            </w:r>
          </w:p>
        </w:tc>
        <w:tc>
          <w:tcPr>
            <w:tcW w:w="2626" w:type="dxa"/>
            <w:vAlign w:val="center"/>
            <w:hideMark/>
          </w:tcPr>
          <w:p w14:paraId="73093FFA" w14:textId="23C09237" w:rsidR="00EF484E" w:rsidRPr="00C728F9" w:rsidRDefault="00EF484E" w:rsidP="00AC4C1B">
            <w:pPr>
              <w:pStyle w:val="a9"/>
              <w:rPr>
                <w:lang w:bidi="ru-RU"/>
              </w:rPr>
            </w:pPr>
            <w:r w:rsidRPr="00EF484E">
              <w:rPr>
                <w:lang w:bidi="ru-RU"/>
              </w:rPr>
              <w:t>1,5</w:t>
            </w:r>
          </w:p>
        </w:tc>
      </w:tr>
    </w:tbl>
    <w:p w14:paraId="3E7C6742" w14:textId="77777777" w:rsidR="00C728F9" w:rsidRPr="00C728F9" w:rsidRDefault="00C728F9" w:rsidP="00C728F9">
      <w:pPr>
        <w:tabs>
          <w:tab w:val="left" w:pos="1928"/>
        </w:tabs>
        <w:ind w:firstLine="567"/>
        <w:jc w:val="both"/>
        <w:rPr>
          <w:rFonts w:ascii="Times New Roman" w:hAnsi="Times New Roman" w:cs="Times New Roman"/>
          <w:lang w:bidi="ru-RU"/>
        </w:rPr>
      </w:pPr>
    </w:p>
    <w:p w14:paraId="10A7A506" w14:textId="26410933" w:rsidR="00A07AE5" w:rsidRDefault="00B037A5" w:rsidP="00B037A5">
      <w:pPr>
        <w:tabs>
          <w:tab w:val="left" w:pos="1928"/>
        </w:tabs>
        <w:ind w:firstLine="567"/>
        <w:rPr>
          <w:rFonts w:ascii="Times New Roman" w:hAnsi="Times New Roman" w:cs="Times New Roman"/>
          <w:lang w:bidi="ru-RU"/>
        </w:rPr>
      </w:pPr>
      <w:r w:rsidRPr="00B037A5">
        <w:rPr>
          <w:rFonts w:ascii="Times New Roman" w:hAnsi="Times New Roman" w:cs="Times New Roman"/>
          <w:lang w:bidi="ru-RU"/>
        </w:rPr>
        <w:t>Аналогичные результаты получены и на других глубинах, причем разница между температурой почвы около трубопровода и на расстоянии 7,5 м от него уменьшается по мере углубления, что хорошо видно</w:t>
      </w:r>
    </w:p>
    <w:p w14:paraId="280AB821" w14:textId="3E469238" w:rsidR="00B037A5" w:rsidRDefault="00B037A5" w:rsidP="00B037A5">
      <w:pPr>
        <w:tabs>
          <w:tab w:val="left" w:pos="1928"/>
        </w:tabs>
        <w:ind w:firstLine="567"/>
        <w:rPr>
          <w:rFonts w:ascii="Times New Roman" w:hAnsi="Times New Roman" w:cs="Times New Roman"/>
          <w:lang w:bidi="ru-RU"/>
        </w:rPr>
      </w:pPr>
    </w:p>
    <w:p w14:paraId="34644C14" w14:textId="34C94085" w:rsidR="00B037A5" w:rsidRDefault="00B037A5" w:rsidP="00B037A5">
      <w:pPr>
        <w:tabs>
          <w:tab w:val="left" w:pos="1928"/>
        </w:tabs>
        <w:jc w:val="center"/>
        <w:rPr>
          <w:rFonts w:ascii="Times New Roman" w:hAnsi="Times New Roman" w:cs="Times New Roman"/>
          <w:lang w:bidi="ru-RU"/>
        </w:rPr>
      </w:pPr>
      <w:r w:rsidRPr="00B037A5">
        <w:rPr>
          <w:rFonts w:ascii="Times New Roman" w:hAnsi="Times New Roman" w:cs="Times New Roman"/>
          <w:lang w:bidi="ru-RU"/>
        </w:rPr>
        <w:drawing>
          <wp:inline distT="0" distB="0" distL="0" distR="0" wp14:anchorId="75A2774D" wp14:editId="71A5E5B6">
            <wp:extent cx="5494352" cy="4750598"/>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502527" cy="4757667"/>
                    </a:xfrm>
                    <a:prstGeom prst="rect">
                      <a:avLst/>
                    </a:prstGeom>
                  </pic:spPr>
                </pic:pic>
              </a:graphicData>
            </a:graphic>
          </wp:inline>
        </w:drawing>
      </w:r>
    </w:p>
    <w:p w14:paraId="45497D07" w14:textId="7624B14A" w:rsidR="00B037A5" w:rsidRDefault="00FC3A47" w:rsidP="00B037A5">
      <w:pPr>
        <w:tabs>
          <w:tab w:val="left" w:pos="1002"/>
        </w:tabs>
        <w:rPr>
          <w:rFonts w:ascii="Times New Roman" w:hAnsi="Times New Roman" w:cs="Times New Roman"/>
          <w:lang w:bidi="ru-RU"/>
        </w:rPr>
      </w:pPr>
      <w:r w:rsidRPr="00FC3A47">
        <w:rPr>
          <w:rFonts w:ascii="Times New Roman" w:hAnsi="Times New Roman" w:cs="Times New Roman"/>
          <w:noProof/>
          <w:lang w:bidi="ru-RU"/>
        </w:rPr>
        <mc:AlternateContent>
          <mc:Choice Requires="wps">
            <w:drawing>
              <wp:anchor distT="45720" distB="45720" distL="114300" distR="114300" simplePos="0" relativeHeight="251699200" behindDoc="0" locked="0" layoutInCell="1" allowOverlap="1" wp14:anchorId="1DA069AB" wp14:editId="67D409E2">
                <wp:simplePos x="0" y="0"/>
                <wp:positionH relativeFrom="column">
                  <wp:posOffset>3668395</wp:posOffset>
                </wp:positionH>
                <wp:positionV relativeFrom="paragraph">
                  <wp:posOffset>10160</wp:posOffset>
                </wp:positionV>
                <wp:extent cx="2360930" cy="1152525"/>
                <wp:effectExtent l="0" t="0" r="21590" b="28575"/>
                <wp:wrapSquare wrapText="bothSides"/>
                <wp:docPr id="5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152525"/>
                        </a:xfrm>
                        <a:prstGeom prst="rect">
                          <a:avLst/>
                        </a:prstGeom>
                        <a:solidFill>
                          <a:srgbClr val="FFFFFF"/>
                        </a:solidFill>
                        <a:ln w="9525">
                          <a:solidFill>
                            <a:srgbClr val="000000"/>
                          </a:solidFill>
                          <a:miter lim="800000"/>
                          <a:headEnd/>
                          <a:tailEnd/>
                        </a:ln>
                      </wps:spPr>
                      <wps:txbx>
                        <w:txbxContent>
                          <w:p w14:paraId="59CA1897" w14:textId="77777777" w:rsidR="00FC3A47" w:rsidRPr="00FC3A47" w:rsidRDefault="00FC3A47" w:rsidP="00FC3A47">
                            <w:pPr>
                              <w:rPr>
                                <w:sz w:val="18"/>
                                <w:szCs w:val="18"/>
                                <w:lang w:bidi="ru-RU"/>
                              </w:rPr>
                            </w:pPr>
                            <w:r w:rsidRPr="00FC3A47">
                              <w:rPr>
                                <w:sz w:val="18"/>
                                <w:szCs w:val="18"/>
                                <w:lang w:bidi="ru-RU"/>
                              </w:rPr>
                              <w:t>Рис. 37. Среднедекадные значения температуры почвы на глубине 1,2 и 1,6 м на трассе опытного газопровода Чагино — Железнодорожная в 1949 г.: 1 — температура почвы по оси трубы; 2 — температура почвы на расстоянии 7,5 м от оси трубы.</w:t>
                            </w:r>
                          </w:p>
                          <w:p w14:paraId="5A7F46E1" w14:textId="131CFAB1" w:rsidR="00FC3A47" w:rsidRPr="00FC3A47" w:rsidRDefault="00FC3A47">
                            <w:pPr>
                              <w:rPr>
                                <w:sz w:val="16"/>
                                <w:szCs w:val="16"/>
                              </w:rPr>
                            </w:pPr>
                          </w:p>
                          <w:p w14:paraId="4D004AAA" w14:textId="03634A10" w:rsidR="00FC3A47" w:rsidRDefault="00FC3A47"/>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DA069AB" id="_x0000_s1039" type="#_x0000_t202" style="position:absolute;margin-left:288.85pt;margin-top:.8pt;width:185.9pt;height:90.75pt;z-index:25169920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">
                <v:textbox>
                  <w:txbxContent>
                    <w:p w14:paraId="59CA1897" w14:textId="77777777" w:rsidR="00FC3A47" w:rsidRPr="00FC3A47" w:rsidRDefault="00FC3A47" w:rsidP="00FC3A47">
                      <w:pPr>
                        <w:rPr>
                          <w:sz w:val="18"/>
                          <w:szCs w:val="18"/>
                          <w:lang w:bidi="ru-RU"/>
                        </w:rPr>
                      </w:pPr>
                      <w:r w:rsidRPr="00FC3A47">
                        <w:rPr>
                          <w:sz w:val="18"/>
                          <w:szCs w:val="18"/>
                          <w:lang w:bidi="ru-RU"/>
                        </w:rPr>
                        <w:t>Рис. 37. Среднедекадные значения температуры почвы на глубине 1,2 и 1,6 м на трассе опытного газопровода Чагино — Железнодорожная в 1949 г.: 1 — температура почвы по оси трубы; 2 — температура почвы на расстоянии 7,5 м от оси трубы.</w:t>
                      </w:r>
                    </w:p>
                    <w:p w14:paraId="5A7F46E1" w14:textId="131CFAB1" w:rsidR="00FC3A47" w:rsidRPr="00FC3A47" w:rsidRDefault="00FC3A47">
                      <w:pPr>
                        <w:rPr>
                          <w:sz w:val="16"/>
                          <w:szCs w:val="16"/>
                        </w:rPr>
                      </w:pPr>
                    </w:p>
                    <w:p w14:paraId="4D004AAA" w14:textId="03634A10" w:rsidR="00FC3A47" w:rsidRDefault="00FC3A47"/>
                  </w:txbxContent>
                </v:textbox>
                <w10:wrap type="square"/>
              </v:shape>
            </w:pict>
          </mc:Fallback>
        </mc:AlternateContent>
      </w:r>
      <w:r w:rsidRPr="00B037A5">
        <w:rPr>
          <w:rFonts w:ascii="Times New Roman" w:hAnsi="Times New Roman" w:cs="Times New Roman"/>
          <w:noProof/>
          <w:lang w:bidi="ru-RU"/>
        </w:rPr>
        <mc:AlternateContent>
          <mc:Choice Requires="wps">
            <w:drawing>
              <wp:anchor distT="45720" distB="45720" distL="114300" distR="114300" simplePos="0" relativeHeight="251697152" behindDoc="0" locked="0" layoutInCell="1" allowOverlap="1" wp14:anchorId="6D8F907B" wp14:editId="519AA6D3">
                <wp:simplePos x="0" y="0"/>
                <wp:positionH relativeFrom="column">
                  <wp:posOffset>503555</wp:posOffset>
                </wp:positionH>
                <wp:positionV relativeFrom="paragraph">
                  <wp:posOffset>10160</wp:posOffset>
                </wp:positionV>
                <wp:extent cx="2360930" cy="1152525"/>
                <wp:effectExtent l="0" t="0" r="21590" b="28575"/>
                <wp:wrapSquare wrapText="bothSides"/>
                <wp:docPr id="56"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152525"/>
                        </a:xfrm>
                        <a:prstGeom prst="rect">
                          <a:avLst/>
                        </a:prstGeom>
                        <a:solidFill>
                          <a:srgbClr val="FFFFFF"/>
                        </a:solidFill>
                        <a:ln w="9525">
                          <a:solidFill>
                            <a:srgbClr val="000000"/>
                          </a:solidFill>
                          <a:miter lim="800000"/>
                          <a:headEnd/>
                          <a:tailEnd/>
                        </a:ln>
                      </wps:spPr>
                      <wps:txbx>
                        <w:txbxContent>
                          <w:p w14:paraId="6F9A40E7" w14:textId="77777777" w:rsidR="00FC3A47" w:rsidRPr="00FC3A47" w:rsidRDefault="00FC3A47" w:rsidP="00FC3A47">
                            <w:pPr>
                              <w:rPr>
                                <w:sz w:val="18"/>
                                <w:szCs w:val="18"/>
                                <w:lang w:bidi="ru-RU"/>
                              </w:rPr>
                            </w:pPr>
                            <w:r w:rsidRPr="00FC3A47">
                              <w:rPr>
                                <w:sz w:val="18"/>
                                <w:szCs w:val="18"/>
                                <w:lang w:bidi="ru-RU"/>
                              </w:rPr>
                              <w:t>Рис. 36. Среднедекадные значения температуры почвы на глубине 0,75 м на трассе опытного газопровода Чагино-Железнодорожная в 1949 г.: 1 — температура почвы по оси трубы; 2 — температура почвы на расстоянии 7,5 м от оси трубы; 3 — температура почвы на расстоянии 0,75 м от оси трубы.</w:t>
                            </w:r>
                          </w:p>
                          <w:p w14:paraId="18A0D413" w14:textId="22E61401" w:rsidR="00B037A5" w:rsidRDefault="00B037A5"/>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D8F907B" id="_x0000_s1040" type="#_x0000_t202" style="position:absolute;margin-left:39.65pt;margin-top:.8pt;width:185.9pt;height:90.75pt;z-index:25169715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">
                <v:textbox>
                  <w:txbxContent>
                    <w:p w14:paraId="6F9A40E7" w14:textId="77777777" w:rsidR="00FC3A47" w:rsidRPr="00FC3A47" w:rsidRDefault="00FC3A47" w:rsidP="00FC3A47">
                      <w:pPr>
                        <w:rPr>
                          <w:sz w:val="18"/>
                          <w:szCs w:val="18"/>
                          <w:lang w:bidi="ru-RU"/>
                        </w:rPr>
                      </w:pPr>
                      <w:r w:rsidRPr="00FC3A47">
                        <w:rPr>
                          <w:sz w:val="18"/>
                          <w:szCs w:val="18"/>
                          <w:lang w:bidi="ru-RU"/>
                        </w:rPr>
                        <w:t>Рис. 36. Среднедекадные значения температуры почвы на глубине 0,75 м на трассе опытного газопровода Чагино-Железнодорожная в 1949 г.: 1 — температура почвы по оси трубы; 2 — температура почвы на расстоянии 7,5 м от оси трубы; 3 — температура почвы на расстоянии 0,75 м от оси трубы.</w:t>
                      </w:r>
                    </w:p>
                    <w:p w14:paraId="18A0D413" w14:textId="22E61401" w:rsidR="00B037A5" w:rsidRDefault="00B037A5"/>
                  </w:txbxContent>
                </v:textbox>
                <w10:wrap type="square"/>
              </v:shape>
            </w:pict>
          </mc:Fallback>
        </mc:AlternateContent>
      </w:r>
    </w:p>
    <w:p w14:paraId="69008304" w14:textId="5E81C92B" w:rsidR="00B037A5" w:rsidRDefault="00B037A5" w:rsidP="00B037A5">
      <w:pPr>
        <w:tabs>
          <w:tab w:val="left" w:pos="1002"/>
        </w:tabs>
        <w:rPr>
          <w:rFonts w:ascii="Times New Roman" w:hAnsi="Times New Roman" w:cs="Times New Roman"/>
          <w:lang w:bidi="ru-RU"/>
        </w:rPr>
      </w:pPr>
    </w:p>
    <w:p w14:paraId="7E83A165" w14:textId="26FD8ACB" w:rsidR="00B037A5" w:rsidRDefault="00B037A5" w:rsidP="00B037A5">
      <w:pPr>
        <w:tabs>
          <w:tab w:val="left" w:pos="1002"/>
        </w:tabs>
        <w:rPr>
          <w:rFonts w:ascii="Times New Roman" w:hAnsi="Times New Roman" w:cs="Times New Roman"/>
          <w:lang w:bidi="ru-RU"/>
        </w:rPr>
      </w:pPr>
    </w:p>
    <w:p w14:paraId="44399F79" w14:textId="573AFADD" w:rsidR="00B037A5" w:rsidRDefault="00B037A5" w:rsidP="00B037A5">
      <w:pPr>
        <w:tabs>
          <w:tab w:val="left" w:pos="1002"/>
        </w:tabs>
        <w:rPr>
          <w:rFonts w:ascii="Times New Roman" w:hAnsi="Times New Roman" w:cs="Times New Roman"/>
          <w:lang w:bidi="ru-RU"/>
        </w:rPr>
      </w:pPr>
    </w:p>
    <w:p w14:paraId="6F8B282B" w14:textId="77777777" w:rsidR="00FC3A47" w:rsidRDefault="00FC3A47" w:rsidP="00B037A5">
      <w:pPr>
        <w:tabs>
          <w:tab w:val="left" w:pos="1002"/>
        </w:tabs>
        <w:rPr>
          <w:rFonts w:ascii="Times New Roman" w:hAnsi="Times New Roman" w:cs="Times New Roman"/>
          <w:lang w:bidi="ru-RU"/>
        </w:rPr>
      </w:pPr>
    </w:p>
    <w:p w14:paraId="70E25CF2" w14:textId="4C8C1824" w:rsidR="00B037A5" w:rsidRDefault="00B037A5" w:rsidP="00B037A5">
      <w:pPr>
        <w:tabs>
          <w:tab w:val="left" w:pos="1002"/>
        </w:tabs>
        <w:rPr>
          <w:rFonts w:ascii="Times New Roman" w:hAnsi="Times New Roman" w:cs="Times New Roman"/>
          <w:lang w:bidi="ru-RU"/>
        </w:rPr>
      </w:pPr>
      <w:r w:rsidRPr="00B037A5">
        <w:rPr>
          <w:rFonts w:ascii="Times New Roman" w:hAnsi="Times New Roman" w:cs="Times New Roman"/>
          <w:lang w:bidi="ru-RU"/>
        </w:rPr>
        <w:t>из рис. 38. В зоне укладки трубопровода наинизшая температура почвы наблюдалась в феврале. Относящиеся к этому времени наблюдения показывают, что разница в температуре почвы на разных глубинах достигала следующих величин (табл. 43).</w:t>
      </w:r>
    </w:p>
    <w:p w14:paraId="5C7F2516" w14:textId="37A1CCA5" w:rsidR="00FC3A47" w:rsidRPr="00FC3A47" w:rsidRDefault="00FC3A47" w:rsidP="00FC3A47">
      <w:pPr>
        <w:tabs>
          <w:tab w:val="left" w:pos="1002"/>
        </w:tabs>
        <w:ind w:firstLine="567"/>
        <w:jc w:val="both"/>
        <w:rPr>
          <w:rFonts w:ascii="Times New Roman" w:hAnsi="Times New Roman" w:cs="Times New Roman"/>
          <w:lang w:bidi="ru-RU"/>
        </w:rPr>
      </w:pPr>
      <w:r w:rsidRPr="00FC3A47">
        <w:rPr>
          <w:rFonts w:ascii="Times New Roman" w:hAnsi="Times New Roman" w:cs="Times New Roman"/>
          <w:lang w:bidi="ru-RU"/>
        </w:rPr>
        <w:t xml:space="preserve">Приведенные данные не позволяют выявить с достаточной определенностью действительную роль каждого из факторов, влиявших на охлаждение почвы в зоне только что уложенного газопровода. Тем не менее </w:t>
      </w:r>
      <w:r w:rsidRPr="00FC3A47">
        <w:rPr>
          <w:rFonts w:ascii="Times New Roman" w:hAnsi="Times New Roman" w:cs="Times New Roman"/>
          <w:lang w:bidi="ru-RU"/>
        </w:rPr>
        <w:lastRenderedPageBreak/>
        <w:t>можно считать установленным факт значительно большего охлажден</w:t>
      </w:r>
      <w:r>
        <w:rPr>
          <w:rFonts w:ascii="Times New Roman" w:hAnsi="Times New Roman" w:cs="Times New Roman"/>
          <w:lang w:bidi="ru-RU"/>
        </w:rPr>
        <w:t>и</w:t>
      </w:r>
      <w:r w:rsidRPr="00FC3A47">
        <w:rPr>
          <w:rFonts w:ascii="Times New Roman" w:hAnsi="Times New Roman" w:cs="Times New Roman"/>
          <w:lang w:bidi="ru-RU"/>
        </w:rPr>
        <w:t>я почвы в зоне</w:t>
      </w:r>
      <w:r>
        <w:rPr>
          <w:rFonts w:ascii="Times New Roman" w:hAnsi="Times New Roman" w:cs="Times New Roman"/>
          <w:lang w:bidi="ru-RU"/>
        </w:rPr>
        <w:t xml:space="preserve"> </w:t>
      </w:r>
      <w:r w:rsidRPr="00FC3A47">
        <w:rPr>
          <w:rFonts w:ascii="Times New Roman" w:hAnsi="Times New Roman" w:cs="Times New Roman"/>
          <w:lang w:bidi="ru-RU"/>
        </w:rPr>
        <w:t>бездействовавшего газопровода. Это можно объяс</w:t>
      </w:r>
      <w:r w:rsidRPr="00FC3A47">
        <w:rPr>
          <w:rFonts w:ascii="Times New Roman" w:hAnsi="Times New Roman" w:cs="Times New Roman"/>
          <w:lang w:bidi="ru-RU"/>
        </w:rPr>
        <w:softHyphen/>
        <w:t>нить лишь охлаждающим влиянием мелко заложенного и во многих местах оставшегося обнаженным трубопровода, что подтверждается</w:t>
      </w:r>
      <w:r>
        <w:rPr>
          <w:rFonts w:ascii="Times New Roman" w:hAnsi="Times New Roman" w:cs="Times New Roman"/>
          <w:lang w:bidi="ru-RU"/>
        </w:rPr>
        <w:t xml:space="preserve"> </w:t>
      </w:r>
      <w:bookmarkStart w:id="17" w:name="bookmark71"/>
      <w:bookmarkStart w:id="18" w:name="bookmark72"/>
      <w:bookmarkStart w:id="19" w:name="bookmark73"/>
      <w:r w:rsidRPr="00FC3A47">
        <w:rPr>
          <w:rFonts w:ascii="Times New Roman" w:hAnsi="Times New Roman" w:cs="Times New Roman"/>
          <w:lang w:bidi="ru-RU"/>
        </w:rPr>
        <w:t xml:space="preserve">кривыми распределения температуры в почве вокруг </w:t>
      </w:r>
      <w:r>
        <w:rPr>
          <w:rFonts w:ascii="Times New Roman" w:hAnsi="Times New Roman" w:cs="Times New Roman"/>
          <w:lang w:bidi="ru-RU"/>
        </w:rPr>
        <w:t>т</w:t>
      </w:r>
      <w:r w:rsidRPr="00FC3A47">
        <w:rPr>
          <w:rFonts w:ascii="Times New Roman" w:hAnsi="Times New Roman" w:cs="Times New Roman"/>
          <w:lang w:bidi="ru-RU"/>
        </w:rPr>
        <w:t>рубы на глубинах</w:t>
      </w:r>
      <w:bookmarkStart w:id="20" w:name="bookmark74"/>
      <w:bookmarkStart w:id="21" w:name="bookmark75"/>
      <w:bookmarkStart w:id="22" w:name="bookmark76"/>
      <w:bookmarkEnd w:id="17"/>
      <w:bookmarkEnd w:id="18"/>
      <w:bookmarkEnd w:id="19"/>
      <w:r>
        <w:rPr>
          <w:rFonts w:ascii="Times New Roman" w:hAnsi="Times New Roman" w:cs="Times New Roman"/>
          <w:lang w:bidi="ru-RU"/>
        </w:rPr>
        <w:t xml:space="preserve"> 0,2 – </w:t>
      </w:r>
      <w:r w:rsidRPr="00FC3A47">
        <w:rPr>
          <w:rFonts w:ascii="Times New Roman" w:hAnsi="Times New Roman" w:cs="Times New Roman"/>
          <w:lang w:bidi="ru-RU"/>
        </w:rPr>
        <w:t>1,2 м (рис. 39), построенными С. С. Вяловым.</w:t>
      </w:r>
      <w:bookmarkEnd w:id="20"/>
      <w:bookmarkEnd w:id="21"/>
      <w:bookmarkEnd w:id="22"/>
    </w:p>
    <w:p w14:paraId="59BB647C" w14:textId="251DAF4E" w:rsidR="00FC3A47" w:rsidRDefault="00FC3A47" w:rsidP="00AC4C1B">
      <w:pPr>
        <w:tabs>
          <w:tab w:val="left" w:pos="1002"/>
        </w:tabs>
        <w:ind w:firstLine="567"/>
        <w:jc w:val="both"/>
        <w:rPr>
          <w:rFonts w:ascii="Times New Roman" w:hAnsi="Times New Roman" w:cs="Times New Roman"/>
          <w:lang w:bidi="ru-RU"/>
        </w:rPr>
      </w:pPr>
      <w:bookmarkStart w:id="23" w:name="bookmark77"/>
      <w:bookmarkStart w:id="24" w:name="bookmark78"/>
      <w:bookmarkStart w:id="25" w:name="bookmark79"/>
      <w:r w:rsidRPr="00FC3A47">
        <w:rPr>
          <w:rFonts w:ascii="Times New Roman" w:hAnsi="Times New Roman" w:cs="Times New Roman"/>
          <w:lang w:bidi="ru-RU"/>
        </w:rPr>
        <w:t>Все кривые имеют выпуклость в сторону отрицательной темпера</w:t>
      </w:r>
      <w:r>
        <w:rPr>
          <w:rFonts w:ascii="Times New Roman" w:hAnsi="Times New Roman" w:cs="Times New Roman"/>
          <w:lang w:bidi="ru-RU"/>
        </w:rPr>
        <w:t>туры</w:t>
      </w:r>
      <w:r w:rsidRPr="00FC3A47">
        <w:rPr>
          <w:rFonts w:ascii="Times New Roman" w:hAnsi="Times New Roman" w:cs="Times New Roman"/>
          <w:lang w:bidi="ru-RU"/>
        </w:rPr>
        <w:t xml:space="preserve"> что наглядно указывает на охлаждающее действие трубопровода.</w:t>
      </w:r>
      <w:bookmarkStart w:id="26" w:name="bookmark80"/>
      <w:bookmarkStart w:id="27" w:name="bookmark81"/>
      <w:bookmarkStart w:id="28" w:name="bookmark82"/>
      <w:bookmarkEnd w:id="23"/>
      <w:bookmarkEnd w:id="24"/>
      <w:bookmarkEnd w:id="25"/>
      <w:r>
        <w:rPr>
          <w:rFonts w:ascii="Times New Roman" w:hAnsi="Times New Roman" w:cs="Times New Roman"/>
          <w:lang w:bidi="ru-RU"/>
        </w:rPr>
        <w:t xml:space="preserve"> Оно </w:t>
      </w:r>
      <w:r w:rsidRPr="00FC3A47">
        <w:rPr>
          <w:rFonts w:ascii="Times New Roman" w:hAnsi="Times New Roman" w:cs="Times New Roman"/>
          <w:lang w:bidi="ru-RU"/>
        </w:rPr>
        <w:t>особенно заметно во время весеннего оттаивания почвы за период</w:t>
      </w:r>
      <w:bookmarkEnd w:id="26"/>
      <w:bookmarkEnd w:id="27"/>
      <w:bookmarkEnd w:id="28"/>
    </w:p>
    <w:p w14:paraId="77F0D772" w14:textId="4FDA832D" w:rsidR="00FC3A47" w:rsidRPr="00FC3A47" w:rsidRDefault="00FC3A47" w:rsidP="00FC3A47">
      <w:pPr>
        <w:tabs>
          <w:tab w:val="left" w:pos="1002"/>
        </w:tabs>
        <w:jc w:val="center"/>
        <w:rPr>
          <w:rFonts w:ascii="Times New Roman" w:hAnsi="Times New Roman" w:cs="Times New Roman"/>
          <w:lang w:bidi="ru-RU"/>
        </w:rPr>
      </w:pPr>
      <w:r w:rsidRPr="00FC3A47">
        <w:rPr>
          <w:rFonts w:ascii="Times New Roman" w:hAnsi="Times New Roman" w:cs="Times New Roman"/>
          <w:lang w:bidi="ru-RU"/>
        </w:rPr>
        <w:drawing>
          <wp:inline distT="0" distB="0" distL="0" distR="0" wp14:anchorId="0CE735EF" wp14:editId="38532B0E">
            <wp:extent cx="4879961" cy="3967701"/>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894242" cy="3979312"/>
                    </a:xfrm>
                    <a:prstGeom prst="rect">
                      <a:avLst/>
                    </a:prstGeom>
                  </pic:spPr>
                </pic:pic>
              </a:graphicData>
            </a:graphic>
          </wp:inline>
        </w:drawing>
      </w:r>
    </w:p>
    <w:p w14:paraId="2E44CE10" w14:textId="77777777" w:rsidR="00FC3A47" w:rsidRDefault="00FC3A47" w:rsidP="00FC3A47">
      <w:pPr>
        <w:tabs>
          <w:tab w:val="left" w:pos="1002"/>
        </w:tabs>
        <w:jc w:val="center"/>
        <w:rPr>
          <w:rFonts w:ascii="Times New Roman" w:hAnsi="Times New Roman" w:cs="Times New Roman"/>
          <w:lang w:bidi="ru-RU"/>
        </w:rPr>
      </w:pPr>
      <w:r w:rsidRPr="00FC3A47">
        <w:rPr>
          <w:rFonts w:ascii="Times New Roman" w:hAnsi="Times New Roman" w:cs="Times New Roman"/>
          <w:lang w:bidi="ru-RU"/>
        </w:rPr>
        <w:t>Рис. 38. Распределение температуры в почве по оси трубы</w:t>
      </w:r>
      <w:r>
        <w:rPr>
          <w:rFonts w:ascii="Times New Roman" w:hAnsi="Times New Roman" w:cs="Times New Roman"/>
          <w:lang w:bidi="ru-RU"/>
        </w:rPr>
        <w:t xml:space="preserve"> </w:t>
      </w:r>
      <w:r w:rsidRPr="00FC3A47">
        <w:rPr>
          <w:rFonts w:ascii="Times New Roman" w:hAnsi="Times New Roman" w:cs="Times New Roman"/>
          <w:lang w:bidi="ru-RU"/>
        </w:rPr>
        <w:t>опытного газопровода Чагино — Железнодорожная и на</w:t>
      </w:r>
      <w:r>
        <w:rPr>
          <w:rFonts w:ascii="Times New Roman" w:hAnsi="Times New Roman" w:cs="Times New Roman"/>
          <w:lang w:bidi="ru-RU"/>
        </w:rPr>
        <w:t xml:space="preserve"> </w:t>
      </w:r>
      <w:r w:rsidRPr="00FC3A47">
        <w:rPr>
          <w:rFonts w:ascii="Times New Roman" w:hAnsi="Times New Roman" w:cs="Times New Roman"/>
          <w:lang w:bidi="ru-RU"/>
        </w:rPr>
        <w:t>расстоянии 7,5 м от пего за период третья декада</w:t>
      </w:r>
      <w:r>
        <w:rPr>
          <w:rFonts w:ascii="Times New Roman" w:hAnsi="Times New Roman" w:cs="Times New Roman"/>
          <w:lang w:bidi="ru-RU"/>
        </w:rPr>
        <w:t xml:space="preserve"> </w:t>
      </w:r>
      <w:r w:rsidRPr="00FC3A47">
        <w:rPr>
          <w:rFonts w:ascii="Times New Roman" w:hAnsi="Times New Roman" w:cs="Times New Roman"/>
          <w:lang w:bidi="ru-RU"/>
        </w:rPr>
        <w:t>января — вторая декада марта 1949 г.:</w:t>
      </w:r>
      <w:r>
        <w:rPr>
          <w:rFonts w:ascii="Times New Roman" w:hAnsi="Times New Roman" w:cs="Times New Roman"/>
          <w:lang w:bidi="ru-RU"/>
        </w:rPr>
        <w:t xml:space="preserve"> </w:t>
      </w:r>
    </w:p>
    <w:p w14:paraId="179C717B" w14:textId="377C82EB" w:rsidR="00FC3A47" w:rsidRDefault="00FC3A47" w:rsidP="00FC3A47">
      <w:pPr>
        <w:tabs>
          <w:tab w:val="left" w:pos="1002"/>
        </w:tabs>
        <w:jc w:val="center"/>
        <w:rPr>
          <w:rFonts w:ascii="Times New Roman" w:hAnsi="Times New Roman" w:cs="Times New Roman"/>
          <w:lang w:bidi="ru-RU"/>
        </w:rPr>
      </w:pPr>
      <w:r w:rsidRPr="00FC3A47">
        <w:rPr>
          <w:rFonts w:ascii="Times New Roman" w:hAnsi="Times New Roman" w:cs="Times New Roman"/>
          <w:lang w:bidi="ru-RU"/>
        </w:rPr>
        <w:t>1 — сред</w:t>
      </w:r>
      <w:r>
        <w:rPr>
          <w:rFonts w:ascii="Times New Roman" w:hAnsi="Times New Roman" w:cs="Times New Roman"/>
          <w:lang w:bidi="ru-RU"/>
        </w:rPr>
        <w:t>н</w:t>
      </w:r>
      <w:r w:rsidRPr="00FC3A47">
        <w:rPr>
          <w:rFonts w:ascii="Times New Roman" w:hAnsi="Times New Roman" w:cs="Times New Roman"/>
          <w:lang w:bidi="ru-RU"/>
        </w:rPr>
        <w:t>едекадные значения температуры почвы по оси</w:t>
      </w:r>
      <w:r>
        <w:rPr>
          <w:rFonts w:ascii="Times New Roman" w:hAnsi="Times New Roman" w:cs="Times New Roman"/>
          <w:lang w:bidi="ru-RU"/>
        </w:rPr>
        <w:t xml:space="preserve"> </w:t>
      </w:r>
      <w:r w:rsidRPr="00FC3A47">
        <w:rPr>
          <w:rFonts w:ascii="Times New Roman" w:hAnsi="Times New Roman" w:cs="Times New Roman"/>
          <w:lang w:bidi="ru-RU"/>
        </w:rPr>
        <w:t>трубы; 2 — среднедекадные значения температуры почвы</w:t>
      </w:r>
      <w:r>
        <w:rPr>
          <w:rFonts w:ascii="Times New Roman" w:hAnsi="Times New Roman" w:cs="Times New Roman"/>
          <w:lang w:bidi="ru-RU"/>
        </w:rPr>
        <w:t xml:space="preserve"> </w:t>
      </w:r>
      <w:r w:rsidRPr="00FC3A47">
        <w:rPr>
          <w:rFonts w:ascii="Times New Roman" w:hAnsi="Times New Roman" w:cs="Times New Roman"/>
          <w:lang w:bidi="ru-RU"/>
        </w:rPr>
        <w:t>па расстоянии 7,5 м от оси трубы.</w:t>
      </w:r>
    </w:p>
    <w:p w14:paraId="1C1099DE" w14:textId="77777777" w:rsidR="00FC3A47" w:rsidRPr="00FC3A47" w:rsidRDefault="00FC3A47" w:rsidP="002613E6">
      <w:pPr>
        <w:tabs>
          <w:tab w:val="left" w:pos="1002"/>
        </w:tabs>
        <w:jc w:val="right"/>
        <w:rPr>
          <w:rFonts w:ascii="Times New Roman" w:hAnsi="Times New Roman" w:cs="Times New Roman"/>
          <w:lang w:bidi="ru-RU"/>
        </w:rPr>
      </w:pPr>
      <w:r w:rsidRPr="00FC3A47">
        <w:rPr>
          <w:rFonts w:ascii="Times New Roman" w:hAnsi="Times New Roman" w:cs="Times New Roman"/>
          <w:lang w:bidi="ru-RU"/>
        </w:rPr>
        <w:t>Таблица 43</w:t>
      </w:r>
    </w:p>
    <w:p w14:paraId="527AF44D" w14:textId="45DBA2D9" w:rsidR="00FC3A47" w:rsidRPr="00FC3A47" w:rsidRDefault="00FC3A47" w:rsidP="002613E6">
      <w:pPr>
        <w:tabs>
          <w:tab w:val="left" w:pos="1002"/>
        </w:tabs>
        <w:jc w:val="right"/>
        <w:rPr>
          <w:rFonts w:ascii="Times New Roman" w:hAnsi="Times New Roman" w:cs="Times New Roman"/>
          <w:lang w:bidi="ru-RU"/>
        </w:rPr>
      </w:pPr>
      <w:r w:rsidRPr="00FC3A47">
        <w:rPr>
          <w:rFonts w:ascii="Times New Roman" w:hAnsi="Times New Roman" w:cs="Times New Roman"/>
          <w:lang w:bidi="ru-RU"/>
        </w:rPr>
        <w:t xml:space="preserve">Разница между </w:t>
      </w:r>
      <w:r w:rsidRPr="002613E6">
        <w:rPr>
          <w:rFonts w:ascii="Times New Roman" w:hAnsi="Times New Roman" w:cs="Times New Roman"/>
          <w:lang w:bidi="ru-RU"/>
        </w:rPr>
        <w:t>наинизшими</w:t>
      </w:r>
      <w:r w:rsidRPr="00FC3A47">
        <w:rPr>
          <w:rFonts w:ascii="Times New Roman" w:hAnsi="Times New Roman" w:cs="Times New Roman"/>
          <w:lang w:bidi="ru-RU"/>
        </w:rPr>
        <w:t xml:space="preserve"> температурами почвы</w:t>
      </w:r>
      <w:r w:rsidRPr="002613E6">
        <w:rPr>
          <w:rFonts w:ascii="Times New Roman" w:hAnsi="Times New Roman" w:cs="Times New Roman"/>
          <w:lang w:bidi="ru-RU"/>
        </w:rPr>
        <w:t xml:space="preserve"> </w:t>
      </w:r>
      <w:r w:rsidRPr="00FC3A47">
        <w:rPr>
          <w:rFonts w:ascii="Times New Roman" w:hAnsi="Times New Roman" w:cs="Times New Roman"/>
          <w:lang w:bidi="ru-RU"/>
        </w:rPr>
        <w:t>на опытном газопроводе Чагино</w:t>
      </w:r>
      <w:r w:rsidRPr="002613E6">
        <w:rPr>
          <w:rFonts w:ascii="Times New Roman" w:hAnsi="Times New Roman" w:cs="Times New Roman"/>
          <w:lang w:bidi="ru-RU"/>
        </w:rPr>
        <w:t xml:space="preserve"> </w:t>
      </w:r>
      <w:r w:rsidRPr="00FC3A47">
        <w:rPr>
          <w:rFonts w:ascii="Times New Roman" w:hAnsi="Times New Roman" w:cs="Times New Roman"/>
          <w:lang w:bidi="ru-RU"/>
        </w:rPr>
        <w:t>Железнодорожная</w:t>
      </w:r>
      <w:r w:rsidRPr="002613E6">
        <w:rPr>
          <w:rFonts w:ascii="Times New Roman" w:hAnsi="Times New Roman" w:cs="Times New Roman"/>
          <w:lang w:bidi="ru-RU"/>
        </w:rPr>
        <w:t xml:space="preserve"> </w:t>
      </w:r>
      <w:r w:rsidRPr="00FC3A47">
        <w:rPr>
          <w:rFonts w:ascii="Times New Roman" w:hAnsi="Times New Roman" w:cs="Times New Roman"/>
          <w:lang w:bidi="ru-RU"/>
        </w:rPr>
        <w:t>на разных глубинах</w:t>
      </w:r>
    </w:p>
    <w:tbl>
      <w:tblPr>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709"/>
        <w:gridCol w:w="2104"/>
        <w:gridCol w:w="4110"/>
        <w:gridCol w:w="2410"/>
      </w:tblGrid>
      <w:tr w:rsidR="00FC3A47" w:rsidRPr="002613E6" w14:paraId="60657A8D" w14:textId="77777777" w:rsidTr="002613E6">
        <w:trPr>
          <w:trHeight w:hRule="exact" w:val="308"/>
          <w:jc w:val="center"/>
        </w:trPr>
        <w:tc>
          <w:tcPr>
            <w:tcW w:w="1709" w:type="dxa"/>
            <w:vMerge w:val="restart"/>
            <w:tcBorders>
              <w:top w:val="double" w:sz="4" w:space="0" w:color="auto"/>
              <w:left w:val="double" w:sz="4" w:space="0" w:color="auto"/>
              <w:right w:val="double" w:sz="4" w:space="0" w:color="auto"/>
            </w:tcBorders>
            <w:shd w:val="clear" w:color="auto" w:fill="FFFFFF"/>
            <w:vAlign w:val="center"/>
          </w:tcPr>
          <w:p w14:paraId="4DC95480" w14:textId="0057DD91"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Глубина (</w:t>
            </w:r>
            <w:r w:rsidR="002613E6" w:rsidRPr="002613E6">
              <w:rPr>
                <w:rFonts w:ascii="Times New Roman" w:hAnsi="Times New Roman" w:cs="Times New Roman"/>
                <w:lang w:bidi="ru-RU"/>
              </w:rPr>
              <w:t>в</w:t>
            </w:r>
            <w:r w:rsidRPr="00FC3A47">
              <w:rPr>
                <w:rFonts w:ascii="Times New Roman" w:hAnsi="Times New Roman" w:cs="Times New Roman"/>
                <w:lang w:bidi="ru-RU"/>
              </w:rPr>
              <w:t xml:space="preserve"> м)</w:t>
            </w:r>
          </w:p>
        </w:tc>
        <w:tc>
          <w:tcPr>
            <w:tcW w:w="6214" w:type="dxa"/>
            <w:gridSpan w:val="2"/>
            <w:tcBorders>
              <w:top w:val="double" w:sz="4" w:space="0" w:color="auto"/>
              <w:left w:val="double" w:sz="4" w:space="0" w:color="auto"/>
              <w:bottom w:val="double" w:sz="4" w:space="0" w:color="auto"/>
              <w:right w:val="double" w:sz="4" w:space="0" w:color="auto"/>
            </w:tcBorders>
            <w:shd w:val="clear" w:color="auto" w:fill="FFFFFF"/>
            <w:vAlign w:val="bottom"/>
          </w:tcPr>
          <w:p w14:paraId="3FBB7FC0"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Наинизшая. температура почвы (в °С)</w:t>
            </w:r>
          </w:p>
        </w:tc>
        <w:tc>
          <w:tcPr>
            <w:tcW w:w="2410" w:type="dxa"/>
            <w:vMerge w:val="restart"/>
            <w:tcBorders>
              <w:top w:val="double" w:sz="4" w:space="0" w:color="auto"/>
              <w:left w:val="double" w:sz="4" w:space="0" w:color="auto"/>
              <w:right w:val="double" w:sz="4" w:space="0" w:color="auto"/>
            </w:tcBorders>
            <w:shd w:val="clear" w:color="auto" w:fill="FFFFFF"/>
            <w:vAlign w:val="center"/>
          </w:tcPr>
          <w:p w14:paraId="1720CD02"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Разница в температуре</w:t>
            </w:r>
          </w:p>
        </w:tc>
      </w:tr>
      <w:tr w:rsidR="00FC3A47" w:rsidRPr="002613E6" w14:paraId="51BC067D" w14:textId="77777777" w:rsidTr="002613E6">
        <w:trPr>
          <w:trHeight w:hRule="exact" w:val="357"/>
          <w:jc w:val="center"/>
        </w:trPr>
        <w:tc>
          <w:tcPr>
            <w:tcW w:w="1709" w:type="dxa"/>
            <w:vMerge/>
            <w:tcBorders>
              <w:left w:val="double" w:sz="4" w:space="0" w:color="auto"/>
              <w:bottom w:val="double" w:sz="4" w:space="0" w:color="auto"/>
              <w:right w:val="double" w:sz="4" w:space="0" w:color="auto"/>
            </w:tcBorders>
            <w:shd w:val="clear" w:color="auto" w:fill="FFFFFF"/>
            <w:vAlign w:val="center"/>
          </w:tcPr>
          <w:p w14:paraId="22BB8CBC" w14:textId="77777777" w:rsidR="00FC3A47" w:rsidRPr="00FC3A47" w:rsidRDefault="00FC3A47" w:rsidP="00FC3A47">
            <w:pPr>
              <w:tabs>
                <w:tab w:val="left" w:pos="1002"/>
              </w:tabs>
              <w:jc w:val="center"/>
              <w:rPr>
                <w:rFonts w:ascii="Times New Roman" w:hAnsi="Times New Roman" w:cs="Times New Roman"/>
                <w:lang w:bidi="ru-RU"/>
              </w:rPr>
            </w:pPr>
          </w:p>
        </w:tc>
        <w:tc>
          <w:tcPr>
            <w:tcW w:w="2104" w:type="dxa"/>
            <w:tcBorders>
              <w:top w:val="double" w:sz="4" w:space="0" w:color="auto"/>
              <w:left w:val="double" w:sz="4" w:space="0" w:color="auto"/>
              <w:bottom w:val="double" w:sz="4" w:space="0" w:color="auto"/>
              <w:right w:val="double" w:sz="4" w:space="0" w:color="auto"/>
            </w:tcBorders>
            <w:shd w:val="clear" w:color="auto" w:fill="FFFFFF"/>
            <w:vAlign w:val="bottom"/>
          </w:tcPr>
          <w:p w14:paraId="1012DD45" w14:textId="3AC1D8BF"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коло трубопровода</w:t>
            </w:r>
          </w:p>
        </w:tc>
        <w:tc>
          <w:tcPr>
            <w:tcW w:w="4110" w:type="dxa"/>
            <w:tcBorders>
              <w:left w:val="double" w:sz="4" w:space="0" w:color="auto"/>
              <w:bottom w:val="double" w:sz="4" w:space="0" w:color="auto"/>
              <w:right w:val="double" w:sz="4" w:space="0" w:color="auto"/>
            </w:tcBorders>
            <w:shd w:val="clear" w:color="auto" w:fill="FFFFFF"/>
          </w:tcPr>
          <w:p w14:paraId="17AFA11B" w14:textId="26AA98FF"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на расстоянии</w:t>
            </w:r>
            <w:r w:rsidRPr="002613E6">
              <w:rPr>
                <w:rFonts w:ascii="Times New Roman" w:hAnsi="Times New Roman" w:cs="Times New Roman"/>
                <w:lang w:bidi="ru-RU"/>
              </w:rPr>
              <w:t xml:space="preserve"> </w:t>
            </w:r>
            <w:r w:rsidRPr="00FC3A47">
              <w:rPr>
                <w:rFonts w:ascii="Times New Roman" w:hAnsi="Times New Roman" w:cs="Times New Roman"/>
                <w:lang w:bidi="ru-RU"/>
              </w:rPr>
              <w:t>7,5 м от трубо</w:t>
            </w:r>
            <w:r w:rsidRPr="002613E6">
              <w:rPr>
                <w:rFonts w:ascii="Times New Roman" w:hAnsi="Times New Roman" w:cs="Times New Roman"/>
                <w:lang w:bidi="ru-RU"/>
              </w:rPr>
              <w:t>п</w:t>
            </w:r>
            <w:r w:rsidRPr="00FC3A47">
              <w:rPr>
                <w:rFonts w:ascii="Times New Roman" w:hAnsi="Times New Roman" w:cs="Times New Roman"/>
                <w:lang w:bidi="ru-RU"/>
              </w:rPr>
              <w:t>ро</w:t>
            </w:r>
            <w:r w:rsidRPr="002613E6">
              <w:rPr>
                <w:rFonts w:ascii="Times New Roman" w:hAnsi="Times New Roman" w:cs="Times New Roman"/>
                <w:lang w:bidi="ru-RU"/>
              </w:rPr>
              <w:t>в</w:t>
            </w:r>
            <w:r w:rsidRPr="00FC3A47">
              <w:rPr>
                <w:rFonts w:ascii="Times New Roman" w:hAnsi="Times New Roman" w:cs="Times New Roman"/>
                <w:lang w:bidi="ru-RU"/>
              </w:rPr>
              <w:t>ода</w:t>
            </w:r>
          </w:p>
        </w:tc>
        <w:tc>
          <w:tcPr>
            <w:tcW w:w="2410" w:type="dxa"/>
            <w:vMerge/>
            <w:tcBorders>
              <w:left w:val="double" w:sz="4" w:space="0" w:color="auto"/>
              <w:bottom w:val="double" w:sz="4" w:space="0" w:color="auto"/>
              <w:right w:val="double" w:sz="4" w:space="0" w:color="auto"/>
            </w:tcBorders>
            <w:shd w:val="clear" w:color="auto" w:fill="FFFFFF"/>
            <w:vAlign w:val="center"/>
          </w:tcPr>
          <w:p w14:paraId="47C4534A" w14:textId="77777777" w:rsidR="00FC3A47" w:rsidRPr="00FC3A47" w:rsidRDefault="00FC3A47" w:rsidP="00FC3A47">
            <w:pPr>
              <w:tabs>
                <w:tab w:val="left" w:pos="1002"/>
              </w:tabs>
              <w:jc w:val="center"/>
              <w:rPr>
                <w:rFonts w:ascii="Times New Roman" w:hAnsi="Times New Roman" w:cs="Times New Roman"/>
                <w:lang w:bidi="ru-RU"/>
              </w:rPr>
            </w:pPr>
          </w:p>
        </w:tc>
      </w:tr>
      <w:tr w:rsidR="00FC3A47" w:rsidRPr="002613E6" w14:paraId="24F005CA" w14:textId="77777777" w:rsidTr="002613E6">
        <w:trPr>
          <w:trHeight w:hRule="exact" w:val="381"/>
          <w:jc w:val="center"/>
        </w:trPr>
        <w:tc>
          <w:tcPr>
            <w:tcW w:w="1709" w:type="dxa"/>
            <w:tcBorders>
              <w:top w:val="double" w:sz="4" w:space="0" w:color="auto"/>
              <w:left w:val="double" w:sz="4" w:space="0" w:color="auto"/>
              <w:right w:val="double" w:sz="4" w:space="0" w:color="auto"/>
            </w:tcBorders>
            <w:shd w:val="clear" w:color="auto" w:fill="FFFFFF"/>
            <w:vAlign w:val="bottom"/>
          </w:tcPr>
          <w:p w14:paraId="1CCA9F47"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0,2</w:t>
            </w:r>
          </w:p>
        </w:tc>
        <w:tc>
          <w:tcPr>
            <w:tcW w:w="2104" w:type="dxa"/>
            <w:tcBorders>
              <w:top w:val="double" w:sz="4" w:space="0" w:color="auto"/>
              <w:left w:val="double" w:sz="4" w:space="0" w:color="auto"/>
              <w:right w:val="double" w:sz="4" w:space="0" w:color="auto"/>
            </w:tcBorders>
            <w:shd w:val="clear" w:color="auto" w:fill="FFFFFF"/>
            <w:vAlign w:val="bottom"/>
          </w:tcPr>
          <w:p w14:paraId="244D2B94"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-6,1</w:t>
            </w:r>
          </w:p>
        </w:tc>
        <w:tc>
          <w:tcPr>
            <w:tcW w:w="4110" w:type="dxa"/>
            <w:tcBorders>
              <w:top w:val="double" w:sz="4" w:space="0" w:color="auto"/>
              <w:left w:val="double" w:sz="4" w:space="0" w:color="auto"/>
              <w:right w:val="double" w:sz="4" w:space="0" w:color="auto"/>
            </w:tcBorders>
            <w:shd w:val="clear" w:color="auto" w:fill="FFFFFF"/>
            <w:vAlign w:val="bottom"/>
          </w:tcPr>
          <w:p w14:paraId="3F8D9CDD"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-4,2</w:t>
            </w:r>
          </w:p>
        </w:tc>
        <w:tc>
          <w:tcPr>
            <w:tcW w:w="2410" w:type="dxa"/>
            <w:tcBorders>
              <w:top w:val="double" w:sz="4" w:space="0" w:color="auto"/>
              <w:left w:val="double" w:sz="4" w:space="0" w:color="auto"/>
              <w:right w:val="double" w:sz="4" w:space="0" w:color="auto"/>
            </w:tcBorders>
            <w:shd w:val="clear" w:color="auto" w:fill="FFFFFF"/>
            <w:vAlign w:val="bottom"/>
          </w:tcPr>
          <w:p w14:paraId="36C7AACB"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1,9</w:t>
            </w:r>
          </w:p>
        </w:tc>
      </w:tr>
      <w:tr w:rsidR="00FC3A47" w:rsidRPr="002613E6" w14:paraId="3C69A230" w14:textId="77777777" w:rsidTr="002613E6">
        <w:trPr>
          <w:trHeight w:hRule="exact" w:val="272"/>
          <w:jc w:val="center"/>
        </w:trPr>
        <w:tc>
          <w:tcPr>
            <w:tcW w:w="1709" w:type="dxa"/>
            <w:tcBorders>
              <w:top w:val="double" w:sz="4" w:space="0" w:color="auto"/>
              <w:left w:val="double" w:sz="4" w:space="0" w:color="auto"/>
              <w:bottom w:val="double" w:sz="4" w:space="0" w:color="auto"/>
            </w:tcBorders>
            <w:shd w:val="clear" w:color="auto" w:fill="FFFFFF"/>
            <w:vAlign w:val="bottom"/>
          </w:tcPr>
          <w:p w14:paraId="4C345245"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0,5</w:t>
            </w:r>
          </w:p>
        </w:tc>
        <w:tc>
          <w:tcPr>
            <w:tcW w:w="2104" w:type="dxa"/>
            <w:tcBorders>
              <w:top w:val="double" w:sz="4" w:space="0" w:color="auto"/>
              <w:bottom w:val="double" w:sz="4" w:space="0" w:color="auto"/>
            </w:tcBorders>
            <w:shd w:val="clear" w:color="auto" w:fill="FFFFFF"/>
            <w:vAlign w:val="bottom"/>
          </w:tcPr>
          <w:p w14:paraId="0E450CAB"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-5,3</w:t>
            </w:r>
          </w:p>
        </w:tc>
        <w:tc>
          <w:tcPr>
            <w:tcW w:w="4110" w:type="dxa"/>
            <w:tcBorders>
              <w:top w:val="double" w:sz="4" w:space="0" w:color="auto"/>
              <w:bottom w:val="double" w:sz="4" w:space="0" w:color="auto"/>
            </w:tcBorders>
            <w:shd w:val="clear" w:color="auto" w:fill="FFFFFF"/>
            <w:vAlign w:val="bottom"/>
          </w:tcPr>
          <w:p w14:paraId="0A03A94E"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-3,1</w:t>
            </w:r>
          </w:p>
        </w:tc>
        <w:tc>
          <w:tcPr>
            <w:tcW w:w="2410" w:type="dxa"/>
            <w:tcBorders>
              <w:top w:val="double" w:sz="4" w:space="0" w:color="auto"/>
              <w:bottom w:val="double" w:sz="4" w:space="0" w:color="auto"/>
              <w:right w:val="double" w:sz="4" w:space="0" w:color="auto"/>
            </w:tcBorders>
            <w:shd w:val="clear" w:color="auto" w:fill="FFFFFF"/>
            <w:vAlign w:val="bottom"/>
          </w:tcPr>
          <w:p w14:paraId="4982DD1E"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2,2</w:t>
            </w:r>
          </w:p>
        </w:tc>
      </w:tr>
      <w:tr w:rsidR="00FC3A47" w:rsidRPr="002613E6" w14:paraId="6B3AE4A1" w14:textId="77777777" w:rsidTr="002613E6">
        <w:trPr>
          <w:trHeight w:hRule="exact" w:val="279"/>
          <w:jc w:val="center"/>
        </w:trPr>
        <w:tc>
          <w:tcPr>
            <w:tcW w:w="1709" w:type="dxa"/>
            <w:tcBorders>
              <w:top w:val="double" w:sz="4" w:space="0" w:color="auto"/>
              <w:left w:val="double" w:sz="4" w:space="0" w:color="auto"/>
              <w:bottom w:val="double" w:sz="4" w:space="0" w:color="auto"/>
            </w:tcBorders>
            <w:shd w:val="clear" w:color="auto" w:fill="FFFFFF"/>
            <w:vAlign w:val="bottom"/>
          </w:tcPr>
          <w:p w14:paraId="33D68E9D"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0,75</w:t>
            </w:r>
          </w:p>
        </w:tc>
        <w:tc>
          <w:tcPr>
            <w:tcW w:w="2104" w:type="dxa"/>
            <w:tcBorders>
              <w:top w:val="double" w:sz="4" w:space="0" w:color="auto"/>
              <w:bottom w:val="double" w:sz="4" w:space="0" w:color="auto"/>
            </w:tcBorders>
            <w:shd w:val="clear" w:color="auto" w:fill="FFFFFF"/>
            <w:vAlign w:val="bottom"/>
          </w:tcPr>
          <w:p w14:paraId="4929ED82"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-3,1</w:t>
            </w:r>
          </w:p>
        </w:tc>
        <w:tc>
          <w:tcPr>
            <w:tcW w:w="4110" w:type="dxa"/>
            <w:tcBorders>
              <w:top w:val="double" w:sz="4" w:space="0" w:color="auto"/>
              <w:bottom w:val="double" w:sz="4" w:space="0" w:color="auto"/>
            </w:tcBorders>
            <w:shd w:val="clear" w:color="auto" w:fill="FFFFFF"/>
            <w:vAlign w:val="bottom"/>
          </w:tcPr>
          <w:p w14:paraId="68897136"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-1,9</w:t>
            </w:r>
          </w:p>
        </w:tc>
        <w:tc>
          <w:tcPr>
            <w:tcW w:w="2410" w:type="dxa"/>
            <w:tcBorders>
              <w:top w:val="double" w:sz="4" w:space="0" w:color="auto"/>
              <w:bottom w:val="double" w:sz="4" w:space="0" w:color="auto"/>
              <w:right w:val="double" w:sz="4" w:space="0" w:color="auto"/>
            </w:tcBorders>
            <w:shd w:val="clear" w:color="auto" w:fill="FFFFFF"/>
            <w:vAlign w:val="bottom"/>
          </w:tcPr>
          <w:p w14:paraId="7BC90E6A"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1,2</w:t>
            </w:r>
          </w:p>
        </w:tc>
      </w:tr>
      <w:tr w:rsidR="00FC3A47" w:rsidRPr="002613E6" w14:paraId="42852E5D" w14:textId="77777777" w:rsidTr="002613E6">
        <w:trPr>
          <w:trHeight w:hRule="exact" w:val="299"/>
          <w:jc w:val="center"/>
        </w:trPr>
        <w:tc>
          <w:tcPr>
            <w:tcW w:w="1709" w:type="dxa"/>
            <w:tcBorders>
              <w:top w:val="double" w:sz="4" w:space="0" w:color="auto"/>
              <w:left w:val="double" w:sz="4" w:space="0" w:color="auto"/>
              <w:bottom w:val="double" w:sz="4" w:space="0" w:color="auto"/>
            </w:tcBorders>
            <w:shd w:val="clear" w:color="auto" w:fill="FFFFFF"/>
            <w:vAlign w:val="bottom"/>
          </w:tcPr>
          <w:p w14:paraId="3CD63705"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1,0</w:t>
            </w:r>
          </w:p>
        </w:tc>
        <w:tc>
          <w:tcPr>
            <w:tcW w:w="2104" w:type="dxa"/>
            <w:tcBorders>
              <w:top w:val="double" w:sz="4" w:space="0" w:color="auto"/>
              <w:bottom w:val="double" w:sz="4" w:space="0" w:color="auto"/>
            </w:tcBorders>
            <w:shd w:val="clear" w:color="auto" w:fill="FFFFFF"/>
            <w:vAlign w:val="bottom"/>
          </w:tcPr>
          <w:p w14:paraId="01099A94"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-2,4</w:t>
            </w:r>
          </w:p>
        </w:tc>
        <w:tc>
          <w:tcPr>
            <w:tcW w:w="4110" w:type="dxa"/>
            <w:tcBorders>
              <w:top w:val="double" w:sz="4" w:space="0" w:color="auto"/>
              <w:bottom w:val="double" w:sz="4" w:space="0" w:color="auto"/>
            </w:tcBorders>
            <w:shd w:val="clear" w:color="auto" w:fill="FFFFFF"/>
            <w:vAlign w:val="bottom"/>
          </w:tcPr>
          <w:p w14:paraId="687BD87C"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-0,8</w:t>
            </w:r>
          </w:p>
        </w:tc>
        <w:tc>
          <w:tcPr>
            <w:tcW w:w="2410" w:type="dxa"/>
            <w:tcBorders>
              <w:top w:val="double" w:sz="4" w:space="0" w:color="auto"/>
              <w:bottom w:val="double" w:sz="4" w:space="0" w:color="auto"/>
              <w:right w:val="double" w:sz="4" w:space="0" w:color="auto"/>
            </w:tcBorders>
            <w:shd w:val="clear" w:color="auto" w:fill="FFFFFF"/>
            <w:vAlign w:val="bottom"/>
          </w:tcPr>
          <w:p w14:paraId="722CFA24" w14:textId="121E1B84"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1</w:t>
            </w:r>
            <w:r w:rsidR="002613E6">
              <w:rPr>
                <w:rFonts w:ascii="Times New Roman" w:hAnsi="Times New Roman" w:cs="Times New Roman"/>
                <w:lang w:bidi="ru-RU"/>
              </w:rPr>
              <w:t>,</w:t>
            </w:r>
            <w:r w:rsidRPr="00FC3A47">
              <w:rPr>
                <w:rFonts w:ascii="Times New Roman" w:hAnsi="Times New Roman" w:cs="Times New Roman"/>
                <w:lang w:bidi="ru-RU"/>
              </w:rPr>
              <w:t>6</w:t>
            </w:r>
          </w:p>
        </w:tc>
      </w:tr>
      <w:tr w:rsidR="00FC3A47" w:rsidRPr="002613E6" w14:paraId="49829BE5" w14:textId="77777777" w:rsidTr="002613E6">
        <w:trPr>
          <w:trHeight w:hRule="exact" w:val="274"/>
          <w:jc w:val="center"/>
        </w:trPr>
        <w:tc>
          <w:tcPr>
            <w:tcW w:w="1709" w:type="dxa"/>
            <w:tcBorders>
              <w:top w:val="double" w:sz="4" w:space="0" w:color="auto"/>
              <w:left w:val="double" w:sz="4" w:space="0" w:color="auto"/>
              <w:bottom w:val="double" w:sz="4" w:space="0" w:color="auto"/>
            </w:tcBorders>
            <w:shd w:val="clear" w:color="auto" w:fill="FFFFFF"/>
            <w:vAlign w:val="bottom"/>
          </w:tcPr>
          <w:p w14:paraId="4E39E36A" w14:textId="675AF93D" w:rsidR="00FC3A47" w:rsidRPr="00FC3A47" w:rsidRDefault="002613E6" w:rsidP="00FC3A47">
            <w:pPr>
              <w:tabs>
                <w:tab w:val="left" w:pos="1002"/>
              </w:tabs>
              <w:rPr>
                <w:rFonts w:ascii="Times New Roman" w:hAnsi="Times New Roman" w:cs="Times New Roman"/>
                <w:lang w:bidi="ru-RU"/>
              </w:rPr>
            </w:pPr>
            <w:r>
              <w:rPr>
                <w:rFonts w:ascii="Times New Roman" w:hAnsi="Times New Roman" w:cs="Times New Roman"/>
                <w:lang w:bidi="ru-RU"/>
              </w:rPr>
              <w:t>1,</w:t>
            </w:r>
            <w:r w:rsidR="00FC3A47" w:rsidRPr="00FC3A47">
              <w:rPr>
                <w:rFonts w:ascii="Times New Roman" w:hAnsi="Times New Roman" w:cs="Times New Roman"/>
                <w:lang w:bidi="ru-RU"/>
              </w:rPr>
              <w:t>2</w:t>
            </w:r>
          </w:p>
        </w:tc>
        <w:tc>
          <w:tcPr>
            <w:tcW w:w="2104" w:type="dxa"/>
            <w:tcBorders>
              <w:top w:val="double" w:sz="4" w:space="0" w:color="auto"/>
              <w:bottom w:val="double" w:sz="4" w:space="0" w:color="auto"/>
            </w:tcBorders>
            <w:shd w:val="clear" w:color="auto" w:fill="FFFFFF"/>
            <w:vAlign w:val="bottom"/>
          </w:tcPr>
          <w:p w14:paraId="1DD647E1"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-1,3</w:t>
            </w:r>
          </w:p>
        </w:tc>
        <w:tc>
          <w:tcPr>
            <w:tcW w:w="4110" w:type="dxa"/>
            <w:tcBorders>
              <w:top w:val="double" w:sz="4" w:space="0" w:color="auto"/>
              <w:bottom w:val="double" w:sz="4" w:space="0" w:color="auto"/>
            </w:tcBorders>
            <w:shd w:val="clear" w:color="auto" w:fill="FFFFFF"/>
            <w:vAlign w:val="bottom"/>
          </w:tcPr>
          <w:p w14:paraId="40904B92"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-0,2</w:t>
            </w:r>
          </w:p>
        </w:tc>
        <w:tc>
          <w:tcPr>
            <w:tcW w:w="2410" w:type="dxa"/>
            <w:tcBorders>
              <w:top w:val="double" w:sz="4" w:space="0" w:color="auto"/>
              <w:bottom w:val="double" w:sz="4" w:space="0" w:color="auto"/>
              <w:right w:val="double" w:sz="4" w:space="0" w:color="auto"/>
            </w:tcBorders>
            <w:shd w:val="clear" w:color="auto" w:fill="FFFFFF"/>
            <w:vAlign w:val="bottom"/>
          </w:tcPr>
          <w:p w14:paraId="7AAFE8CB" w14:textId="6050F48C"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1</w:t>
            </w:r>
            <w:r w:rsidR="002613E6">
              <w:rPr>
                <w:rFonts w:ascii="Times New Roman" w:hAnsi="Times New Roman" w:cs="Times New Roman"/>
                <w:lang w:bidi="ru-RU"/>
              </w:rPr>
              <w:t>,</w:t>
            </w:r>
            <w:r w:rsidRPr="00FC3A47">
              <w:rPr>
                <w:rFonts w:ascii="Times New Roman" w:hAnsi="Times New Roman" w:cs="Times New Roman"/>
                <w:lang w:bidi="ru-RU"/>
              </w:rPr>
              <w:t>1</w:t>
            </w:r>
          </w:p>
        </w:tc>
      </w:tr>
      <w:tr w:rsidR="00FC3A47" w:rsidRPr="002613E6" w14:paraId="68D29F35" w14:textId="77777777" w:rsidTr="002613E6">
        <w:trPr>
          <w:trHeight w:hRule="exact" w:val="312"/>
          <w:jc w:val="center"/>
        </w:trPr>
        <w:tc>
          <w:tcPr>
            <w:tcW w:w="1709" w:type="dxa"/>
            <w:tcBorders>
              <w:top w:val="double" w:sz="4" w:space="0" w:color="auto"/>
              <w:left w:val="double" w:sz="4" w:space="0" w:color="auto"/>
              <w:bottom w:val="double" w:sz="4" w:space="0" w:color="auto"/>
            </w:tcBorders>
            <w:shd w:val="clear" w:color="auto" w:fill="FFFFFF"/>
          </w:tcPr>
          <w:p w14:paraId="47563681"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1,6</w:t>
            </w:r>
          </w:p>
        </w:tc>
        <w:tc>
          <w:tcPr>
            <w:tcW w:w="2104" w:type="dxa"/>
            <w:tcBorders>
              <w:top w:val="double" w:sz="4" w:space="0" w:color="auto"/>
              <w:bottom w:val="double" w:sz="4" w:space="0" w:color="auto"/>
            </w:tcBorders>
            <w:shd w:val="clear" w:color="auto" w:fill="FFFFFF"/>
          </w:tcPr>
          <w:p w14:paraId="5175DA0A"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0,3</w:t>
            </w:r>
          </w:p>
        </w:tc>
        <w:tc>
          <w:tcPr>
            <w:tcW w:w="4110" w:type="dxa"/>
            <w:tcBorders>
              <w:top w:val="double" w:sz="4" w:space="0" w:color="auto"/>
              <w:bottom w:val="double" w:sz="4" w:space="0" w:color="auto"/>
            </w:tcBorders>
            <w:shd w:val="clear" w:color="auto" w:fill="FFFFFF"/>
          </w:tcPr>
          <w:p w14:paraId="313A900B" w14:textId="77777777"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0,5</w:t>
            </w:r>
          </w:p>
        </w:tc>
        <w:tc>
          <w:tcPr>
            <w:tcW w:w="2410" w:type="dxa"/>
            <w:tcBorders>
              <w:top w:val="double" w:sz="4" w:space="0" w:color="auto"/>
              <w:bottom w:val="double" w:sz="4" w:space="0" w:color="auto"/>
              <w:right w:val="double" w:sz="4" w:space="0" w:color="auto"/>
            </w:tcBorders>
            <w:shd w:val="clear" w:color="auto" w:fill="FFFFFF"/>
          </w:tcPr>
          <w:p w14:paraId="2EB4CABE" w14:textId="6C04B80B" w:rsidR="00FC3A47" w:rsidRPr="00FC3A47" w:rsidRDefault="00FC3A47" w:rsidP="00FC3A47">
            <w:pPr>
              <w:tabs>
                <w:tab w:val="left" w:pos="1002"/>
              </w:tabs>
              <w:rPr>
                <w:rFonts w:ascii="Times New Roman" w:hAnsi="Times New Roman" w:cs="Times New Roman"/>
                <w:lang w:bidi="ru-RU"/>
              </w:rPr>
            </w:pPr>
            <w:r w:rsidRPr="00FC3A47">
              <w:rPr>
                <w:rFonts w:ascii="Times New Roman" w:hAnsi="Times New Roman" w:cs="Times New Roman"/>
                <w:lang w:bidi="ru-RU"/>
              </w:rPr>
              <w:t>0</w:t>
            </w:r>
            <w:r w:rsidR="002613E6">
              <w:rPr>
                <w:rFonts w:ascii="Times New Roman" w:hAnsi="Times New Roman" w:cs="Times New Roman"/>
                <w:lang w:bidi="ru-RU"/>
              </w:rPr>
              <w:t>,</w:t>
            </w:r>
            <w:r w:rsidRPr="00FC3A47">
              <w:rPr>
                <w:rFonts w:ascii="Times New Roman" w:hAnsi="Times New Roman" w:cs="Times New Roman"/>
                <w:lang w:bidi="ru-RU"/>
              </w:rPr>
              <w:t>2</w:t>
            </w:r>
          </w:p>
        </w:tc>
      </w:tr>
    </w:tbl>
    <w:p w14:paraId="4D2B956F" w14:textId="77777777" w:rsidR="00FC3A47" w:rsidRPr="00FC3A47" w:rsidRDefault="00FC3A47" w:rsidP="00FC3A47">
      <w:pPr>
        <w:tabs>
          <w:tab w:val="left" w:pos="1002"/>
        </w:tabs>
        <w:jc w:val="center"/>
        <w:rPr>
          <w:rFonts w:ascii="Times New Roman" w:hAnsi="Times New Roman" w:cs="Times New Roman"/>
          <w:lang w:bidi="ru-RU"/>
        </w:rPr>
      </w:pPr>
    </w:p>
    <w:p w14:paraId="3C385392" w14:textId="77777777" w:rsidR="009F121B" w:rsidRDefault="009F121B" w:rsidP="009F121B">
      <w:pPr>
        <w:tabs>
          <w:tab w:val="left" w:pos="1002"/>
        </w:tabs>
        <w:jc w:val="both"/>
        <w:rPr>
          <w:rFonts w:ascii="Times New Roman" w:hAnsi="Times New Roman" w:cs="Times New Roman"/>
          <w:lang w:bidi="ru-RU"/>
        </w:rPr>
      </w:pPr>
      <w:r w:rsidRPr="009F121B">
        <w:rPr>
          <w:rFonts w:ascii="Times New Roman" w:hAnsi="Times New Roman" w:cs="Times New Roman"/>
          <w:lang w:bidi="ru-RU"/>
        </w:rPr>
        <w:t>с 20 апреля по 10 мая. Температура почвы в зоне укладки трубопровода даже в начале мая была близка к 0</w:t>
      </w:r>
      <w:r w:rsidRPr="009F121B">
        <w:rPr>
          <w:rFonts w:ascii="Cambria Math" w:hAnsi="Cambria Math" w:cs="Cambria Math"/>
          <w:lang w:bidi="ru-RU"/>
        </w:rPr>
        <w:t>∘</w:t>
      </w:r>
      <w:r w:rsidRPr="009F121B">
        <w:rPr>
          <w:rFonts w:ascii="Times New Roman" w:hAnsi="Times New Roman" w:cs="Times New Roman"/>
          <w:lang w:bidi="ru-RU"/>
        </w:rPr>
        <w:t>, тогда как на этих же глубинах в естественных условиях, на расстоянии 7,5 м от трубопровода, температура почвы резко и быстро повышалась, доходя, например, на глубине 1 м (дно траншеи) до 4,2</w:t>
      </w:r>
      <w:r w:rsidRPr="009F121B">
        <w:rPr>
          <w:rFonts w:ascii="Cambria Math" w:hAnsi="Cambria Math" w:cs="Cambria Math"/>
          <w:lang w:bidi="ru-RU"/>
        </w:rPr>
        <w:t>∘</w:t>
      </w:r>
      <w:r w:rsidRPr="009F121B">
        <w:rPr>
          <w:rFonts w:ascii="Times New Roman" w:hAnsi="Times New Roman" w:cs="Times New Roman"/>
          <w:lang w:bidi="ru-RU"/>
        </w:rPr>
        <w:t>.</w:t>
      </w:r>
    </w:p>
    <w:p w14:paraId="6C4D0E66" w14:textId="287C1B84" w:rsidR="009F121B" w:rsidRPr="009F121B" w:rsidRDefault="009F121B" w:rsidP="009F121B">
      <w:pPr>
        <w:tabs>
          <w:tab w:val="left" w:pos="1002"/>
        </w:tabs>
        <w:ind w:firstLine="567"/>
        <w:jc w:val="both"/>
        <w:rPr>
          <w:rFonts w:ascii="Times New Roman" w:hAnsi="Times New Roman" w:cs="Times New Roman"/>
          <w:lang w:bidi="ru-RU"/>
        </w:rPr>
      </w:pPr>
      <w:r w:rsidRPr="009F121B">
        <w:rPr>
          <w:rFonts w:ascii="Times New Roman" w:hAnsi="Times New Roman" w:cs="Times New Roman"/>
          <w:lang w:bidi="ru-RU"/>
        </w:rPr>
        <w:t>Таким образом, вокруг холодного трубопровода создалась зона более охлажденной почвы, которая и весной резко отличалась по своей температуре от почвы в естественном состоянии. Когда же дефицит тепла был восполнен окружающей более теплой средой, процесс нагревания трубопровода и окружающей его почвы стал протекать интенсивнее, чем в</w:t>
      </w:r>
    </w:p>
    <w:p w14:paraId="3586EC47" w14:textId="6C45B7CD" w:rsidR="00FC3A47" w:rsidRPr="00B037A5" w:rsidRDefault="00FC3A47" w:rsidP="00FC3A47">
      <w:pPr>
        <w:tabs>
          <w:tab w:val="left" w:pos="1002"/>
        </w:tabs>
        <w:ind w:firstLine="567"/>
        <w:rPr>
          <w:rFonts w:ascii="Times New Roman" w:hAnsi="Times New Roman" w:cs="Times New Roman"/>
          <w:lang w:bidi="ru-RU"/>
        </w:rPr>
      </w:pPr>
    </w:p>
    <w:p w14:paraId="1B859503" w14:textId="34C7E365" w:rsidR="00B037A5" w:rsidRDefault="009F121B" w:rsidP="009F121B">
      <w:pPr>
        <w:tabs>
          <w:tab w:val="left" w:pos="1002"/>
        </w:tabs>
        <w:jc w:val="center"/>
        <w:rPr>
          <w:rFonts w:ascii="Times New Roman" w:hAnsi="Times New Roman" w:cs="Times New Roman"/>
          <w:lang w:bidi="ru-RU"/>
        </w:rPr>
      </w:pPr>
      <w:r w:rsidRPr="009F121B">
        <w:rPr>
          <w:rFonts w:ascii="Times New Roman" w:hAnsi="Times New Roman" w:cs="Times New Roman"/>
          <w:lang w:bidi="ru-RU"/>
        </w:rPr>
        <w:drawing>
          <wp:inline distT="0" distB="0" distL="0" distR="0" wp14:anchorId="0B23E8CF" wp14:editId="6DBB171F">
            <wp:extent cx="2597650" cy="2878373"/>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srcRect l="6122" t="2909" r="8150" b="948"/>
                    <a:stretch/>
                  </pic:blipFill>
                  <pic:spPr bwMode="auto">
                    <a:xfrm>
                      <a:off x="0" y="0"/>
                      <a:ext cx="2603823" cy="2885213"/>
                    </a:xfrm>
                    <a:prstGeom prst="rect">
                      <a:avLst/>
                    </a:prstGeom>
                    <a:ln>
                      <a:noFill/>
                    </a:ln>
                    <a:extLst>
                      <a:ext uri="{53640926-AAD7-44D8-BBD7-CCE9431645EC}">
                        <a14:shadowObscured xmlns:a14="http://schemas.microsoft.com/office/drawing/2010/main"/>
                      </a:ext>
                    </a:extLst>
                  </pic:spPr>
                </pic:pic>
              </a:graphicData>
            </a:graphic>
          </wp:inline>
        </w:drawing>
      </w:r>
    </w:p>
    <w:p w14:paraId="4EE061C4" w14:textId="11138DB9" w:rsidR="009F121B" w:rsidRDefault="009F121B" w:rsidP="009F121B">
      <w:pPr>
        <w:tabs>
          <w:tab w:val="left" w:pos="2517"/>
        </w:tabs>
        <w:jc w:val="center"/>
        <w:rPr>
          <w:rFonts w:ascii="Times New Roman" w:hAnsi="Times New Roman" w:cs="Times New Roman"/>
          <w:lang w:bidi="ru-RU"/>
        </w:rPr>
      </w:pPr>
      <w:r w:rsidRPr="009F121B">
        <w:rPr>
          <w:rFonts w:ascii="Times New Roman" w:hAnsi="Times New Roman" w:cs="Times New Roman"/>
          <w:lang w:bidi="ru-RU"/>
        </w:rPr>
        <w:t>Рис 39. Минимальная температура в почве по оси трубы и на расстоянии 7,5 м от нее на трассе опытного газопровода Чагино Железнодорожная за январь—апрель 194У г.</w:t>
      </w:r>
    </w:p>
    <w:p w14:paraId="5A66923D" w14:textId="64B6AB8E" w:rsidR="009F121B" w:rsidRPr="009F121B" w:rsidRDefault="009F121B" w:rsidP="009F121B">
      <w:pPr>
        <w:tabs>
          <w:tab w:val="left" w:pos="2517"/>
        </w:tabs>
        <w:jc w:val="center"/>
        <w:rPr>
          <w:rFonts w:ascii="Times New Roman" w:hAnsi="Times New Roman" w:cs="Times New Roman"/>
          <w:lang w:bidi="ru-RU"/>
        </w:rPr>
      </w:pPr>
      <w:r w:rsidRPr="009F121B">
        <w:rPr>
          <w:rFonts w:ascii="Times New Roman" w:hAnsi="Times New Roman" w:cs="Times New Roman"/>
          <w:lang w:bidi="ru-RU"/>
        </w:rPr>
        <w:t>1 — минимальная температура почвы по оси трубы; 2 — минимальная температура на ' расстоянии 7,5 м от оси трубы.</w:t>
      </w:r>
    </w:p>
    <w:p w14:paraId="5648D92C" w14:textId="77777777" w:rsidR="00DB615F" w:rsidRPr="00DB615F" w:rsidRDefault="00DB615F" w:rsidP="00DB615F">
      <w:pPr>
        <w:tabs>
          <w:tab w:val="left" w:pos="2517"/>
        </w:tabs>
        <w:ind w:firstLine="567"/>
        <w:jc w:val="both"/>
        <w:rPr>
          <w:rFonts w:ascii="Times New Roman" w:hAnsi="Times New Roman" w:cs="Times New Roman"/>
          <w:lang w:bidi="ru-RU"/>
        </w:rPr>
      </w:pPr>
      <w:r w:rsidRPr="00DB615F">
        <w:rPr>
          <w:rFonts w:ascii="Times New Roman" w:hAnsi="Times New Roman" w:cs="Times New Roman"/>
          <w:lang w:bidi="ru-RU"/>
        </w:rPr>
        <w:t>почве, находившейся в естественных условиях, как это видно из графика (рис. 40).</w:t>
      </w:r>
    </w:p>
    <w:p w14:paraId="43C04506" w14:textId="77777777" w:rsidR="00DB615F" w:rsidRPr="00DB615F" w:rsidRDefault="00DB615F" w:rsidP="00DB615F">
      <w:pPr>
        <w:tabs>
          <w:tab w:val="left" w:pos="2517"/>
        </w:tabs>
        <w:ind w:firstLine="567"/>
        <w:jc w:val="both"/>
        <w:rPr>
          <w:rFonts w:ascii="Times New Roman" w:hAnsi="Times New Roman" w:cs="Times New Roman"/>
          <w:lang w:bidi="ru-RU"/>
        </w:rPr>
      </w:pPr>
      <w:r w:rsidRPr="00DB615F">
        <w:rPr>
          <w:rFonts w:ascii="Times New Roman" w:hAnsi="Times New Roman" w:cs="Times New Roman"/>
          <w:lang w:bidi="ru-RU"/>
        </w:rPr>
        <w:t>Насколько велико значение работы или бездействия газопровода на температурный режим почвы, окружающей трубы, дают ответ исследования, проводившиеся К. С. Зарембо в периоды эпизодического наполнения трубопровода газом для экспериментальных целей. Газом наполнялась головная часть газопровода протяжением около 4 км. Наблюдения заключались в замере термопарами температуры газа и температуры поверхности трубы. Кроме того, замерялись давление газа, температура воздуха и поверхности почвы.</w:t>
      </w:r>
    </w:p>
    <w:p w14:paraId="4224E16E" w14:textId="77777777" w:rsidR="00DB615F" w:rsidRPr="00DB615F" w:rsidRDefault="00DB615F" w:rsidP="00DB615F">
      <w:pPr>
        <w:tabs>
          <w:tab w:val="left" w:pos="2517"/>
        </w:tabs>
        <w:ind w:firstLine="567"/>
        <w:jc w:val="both"/>
        <w:rPr>
          <w:rFonts w:ascii="Times New Roman" w:hAnsi="Times New Roman" w:cs="Times New Roman"/>
          <w:lang w:bidi="ru-RU"/>
        </w:rPr>
      </w:pPr>
      <w:r w:rsidRPr="00DB615F">
        <w:rPr>
          <w:rFonts w:ascii="Times New Roman" w:hAnsi="Times New Roman" w:cs="Times New Roman"/>
          <w:lang w:bidi="ru-RU"/>
        </w:rPr>
        <w:t>Наблюдениями была подтверждена и конкретизирована известная тесная зависимость температуры газа и температуры тела трубопровода от величины давления газа и режима его подачи. При пуске газа, с повышением давления, температура газа и тела трубопровода резко повышается. При снижении давления газа происходит обратный процесс понижения температуры газа и стенок трубы. Результаты одного из таких наблюдений представлены на рис. 41.</w:t>
      </w:r>
    </w:p>
    <w:p w14:paraId="6F000289" w14:textId="35314F2F" w:rsidR="007F3514" w:rsidRPr="007F3514" w:rsidRDefault="00DB615F" w:rsidP="007F3514">
      <w:pPr>
        <w:tabs>
          <w:tab w:val="left" w:pos="2517"/>
        </w:tabs>
        <w:ind w:firstLine="567"/>
        <w:jc w:val="both"/>
        <w:rPr>
          <w:rFonts w:ascii="Times New Roman" w:hAnsi="Times New Roman" w:cs="Times New Roman"/>
          <w:lang w:bidi="ru-RU"/>
        </w:rPr>
      </w:pPr>
      <w:r w:rsidRPr="00DB615F">
        <w:rPr>
          <w:rFonts w:ascii="Times New Roman" w:hAnsi="Times New Roman" w:cs="Times New Roman"/>
          <w:lang w:bidi="ru-RU"/>
        </w:rPr>
        <w:t>Очевидно, что при работе газопровода с давлением газа до 15–16 атм. (расчетное наибольшее давление в газопроводе Чагино-Железнодорожная) и при соответствующей его температуре не могло бы происходить такого охлаждения трубопровода, какое имело место в данном случае. Как свидетельствуют все данные наблюдений на действующих газопроводах,</w:t>
      </w:r>
      <w:r>
        <w:rPr>
          <w:rFonts w:ascii="Times New Roman" w:hAnsi="Times New Roman" w:cs="Times New Roman"/>
          <w:lang w:bidi="ru-RU"/>
        </w:rPr>
        <w:t xml:space="preserve"> темпе</w:t>
      </w:r>
      <w:r w:rsidRPr="00DB615F">
        <w:rPr>
          <w:rFonts w:ascii="Times New Roman" w:hAnsi="Times New Roman" w:cs="Times New Roman"/>
          <w:lang w:bidi="ru-RU"/>
        </w:rPr>
        <w:t>ратура газа на холодных участках очень близка к температуре окружающей почвы. В данном же примере с опытным газо</w:t>
      </w:r>
      <w:r w:rsidRPr="00DB615F">
        <w:rPr>
          <w:rFonts w:ascii="Times New Roman" w:hAnsi="Times New Roman" w:cs="Times New Roman"/>
          <w:lang w:bidi="ru-RU"/>
        </w:rPr>
        <w:softHyphen/>
        <w:t xml:space="preserve">проводом </w:t>
      </w:r>
      <w:r>
        <w:rPr>
          <w:rFonts w:ascii="Times New Roman" w:hAnsi="Times New Roman" w:cs="Times New Roman"/>
          <w:lang w:bidi="ru-RU"/>
        </w:rPr>
        <w:t>Ч</w:t>
      </w:r>
      <w:r w:rsidRPr="00DB615F">
        <w:rPr>
          <w:rFonts w:ascii="Times New Roman" w:hAnsi="Times New Roman" w:cs="Times New Roman"/>
          <w:lang w:bidi="ru-RU"/>
        </w:rPr>
        <w:t>агино</w:t>
      </w:r>
      <w:r>
        <w:rPr>
          <w:rFonts w:ascii="Times New Roman" w:hAnsi="Times New Roman" w:cs="Times New Roman"/>
          <w:lang w:bidi="ru-RU"/>
        </w:rPr>
        <w:t xml:space="preserve"> – </w:t>
      </w:r>
      <w:r w:rsidRPr="00DB615F">
        <w:rPr>
          <w:rFonts w:ascii="Times New Roman" w:hAnsi="Times New Roman" w:cs="Times New Roman"/>
          <w:lang w:bidi="ru-RU"/>
        </w:rPr>
        <w:t>Железнодорожная мы имели случай, соответствую</w:t>
      </w:r>
      <w:r w:rsidRPr="00DB615F">
        <w:rPr>
          <w:rFonts w:ascii="Times New Roman" w:hAnsi="Times New Roman" w:cs="Times New Roman"/>
          <w:lang w:bidi="ru-RU"/>
        </w:rPr>
        <w:softHyphen/>
        <w:t xml:space="preserve">щий исключительному положению долговременного бездействия </w:t>
      </w:r>
      <w:r w:rsidR="007F3514" w:rsidRPr="00DB615F">
        <w:rPr>
          <w:rFonts w:ascii="Times New Roman" w:hAnsi="Times New Roman" w:cs="Times New Roman"/>
          <w:lang w:bidi="ru-RU"/>
        </w:rPr>
        <w:t>мелко заложенного</w:t>
      </w:r>
      <w:r w:rsidRPr="00DB615F">
        <w:rPr>
          <w:rFonts w:ascii="Times New Roman" w:hAnsi="Times New Roman" w:cs="Times New Roman"/>
          <w:lang w:bidi="ru-RU"/>
        </w:rPr>
        <w:t xml:space="preserve"> газопровода. И тем не менее, даже в таких неблагопр</w:t>
      </w:r>
      <w:r w:rsidR="007F3514">
        <w:rPr>
          <w:rFonts w:ascii="Times New Roman" w:hAnsi="Times New Roman" w:cs="Times New Roman"/>
          <w:lang w:bidi="ru-RU"/>
        </w:rPr>
        <w:t>и</w:t>
      </w:r>
      <w:r w:rsidR="007F3514" w:rsidRPr="007F3514">
        <w:rPr>
          <w:rFonts w:ascii="Times New Roman" w:hAnsi="Times New Roman" w:cs="Times New Roman"/>
          <w:lang w:bidi="ru-RU"/>
        </w:rPr>
        <w:t>ятных условиях, никаких повреждении стыков или изоляции трубо</w:t>
      </w:r>
      <w:r w:rsidR="007F3514" w:rsidRPr="007F3514">
        <w:rPr>
          <w:rFonts w:ascii="Times New Roman" w:hAnsi="Times New Roman" w:cs="Times New Roman"/>
          <w:lang w:bidi="ru-RU"/>
        </w:rPr>
        <w:softHyphen/>
        <w:t>провода н</w:t>
      </w:r>
      <w:r w:rsidR="007F3514">
        <w:rPr>
          <w:rFonts w:ascii="Times New Roman" w:hAnsi="Times New Roman" w:cs="Times New Roman"/>
          <w:lang w:bidi="ru-RU"/>
        </w:rPr>
        <w:t>е</w:t>
      </w:r>
      <w:r w:rsidR="007F3514" w:rsidRPr="007F3514">
        <w:rPr>
          <w:rFonts w:ascii="Times New Roman" w:hAnsi="Times New Roman" w:cs="Times New Roman"/>
          <w:lang w:bidi="ru-RU"/>
        </w:rPr>
        <w:t xml:space="preserve"> было замечено.</w:t>
      </w:r>
    </w:p>
    <w:p w14:paraId="6E6E23FF" w14:textId="32522EB1" w:rsidR="007F3514" w:rsidRDefault="007F3514" w:rsidP="007F3514">
      <w:pPr>
        <w:tabs>
          <w:tab w:val="left" w:pos="2517"/>
        </w:tabs>
        <w:ind w:firstLine="567"/>
        <w:jc w:val="both"/>
        <w:rPr>
          <w:rFonts w:ascii="Times New Roman" w:hAnsi="Times New Roman" w:cs="Times New Roman"/>
          <w:lang w:bidi="ru-RU"/>
        </w:rPr>
      </w:pPr>
      <w:r w:rsidRPr="007F3514">
        <w:rPr>
          <w:rFonts w:ascii="Times New Roman" w:hAnsi="Times New Roman" w:cs="Times New Roman"/>
          <w:lang w:bidi="ru-RU"/>
        </w:rPr>
        <w:t>Проведенные наблюдения на опытном газопроводе Чагино — Желез</w:t>
      </w:r>
      <w:r w:rsidRPr="007F3514">
        <w:rPr>
          <w:rFonts w:ascii="Times New Roman" w:hAnsi="Times New Roman" w:cs="Times New Roman"/>
          <w:lang w:bidi="ru-RU"/>
        </w:rPr>
        <w:softHyphen/>
        <w:t>нодорожная дают основания сделать следующие выводы.</w:t>
      </w:r>
    </w:p>
    <w:p w14:paraId="4EA3D133" w14:textId="77777777" w:rsidR="00AC4C1B" w:rsidRPr="00AC4C1B" w:rsidRDefault="00AC4C1B" w:rsidP="00AC4C1B">
      <w:pPr>
        <w:tabs>
          <w:tab w:val="left" w:pos="2517"/>
        </w:tabs>
        <w:ind w:firstLine="567"/>
        <w:jc w:val="both"/>
        <w:rPr>
          <w:rFonts w:ascii="Times New Roman" w:hAnsi="Times New Roman" w:cs="Times New Roman"/>
          <w:lang w:bidi="ru-RU"/>
        </w:rPr>
      </w:pPr>
      <w:r w:rsidRPr="00AC4C1B">
        <w:rPr>
          <w:rFonts w:ascii="Times New Roman" w:hAnsi="Times New Roman" w:cs="Times New Roman"/>
          <w:lang w:bidi="ru-RU"/>
        </w:rPr>
        <w:t>1. Уменьшение глубины заложения газопровода даже до 0,5 м (счи</w:t>
      </w:r>
      <w:r w:rsidRPr="00AC4C1B">
        <w:rPr>
          <w:rFonts w:ascii="Times New Roman" w:hAnsi="Times New Roman" w:cs="Times New Roman"/>
          <w:lang w:bidi="ru-RU"/>
        </w:rPr>
        <w:softHyphen/>
        <w:t>тая от верхней образующей трубы) и укладка его в зоне промерзания почвы не вызвали никаких деформаций газопровода, несмотря на очень неблагоприятные условия температурного режима почвы, в зоне укладки трубопровода.</w:t>
      </w:r>
    </w:p>
    <w:p w14:paraId="15D605A9" w14:textId="77777777" w:rsidR="00AC4C1B" w:rsidRPr="007F3514" w:rsidRDefault="00AC4C1B" w:rsidP="007F3514">
      <w:pPr>
        <w:tabs>
          <w:tab w:val="left" w:pos="2517"/>
        </w:tabs>
        <w:ind w:firstLine="567"/>
        <w:jc w:val="both"/>
        <w:rPr>
          <w:rFonts w:ascii="Times New Roman" w:hAnsi="Times New Roman" w:cs="Times New Roman"/>
          <w:lang w:bidi="ru-RU"/>
        </w:rPr>
      </w:pPr>
    </w:p>
    <w:p w14:paraId="5F01AD7C" w14:textId="38DF9A0F" w:rsidR="00DB615F" w:rsidRPr="00DB615F" w:rsidRDefault="00DB615F" w:rsidP="00DB615F">
      <w:pPr>
        <w:tabs>
          <w:tab w:val="left" w:pos="2517"/>
        </w:tabs>
        <w:ind w:firstLine="567"/>
        <w:jc w:val="both"/>
        <w:rPr>
          <w:rFonts w:ascii="Times New Roman" w:hAnsi="Times New Roman" w:cs="Times New Roman"/>
          <w:lang w:bidi="ru-RU"/>
        </w:rPr>
      </w:pPr>
    </w:p>
    <w:p w14:paraId="1BE9022B" w14:textId="22BB3BE4" w:rsidR="00DB615F" w:rsidRDefault="007F3514" w:rsidP="007F3514">
      <w:pPr>
        <w:tabs>
          <w:tab w:val="left" w:pos="2517"/>
        </w:tabs>
        <w:ind w:firstLine="567"/>
        <w:jc w:val="center"/>
        <w:rPr>
          <w:rFonts w:ascii="Times New Roman" w:hAnsi="Times New Roman" w:cs="Times New Roman"/>
          <w:lang w:bidi="ru-RU"/>
        </w:rPr>
      </w:pPr>
      <w:r w:rsidRPr="007F3514">
        <w:rPr>
          <w:rFonts w:ascii="Times New Roman" w:hAnsi="Times New Roman" w:cs="Times New Roman"/>
          <w:lang w:bidi="ru-RU"/>
        </w:rPr>
        <w:lastRenderedPageBreak/>
        <w:drawing>
          <wp:inline distT="0" distB="0" distL="0" distR="0" wp14:anchorId="03F559E6" wp14:editId="4F889360">
            <wp:extent cx="2722545" cy="4134678"/>
            <wp:effectExtent l="0" t="0" r="1905"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726012" cy="4139944"/>
                    </a:xfrm>
                    <a:prstGeom prst="rect">
                      <a:avLst/>
                    </a:prstGeom>
                  </pic:spPr>
                </pic:pic>
              </a:graphicData>
            </a:graphic>
          </wp:inline>
        </w:drawing>
      </w:r>
    </w:p>
    <w:p w14:paraId="1806FC17" w14:textId="77777777" w:rsidR="00DB615F" w:rsidRPr="00DB615F" w:rsidRDefault="00DB615F" w:rsidP="00DB615F">
      <w:pPr>
        <w:tabs>
          <w:tab w:val="left" w:pos="2517"/>
        </w:tabs>
        <w:ind w:firstLine="567"/>
        <w:jc w:val="both"/>
        <w:rPr>
          <w:rFonts w:ascii="Times New Roman" w:hAnsi="Times New Roman" w:cs="Times New Roman"/>
          <w:lang w:bidi="ru-RU"/>
        </w:rPr>
      </w:pPr>
    </w:p>
    <w:p w14:paraId="7A16AB13" w14:textId="77777777" w:rsidR="007F3514" w:rsidRDefault="007F3514" w:rsidP="007F3514">
      <w:pPr>
        <w:tabs>
          <w:tab w:val="left" w:pos="2517"/>
        </w:tabs>
        <w:jc w:val="center"/>
        <w:rPr>
          <w:rFonts w:ascii="Times New Roman" w:hAnsi="Times New Roman" w:cs="Times New Roman"/>
          <w:lang w:bidi="ru-RU"/>
        </w:rPr>
      </w:pPr>
      <w:r w:rsidRPr="007F3514">
        <w:rPr>
          <w:rFonts w:ascii="Times New Roman" w:hAnsi="Times New Roman" w:cs="Times New Roman"/>
          <w:lang w:bidi="ru-RU"/>
        </w:rPr>
        <w:t>Рис. 40. Среднесуточные значения темпера</w:t>
      </w:r>
      <w:r w:rsidRPr="007F3514">
        <w:rPr>
          <w:rFonts w:ascii="Times New Roman" w:hAnsi="Times New Roman" w:cs="Times New Roman"/>
          <w:lang w:bidi="ru-RU"/>
        </w:rPr>
        <w:softHyphen/>
        <w:t>туры почвы на различных глубинах в пе</w:t>
      </w:r>
      <w:r w:rsidRPr="007F3514">
        <w:rPr>
          <w:rFonts w:ascii="Times New Roman" w:hAnsi="Times New Roman" w:cs="Times New Roman"/>
          <w:lang w:bidi="ru-RU"/>
        </w:rPr>
        <w:softHyphen/>
        <w:t>риод весеннего ее оттаивания</w:t>
      </w:r>
      <w:r>
        <w:rPr>
          <w:rFonts w:ascii="Times New Roman" w:hAnsi="Times New Roman" w:cs="Times New Roman"/>
          <w:lang w:bidi="ru-RU"/>
        </w:rPr>
        <w:t xml:space="preserve"> </w:t>
      </w:r>
      <w:r w:rsidRPr="007F3514">
        <w:rPr>
          <w:rFonts w:ascii="Times New Roman" w:hAnsi="Times New Roman" w:cs="Times New Roman"/>
          <w:lang w:bidi="ru-RU"/>
        </w:rPr>
        <w:t>на трассе опытного газопровода Чагино — Железно</w:t>
      </w:r>
      <w:r w:rsidRPr="007F3514">
        <w:rPr>
          <w:rFonts w:ascii="Times New Roman" w:hAnsi="Times New Roman" w:cs="Times New Roman"/>
          <w:lang w:bidi="ru-RU"/>
        </w:rPr>
        <w:softHyphen/>
        <w:t>дорожная весной 1949 г.:</w:t>
      </w:r>
    </w:p>
    <w:p w14:paraId="26CA8868" w14:textId="1EBEDDB2" w:rsidR="007F3514" w:rsidRDefault="007F3514" w:rsidP="00AC4C1B">
      <w:pPr>
        <w:tabs>
          <w:tab w:val="left" w:pos="2517"/>
        </w:tabs>
        <w:jc w:val="center"/>
        <w:rPr>
          <w:rFonts w:ascii="Times New Roman" w:hAnsi="Times New Roman" w:cs="Times New Roman"/>
          <w:lang w:bidi="ru-RU"/>
        </w:rPr>
      </w:pPr>
      <w:r>
        <w:rPr>
          <w:rFonts w:ascii="Times New Roman" w:hAnsi="Times New Roman" w:cs="Times New Roman"/>
          <w:lang w:bidi="ru-RU"/>
        </w:rPr>
        <w:t xml:space="preserve"> </w:t>
      </w:r>
      <w:r w:rsidRPr="007F3514">
        <w:rPr>
          <w:rFonts w:ascii="Times New Roman" w:hAnsi="Times New Roman" w:cs="Times New Roman"/>
          <w:lang w:bidi="ru-RU"/>
        </w:rPr>
        <w:t>1 — температура почвы по оси</w:t>
      </w:r>
      <w:r>
        <w:rPr>
          <w:rFonts w:ascii="Times New Roman" w:hAnsi="Times New Roman" w:cs="Times New Roman"/>
          <w:lang w:bidi="ru-RU"/>
        </w:rPr>
        <w:t xml:space="preserve"> </w:t>
      </w:r>
      <w:r w:rsidRPr="007F3514">
        <w:rPr>
          <w:rFonts w:ascii="Times New Roman" w:hAnsi="Times New Roman" w:cs="Times New Roman"/>
          <w:lang w:bidi="ru-RU"/>
        </w:rPr>
        <w:t>трубы на глубинах 0,5; 1.0 и 1,6 м; 2 — температура почвы по оси трубы на глубинах 0,75 и 1.2 м:</w:t>
      </w:r>
      <w:r>
        <w:rPr>
          <w:rFonts w:ascii="Times New Roman" w:hAnsi="Times New Roman" w:cs="Times New Roman"/>
          <w:lang w:bidi="ru-RU"/>
        </w:rPr>
        <w:t xml:space="preserve"> 3</w:t>
      </w:r>
      <w:r w:rsidRPr="007F3514">
        <w:rPr>
          <w:rFonts w:ascii="Times New Roman" w:hAnsi="Times New Roman" w:cs="Times New Roman"/>
          <w:lang w:bidi="ru-RU"/>
        </w:rPr>
        <w:t>— температура почвы на расстоянии 7,5 м от оси трубы на глубинах 0,5; 1,0 и 1,6 м;</w:t>
      </w:r>
      <w:r>
        <w:rPr>
          <w:rFonts w:ascii="Times New Roman" w:hAnsi="Times New Roman" w:cs="Times New Roman"/>
          <w:lang w:bidi="ru-RU"/>
        </w:rPr>
        <w:t xml:space="preserve"> 4</w:t>
      </w:r>
      <w:r w:rsidRPr="007F3514">
        <w:rPr>
          <w:rFonts w:ascii="Times New Roman" w:hAnsi="Times New Roman" w:cs="Times New Roman"/>
          <w:lang w:bidi="ru-RU"/>
        </w:rPr>
        <w:t>— температура почвы на расстоянии 0.7 м</w:t>
      </w:r>
      <w:r>
        <w:rPr>
          <w:rFonts w:ascii="Times New Roman" w:hAnsi="Times New Roman" w:cs="Times New Roman"/>
          <w:lang w:bidi="ru-RU"/>
        </w:rPr>
        <w:t xml:space="preserve"> </w:t>
      </w:r>
      <w:r w:rsidRPr="007F3514">
        <w:rPr>
          <w:rFonts w:ascii="Times New Roman" w:hAnsi="Times New Roman" w:cs="Times New Roman"/>
          <w:lang w:bidi="ru-RU"/>
        </w:rPr>
        <w:t>от оси трубы на глубинах 0.75 и 1.2 м.</w:t>
      </w:r>
    </w:p>
    <w:p w14:paraId="1F854A44" w14:textId="004877C7" w:rsidR="007F3514" w:rsidRDefault="007F3514" w:rsidP="00AC4C1B">
      <w:pPr>
        <w:ind w:firstLine="567"/>
        <w:jc w:val="both"/>
        <w:rPr>
          <w:rFonts w:ascii="Times New Roman" w:hAnsi="Times New Roman" w:cs="Times New Roman"/>
          <w:lang w:bidi="ru-RU"/>
        </w:rPr>
      </w:pPr>
      <w:r>
        <w:rPr>
          <w:rFonts w:ascii="Times New Roman" w:hAnsi="Times New Roman" w:cs="Times New Roman"/>
          <w:lang w:bidi="ru-RU"/>
        </w:rPr>
        <w:t xml:space="preserve">2. </w:t>
      </w:r>
      <w:r w:rsidRPr="007F3514">
        <w:rPr>
          <w:rFonts w:ascii="Times New Roman" w:hAnsi="Times New Roman" w:cs="Times New Roman"/>
          <w:lang w:bidi="ru-RU"/>
        </w:rPr>
        <w:t>Длительные остановки и бездействие газопровода хотя и ухудшили температурный режим трубопровода при мелком его заложении, но это ухудшение не вызвало никаких вредных последствий для трубопровода.</w:t>
      </w:r>
    </w:p>
    <w:p w14:paraId="7727BD05" w14:textId="664F6221" w:rsidR="007F3514" w:rsidRDefault="007F3514" w:rsidP="007F3514">
      <w:pPr>
        <w:ind w:firstLine="567"/>
        <w:jc w:val="center"/>
        <w:rPr>
          <w:rFonts w:ascii="Times New Roman" w:hAnsi="Times New Roman" w:cs="Times New Roman"/>
          <w:lang w:bidi="ru-RU"/>
        </w:rPr>
      </w:pPr>
      <w:r w:rsidRPr="007F3514">
        <w:rPr>
          <w:rFonts w:ascii="Times New Roman" w:hAnsi="Times New Roman" w:cs="Times New Roman"/>
          <w:lang w:bidi="ru-RU"/>
        </w:rPr>
        <w:drawing>
          <wp:inline distT="0" distB="0" distL="0" distR="0" wp14:anchorId="0E746A8D" wp14:editId="4911746B">
            <wp:extent cx="3315694" cy="2192402"/>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srcRect r="15818"/>
                    <a:stretch/>
                  </pic:blipFill>
                  <pic:spPr bwMode="auto">
                    <a:xfrm>
                      <a:off x="0" y="0"/>
                      <a:ext cx="3326415" cy="2199491"/>
                    </a:xfrm>
                    <a:prstGeom prst="rect">
                      <a:avLst/>
                    </a:prstGeom>
                    <a:ln>
                      <a:noFill/>
                    </a:ln>
                    <a:extLst>
                      <a:ext uri="{53640926-AAD7-44D8-BBD7-CCE9431645EC}">
                        <a14:shadowObscured xmlns:a14="http://schemas.microsoft.com/office/drawing/2010/main"/>
                      </a:ext>
                    </a:extLst>
                  </pic:spPr>
                </pic:pic>
              </a:graphicData>
            </a:graphic>
          </wp:inline>
        </w:drawing>
      </w:r>
    </w:p>
    <w:p w14:paraId="7C155BC0" w14:textId="77777777" w:rsidR="0081195F" w:rsidRDefault="007F3514" w:rsidP="007F3514">
      <w:pPr>
        <w:tabs>
          <w:tab w:val="left" w:pos="3105"/>
        </w:tabs>
        <w:jc w:val="center"/>
        <w:rPr>
          <w:rFonts w:ascii="Times New Roman" w:hAnsi="Times New Roman" w:cs="Times New Roman"/>
          <w:lang w:bidi="ru-RU"/>
        </w:rPr>
      </w:pPr>
      <w:r w:rsidRPr="007F3514">
        <w:rPr>
          <w:rFonts w:ascii="Times New Roman" w:hAnsi="Times New Roman" w:cs="Times New Roman"/>
          <w:lang w:bidi="ru-RU"/>
        </w:rPr>
        <w:t>Рис. 41. Изменение температуры газа в опытном газопроводе</w:t>
      </w:r>
      <w:r>
        <w:rPr>
          <w:rFonts w:ascii="Times New Roman" w:hAnsi="Times New Roman" w:cs="Times New Roman"/>
          <w:lang w:bidi="ru-RU"/>
        </w:rPr>
        <w:t xml:space="preserve"> </w:t>
      </w:r>
      <w:r w:rsidRPr="007F3514">
        <w:rPr>
          <w:rFonts w:ascii="Times New Roman" w:hAnsi="Times New Roman" w:cs="Times New Roman"/>
          <w:lang w:bidi="ru-RU"/>
        </w:rPr>
        <w:t>Чагино — Железнодорожная при пуске и выпуске газа 1 апреля 1949 г.:</w:t>
      </w:r>
      <w:r>
        <w:rPr>
          <w:rFonts w:ascii="Times New Roman" w:hAnsi="Times New Roman" w:cs="Times New Roman"/>
          <w:lang w:bidi="ru-RU"/>
        </w:rPr>
        <w:t xml:space="preserve"> </w:t>
      </w:r>
    </w:p>
    <w:p w14:paraId="3C1F16CD" w14:textId="7F9B18DA" w:rsidR="007F3514" w:rsidRDefault="007F3514" w:rsidP="007F3514">
      <w:pPr>
        <w:tabs>
          <w:tab w:val="left" w:pos="3105"/>
        </w:tabs>
        <w:jc w:val="center"/>
        <w:rPr>
          <w:rFonts w:ascii="Times New Roman" w:hAnsi="Times New Roman" w:cs="Times New Roman"/>
          <w:lang w:bidi="ru-RU"/>
        </w:rPr>
      </w:pPr>
      <w:r w:rsidRPr="007F3514">
        <w:rPr>
          <w:rFonts w:ascii="Times New Roman" w:hAnsi="Times New Roman" w:cs="Times New Roman"/>
          <w:lang w:bidi="ru-RU"/>
        </w:rPr>
        <w:t>1 — температура газа в трубе; 2 — давление газа в трубе.</w:t>
      </w:r>
    </w:p>
    <w:p w14:paraId="1B161D79" w14:textId="77777777" w:rsidR="0081195F" w:rsidRPr="0081195F" w:rsidRDefault="0081195F" w:rsidP="0081195F">
      <w:pPr>
        <w:tabs>
          <w:tab w:val="left" w:pos="3105"/>
        </w:tabs>
        <w:ind w:firstLine="567"/>
        <w:jc w:val="both"/>
        <w:rPr>
          <w:rFonts w:ascii="Times New Roman" w:hAnsi="Times New Roman" w:cs="Times New Roman"/>
          <w:lang w:bidi="ru-RU"/>
        </w:rPr>
      </w:pPr>
      <w:r w:rsidRPr="0081195F">
        <w:rPr>
          <w:rFonts w:ascii="Times New Roman" w:hAnsi="Times New Roman" w:cs="Times New Roman"/>
          <w:lang w:bidi="ru-RU"/>
        </w:rPr>
        <w:t>Эти выводы нашли дополнительное подтверждение в дальнейших наших исследованиях, производившихся на Газгольдерной станции в Карачарове, описанных в следующей главе.</w:t>
      </w:r>
    </w:p>
    <w:p w14:paraId="7EB60C2B" w14:textId="28FDD71E" w:rsidR="0081195F" w:rsidRDefault="0081195F" w:rsidP="007F3514">
      <w:pPr>
        <w:tabs>
          <w:tab w:val="left" w:pos="3105"/>
        </w:tabs>
        <w:jc w:val="center"/>
        <w:rPr>
          <w:rFonts w:ascii="Times New Roman" w:hAnsi="Times New Roman" w:cs="Times New Roman"/>
          <w:lang w:bidi="ru-RU"/>
        </w:rPr>
      </w:pPr>
    </w:p>
    <w:p w14:paraId="2D32595D" w14:textId="77777777" w:rsidR="0081195F" w:rsidRPr="007F3514" w:rsidRDefault="0081195F" w:rsidP="0081195F">
      <w:pPr>
        <w:tabs>
          <w:tab w:val="left" w:pos="3105"/>
        </w:tabs>
        <w:ind w:firstLine="567"/>
        <w:jc w:val="both"/>
        <w:rPr>
          <w:rFonts w:ascii="Times New Roman" w:hAnsi="Times New Roman" w:cs="Times New Roman"/>
          <w:lang w:bidi="ru-RU"/>
        </w:rPr>
      </w:pPr>
    </w:p>
    <w:p w14:paraId="3B73163D" w14:textId="1D47A020" w:rsidR="0075765E" w:rsidRPr="0075765E" w:rsidRDefault="0075765E" w:rsidP="0075765E">
      <w:pPr>
        <w:pStyle w:val="2"/>
        <w:jc w:val="center"/>
        <w:rPr>
          <w:rFonts w:ascii="Times New Roman" w:hAnsi="Times New Roman" w:cs="Times New Roman"/>
          <w:sz w:val="20"/>
          <w:szCs w:val="20"/>
          <w:lang w:bidi="ru-RU"/>
        </w:rPr>
      </w:pPr>
      <w:r w:rsidRPr="0075765E">
        <w:rPr>
          <w:rFonts w:ascii="Times New Roman" w:hAnsi="Times New Roman" w:cs="Times New Roman"/>
          <w:i/>
          <w:iCs/>
          <w:sz w:val="20"/>
          <w:szCs w:val="20"/>
          <w:lang w:bidi="ru-RU"/>
        </w:rPr>
        <w:lastRenderedPageBreak/>
        <w:t>ГЛАВА 3</w:t>
      </w:r>
    </w:p>
    <w:p w14:paraId="4928F81A" w14:textId="43EE0521" w:rsidR="0075765E" w:rsidRPr="0075765E" w:rsidRDefault="0075765E" w:rsidP="0075765E">
      <w:pPr>
        <w:pStyle w:val="2"/>
        <w:jc w:val="center"/>
        <w:rPr>
          <w:rFonts w:ascii="Times New Roman" w:hAnsi="Times New Roman" w:cs="Times New Roman"/>
          <w:sz w:val="20"/>
          <w:szCs w:val="20"/>
          <w:lang w:bidi="ru-RU"/>
        </w:rPr>
      </w:pPr>
      <w:r w:rsidRPr="0075765E">
        <w:rPr>
          <w:rFonts w:ascii="Times New Roman" w:hAnsi="Times New Roman" w:cs="Times New Roman"/>
          <w:b/>
          <w:bCs/>
          <w:sz w:val="20"/>
          <w:szCs w:val="20"/>
          <w:lang w:bidi="ru-RU"/>
        </w:rPr>
        <w:t>НАБЛЮДЕНИЯ НАД ТЕМПЕРАТУРНЫМ РЕЖИМОМ ПОЧВЫ</w:t>
      </w:r>
      <w:r>
        <w:rPr>
          <w:rFonts w:ascii="Times New Roman" w:hAnsi="Times New Roman" w:cs="Times New Roman"/>
          <w:b/>
          <w:bCs/>
          <w:sz w:val="20"/>
          <w:szCs w:val="20"/>
          <w:lang w:bidi="ru-RU"/>
        </w:rPr>
        <w:t xml:space="preserve"> </w:t>
      </w:r>
      <w:r w:rsidRPr="0075765E">
        <w:rPr>
          <w:rFonts w:ascii="Times New Roman" w:hAnsi="Times New Roman" w:cs="Times New Roman"/>
          <w:b/>
          <w:bCs/>
          <w:sz w:val="20"/>
          <w:szCs w:val="20"/>
          <w:lang w:bidi="ru-RU"/>
        </w:rPr>
        <w:t>В ЗОНЕ УКЛАДКИ ГАЗОПРОВОДА НА ТЕРРИТОРИИ</w:t>
      </w:r>
      <w:r>
        <w:rPr>
          <w:rFonts w:ascii="Times New Roman" w:hAnsi="Times New Roman" w:cs="Times New Roman"/>
          <w:b/>
          <w:bCs/>
          <w:sz w:val="20"/>
          <w:szCs w:val="20"/>
          <w:lang w:bidi="ru-RU"/>
        </w:rPr>
        <w:t xml:space="preserve"> </w:t>
      </w:r>
      <w:r w:rsidRPr="0075765E">
        <w:rPr>
          <w:rFonts w:ascii="Times New Roman" w:hAnsi="Times New Roman" w:cs="Times New Roman"/>
          <w:b/>
          <w:bCs/>
          <w:sz w:val="20"/>
          <w:szCs w:val="20"/>
          <w:lang w:bidi="ru-RU"/>
        </w:rPr>
        <w:t xml:space="preserve">ГАЗГОЛЬДЕРНОЙ СТАНЦИИ </w:t>
      </w:r>
      <w:r w:rsidRPr="0075765E">
        <w:rPr>
          <w:rFonts w:ascii="Times New Roman" w:hAnsi="Times New Roman" w:cs="Times New Roman"/>
          <w:sz w:val="20"/>
          <w:szCs w:val="20"/>
          <w:lang w:bidi="ru-RU"/>
        </w:rPr>
        <w:t>В</w:t>
      </w:r>
      <w:r w:rsidRPr="0075765E">
        <w:rPr>
          <w:rFonts w:ascii="Times New Roman" w:hAnsi="Times New Roman" w:cs="Times New Roman"/>
          <w:b/>
          <w:bCs/>
          <w:sz w:val="20"/>
          <w:szCs w:val="20"/>
          <w:lang w:bidi="ru-RU"/>
        </w:rPr>
        <w:t xml:space="preserve"> КАРАЧАРОВЕ</w:t>
      </w:r>
    </w:p>
    <w:p w14:paraId="5F96B867" w14:textId="101D305D" w:rsidR="007F3514" w:rsidRDefault="007F3514" w:rsidP="007F3514">
      <w:pPr>
        <w:tabs>
          <w:tab w:val="left" w:pos="3105"/>
        </w:tabs>
        <w:ind w:firstLine="567"/>
        <w:rPr>
          <w:rFonts w:ascii="Times New Roman" w:hAnsi="Times New Roman" w:cs="Times New Roman"/>
          <w:lang w:bidi="ru-RU"/>
        </w:rPr>
      </w:pPr>
    </w:p>
    <w:p w14:paraId="4AD51595" w14:textId="6BA9DF00" w:rsidR="00502E10" w:rsidRDefault="00502E10" w:rsidP="00502E10">
      <w:pPr>
        <w:rPr>
          <w:rFonts w:ascii="Times New Roman" w:hAnsi="Times New Roman" w:cs="Times New Roman"/>
          <w:lang w:bidi="ru-RU"/>
        </w:rPr>
      </w:pPr>
    </w:p>
    <w:p w14:paraId="7DB2F800" w14:textId="77777777" w:rsidR="00502E10" w:rsidRPr="00502E10" w:rsidRDefault="00502E10" w:rsidP="00502E10">
      <w:pPr>
        <w:ind w:firstLine="567"/>
        <w:jc w:val="both"/>
        <w:rPr>
          <w:rFonts w:ascii="Times New Roman" w:hAnsi="Times New Roman" w:cs="Times New Roman"/>
          <w:lang w:bidi="ru-RU"/>
        </w:rPr>
      </w:pPr>
      <w:r w:rsidRPr="00502E10">
        <w:rPr>
          <w:rFonts w:ascii="Times New Roman" w:hAnsi="Times New Roman" w:cs="Times New Roman"/>
          <w:lang w:bidi="ru-RU"/>
        </w:rPr>
        <w:t>Для того чтобы проверить выводы предыдущей главы, а также с целью изучения поведения газопроводных труб в условиях городской территории, было решено провести соответствующие опыты на Газголь</w:t>
      </w:r>
      <w:r w:rsidRPr="00502E10">
        <w:rPr>
          <w:rFonts w:ascii="Times New Roman" w:hAnsi="Times New Roman" w:cs="Times New Roman"/>
          <w:lang w:bidi="ru-RU"/>
        </w:rPr>
        <w:softHyphen/>
        <w:t>дерной станции в Карачарове. Здесь, как было известно, газ зимой ох</w:t>
      </w:r>
      <w:r w:rsidRPr="00502E10">
        <w:rPr>
          <w:rFonts w:ascii="Times New Roman" w:hAnsi="Times New Roman" w:cs="Times New Roman"/>
          <w:lang w:bidi="ru-RU"/>
        </w:rPr>
        <w:softHyphen/>
        <w:t>лаждался, вследствие уменьшения его давления, до —2, —3° и с этой температурой поступал в городскую сеть. Следовательно, здесь имелся участок газопровода, работающий зимой в зоне отрицательной темпера</w:t>
      </w:r>
      <w:r w:rsidRPr="00502E10">
        <w:rPr>
          <w:rFonts w:ascii="Times New Roman" w:hAnsi="Times New Roman" w:cs="Times New Roman"/>
          <w:lang w:bidi="ru-RU"/>
        </w:rPr>
        <w:softHyphen/>
        <w:t>туры. Наблюдения на Газгольдерной станции были организованы Инсти</w:t>
      </w:r>
      <w:r w:rsidRPr="00502E10">
        <w:rPr>
          <w:rFonts w:ascii="Times New Roman" w:hAnsi="Times New Roman" w:cs="Times New Roman"/>
          <w:lang w:bidi="ru-RU"/>
        </w:rPr>
        <w:softHyphen/>
        <w:t>тутом мерзлотоведения совместно с трестом Мосгаз и Всесоюзным научно-исследовательским институтом природных газов (ВНИИгаз).</w:t>
      </w:r>
    </w:p>
    <w:p w14:paraId="55E10877" w14:textId="77777777" w:rsidR="00502E10" w:rsidRPr="00502E10" w:rsidRDefault="00502E10" w:rsidP="00502E10">
      <w:pPr>
        <w:ind w:firstLine="567"/>
        <w:jc w:val="both"/>
        <w:rPr>
          <w:rFonts w:ascii="Times New Roman" w:hAnsi="Times New Roman" w:cs="Times New Roman"/>
          <w:lang w:bidi="ru-RU"/>
        </w:rPr>
      </w:pPr>
      <w:r w:rsidRPr="00502E10">
        <w:rPr>
          <w:rFonts w:ascii="Times New Roman" w:hAnsi="Times New Roman" w:cs="Times New Roman"/>
          <w:lang w:bidi="ru-RU"/>
        </w:rPr>
        <w:t>Для производства наблюдений были организованы три термометри</w:t>
      </w:r>
      <w:r w:rsidRPr="00502E10">
        <w:rPr>
          <w:rFonts w:ascii="Times New Roman" w:hAnsi="Times New Roman" w:cs="Times New Roman"/>
          <w:lang w:bidi="ru-RU"/>
        </w:rPr>
        <w:softHyphen/>
        <w:t>ческие площадки. Площадка № 1 располагалась по трассе газопровода в 50 м после регуляторной станции, площадка №2 — в стороне от пло</w:t>
      </w:r>
      <w:r w:rsidRPr="00502E10">
        <w:rPr>
          <w:rFonts w:ascii="Times New Roman" w:hAnsi="Times New Roman" w:cs="Times New Roman"/>
          <w:lang w:bidi="ru-RU"/>
        </w:rPr>
        <w:softHyphen/>
        <w:t>щадки № 1 на расстоянии 7,5 м от оси трубы. Эта площадка находи</w:t>
      </w:r>
      <w:r w:rsidRPr="00502E10">
        <w:rPr>
          <w:rFonts w:ascii="Times New Roman" w:hAnsi="Times New Roman" w:cs="Times New Roman"/>
          <w:lang w:bidi="ru-RU"/>
        </w:rPr>
        <w:softHyphen/>
        <w:t>лась в естественных условиях, заведомо вне влияния газопроводной тру</w:t>
      </w:r>
      <w:r w:rsidRPr="00502E10">
        <w:rPr>
          <w:rFonts w:ascii="Times New Roman" w:hAnsi="Times New Roman" w:cs="Times New Roman"/>
          <w:lang w:bidi="ru-RU"/>
        </w:rPr>
        <w:softHyphen/>
        <w:t>бы. Площадка № 3 была оборудована дальше по трассе газопровода (от регуляторной станции) в 150 м от площадки № 1.</w:t>
      </w:r>
    </w:p>
    <w:p w14:paraId="350EAFCC" w14:textId="289D39E1" w:rsidR="00502E10" w:rsidRPr="00502E10" w:rsidRDefault="00502E10" w:rsidP="00502E10">
      <w:pPr>
        <w:ind w:firstLine="567"/>
        <w:jc w:val="both"/>
        <w:rPr>
          <w:rFonts w:ascii="Times New Roman" w:hAnsi="Times New Roman" w:cs="Times New Roman"/>
          <w:lang w:bidi="ru-RU"/>
        </w:rPr>
      </w:pPr>
      <w:r w:rsidRPr="00502E10">
        <w:rPr>
          <w:rFonts w:ascii="Times New Roman" w:hAnsi="Times New Roman" w:cs="Times New Roman"/>
          <w:lang w:bidi="ru-RU"/>
        </w:rPr>
        <w:t>Кроме температуры почвы оказалось возможным использовать дан</w:t>
      </w:r>
      <w:r w:rsidRPr="00502E10">
        <w:rPr>
          <w:rFonts w:ascii="Times New Roman" w:hAnsi="Times New Roman" w:cs="Times New Roman"/>
          <w:lang w:bidi="ru-RU"/>
        </w:rPr>
        <w:softHyphen/>
        <w:t xml:space="preserve">ные по температуре газа, измеряемой по выходе его из регуляторной станции перед увлажнителями. Хотя измерения температуры </w:t>
      </w:r>
      <w:r w:rsidRPr="00502E10">
        <w:rPr>
          <w:rFonts w:ascii="Times New Roman" w:hAnsi="Times New Roman" w:cs="Times New Roman"/>
          <w:lang w:bidi="ru-RU"/>
        </w:rPr>
        <w:t xml:space="preserve">газа </w:t>
      </w:r>
      <w:r>
        <w:rPr>
          <w:rFonts w:ascii="Times New Roman" w:hAnsi="Times New Roman" w:cs="Times New Roman"/>
          <w:lang w:bidi="ru-RU"/>
        </w:rPr>
        <w:t>производились</w:t>
      </w:r>
      <w:r w:rsidRPr="00502E10">
        <w:rPr>
          <w:rFonts w:ascii="Times New Roman" w:hAnsi="Times New Roman" w:cs="Times New Roman"/>
          <w:lang w:bidi="ru-RU"/>
        </w:rPr>
        <w:t xml:space="preserve"> 12 раз в сутки, для наших целей использовались лишь показа</w:t>
      </w:r>
      <w:r w:rsidRPr="00502E10">
        <w:rPr>
          <w:rFonts w:ascii="Times New Roman" w:hAnsi="Times New Roman" w:cs="Times New Roman"/>
          <w:lang w:bidi="ru-RU"/>
        </w:rPr>
        <w:softHyphen/>
        <w:t>ния за те часы, в которые производились наблюдения над температурой почвы (около 13 часов). Впоследствии были использованы среднесуточ</w:t>
      </w:r>
      <w:r w:rsidRPr="00502E10">
        <w:rPr>
          <w:rFonts w:ascii="Times New Roman" w:hAnsi="Times New Roman" w:cs="Times New Roman"/>
          <w:lang w:bidi="ru-RU"/>
        </w:rPr>
        <w:softHyphen/>
        <w:t>ные величины температуры газа, практически совпадающие с температу</w:t>
      </w:r>
      <w:r w:rsidRPr="00502E10">
        <w:rPr>
          <w:rFonts w:ascii="Times New Roman" w:hAnsi="Times New Roman" w:cs="Times New Roman"/>
          <w:lang w:bidi="ru-RU"/>
        </w:rPr>
        <w:softHyphen/>
        <w:t>рой около 13 часов. На всех трех площадках было установлено по четыре термометра на каждой, на глубинах 1,0, 2,0, 2,5 и 3,0 м (рис. 42). Исходя из имевшихся данных о заложении газопроводных труб, предполагалось, что один из этих термометров будет находиться на уровне оси трубы, другие — выше и ниже трубы, обеспечивая необходимые исходные данные</w:t>
      </w:r>
      <w:r>
        <w:rPr>
          <w:rFonts w:ascii="Times New Roman" w:hAnsi="Times New Roman" w:cs="Times New Roman"/>
          <w:lang w:bidi="ru-RU"/>
        </w:rPr>
        <w:t xml:space="preserve"> для</w:t>
      </w:r>
      <w:r w:rsidRPr="00502E10">
        <w:rPr>
          <w:rFonts w:ascii="Times New Roman" w:hAnsi="Times New Roman" w:cs="Times New Roman"/>
          <w:lang w:bidi="ru-RU"/>
        </w:rPr>
        <w:t xml:space="preserve"> характеристики температурных полей на выбранных площадках.</w:t>
      </w:r>
    </w:p>
    <w:p w14:paraId="0F7AF489" w14:textId="3562544F" w:rsidR="00502E10" w:rsidRPr="00502E10" w:rsidRDefault="00502E10" w:rsidP="00502E10">
      <w:pPr>
        <w:ind w:firstLine="567"/>
        <w:jc w:val="both"/>
        <w:rPr>
          <w:rFonts w:ascii="Times New Roman" w:hAnsi="Times New Roman" w:cs="Times New Roman"/>
          <w:lang w:bidi="ru-RU"/>
        </w:rPr>
      </w:pPr>
      <w:r w:rsidRPr="00502E10">
        <w:rPr>
          <w:rFonts w:ascii="Times New Roman" w:hAnsi="Times New Roman" w:cs="Times New Roman"/>
          <w:lang w:bidi="ru-RU"/>
        </w:rPr>
        <w:t>О</w:t>
      </w:r>
      <w:r>
        <w:rPr>
          <w:rFonts w:ascii="Times New Roman" w:hAnsi="Times New Roman" w:cs="Times New Roman"/>
          <w:lang w:bidi="ru-RU"/>
        </w:rPr>
        <w:t>д</w:t>
      </w:r>
      <w:r w:rsidRPr="00502E10">
        <w:rPr>
          <w:rFonts w:ascii="Times New Roman" w:hAnsi="Times New Roman" w:cs="Times New Roman"/>
          <w:lang w:bidi="ru-RU"/>
        </w:rPr>
        <w:t>нако впоследствии выяснилось, что газопроводные трубы на тер</w:t>
      </w:r>
      <w:r w:rsidRPr="00502E10">
        <w:rPr>
          <w:rFonts w:ascii="Times New Roman" w:hAnsi="Times New Roman" w:cs="Times New Roman"/>
          <w:lang w:bidi="ru-RU"/>
        </w:rPr>
        <w:softHyphen/>
        <w:t xml:space="preserve">ритории Газгольдерной станции уложены на различных глубинах. Так, рубина траншеи </w:t>
      </w:r>
      <w:r>
        <w:rPr>
          <w:rFonts w:ascii="Times New Roman" w:hAnsi="Times New Roman" w:cs="Times New Roman"/>
          <w:lang w:bidi="ru-RU"/>
        </w:rPr>
        <w:t>н</w:t>
      </w:r>
      <w:r w:rsidRPr="00502E10">
        <w:rPr>
          <w:rFonts w:ascii="Times New Roman" w:hAnsi="Times New Roman" w:cs="Times New Roman"/>
          <w:lang w:bidi="ru-RU"/>
        </w:rPr>
        <w:t>а площадке № 1 оказалась равной 2 м, а на площадке № 3 — 2,7 м. К тому же, вследствие отсутствия вполне точных данных о Сложении труб в плане, не могло быть полной уверенности, что термо</w:t>
      </w:r>
      <w:r w:rsidR="00CD0D3C" w:rsidRPr="00CD0D3C">
        <w:rPr>
          <w:rFonts w:ascii="Times New Roman" w:hAnsi="Times New Roman" w:cs="Times New Roman"/>
          <w:lang w:bidi="ru-RU"/>
        </w:rPr>
        <w:t xml:space="preserve">метры установлены точно по линии труб, а не в том или ином отдалении от них, что могло сказаться на результатах наблюдений. Поэтому было решено произвести в начале лета, после полного оттаивания почвы, проверку действительного положения термометров по отношению </w:t>
      </w:r>
    </w:p>
    <w:p w14:paraId="72BFAA7C" w14:textId="5CC2C4A7" w:rsidR="00CD0D3C" w:rsidRDefault="00CD0D3C" w:rsidP="00CD0D3C">
      <w:pPr>
        <w:ind w:firstLine="567"/>
        <w:jc w:val="center"/>
        <w:rPr>
          <w:rFonts w:ascii="Times New Roman" w:hAnsi="Times New Roman" w:cs="Times New Roman"/>
          <w:lang w:bidi="ru-RU"/>
        </w:rPr>
      </w:pPr>
      <w:r w:rsidRPr="00CD0D3C">
        <w:rPr>
          <w:rFonts w:ascii="Times New Roman" w:hAnsi="Times New Roman" w:cs="Times New Roman"/>
          <w:lang w:bidi="ru-RU"/>
        </w:rPr>
        <w:drawing>
          <wp:inline distT="0" distB="0" distL="0" distR="0" wp14:anchorId="22D78F40" wp14:editId="4DEAADA7">
            <wp:extent cx="3665165" cy="3152897"/>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696058" cy="3179472"/>
                    </a:xfrm>
                    <a:prstGeom prst="rect">
                      <a:avLst/>
                    </a:prstGeom>
                  </pic:spPr>
                </pic:pic>
              </a:graphicData>
            </a:graphic>
          </wp:inline>
        </w:drawing>
      </w:r>
    </w:p>
    <w:p w14:paraId="64A45D77" w14:textId="3F14C439" w:rsidR="00CD0D3C" w:rsidRDefault="00CD0D3C" w:rsidP="00CD0D3C">
      <w:pPr>
        <w:tabs>
          <w:tab w:val="left" w:pos="2655"/>
        </w:tabs>
        <w:jc w:val="center"/>
        <w:rPr>
          <w:rFonts w:ascii="Times New Roman" w:hAnsi="Times New Roman" w:cs="Times New Roman"/>
          <w:lang w:bidi="ru-RU"/>
        </w:rPr>
      </w:pPr>
      <w:r w:rsidRPr="00CD0D3C">
        <w:rPr>
          <w:rFonts w:ascii="Times New Roman" w:hAnsi="Times New Roman" w:cs="Times New Roman"/>
          <w:lang w:bidi="ru-RU"/>
        </w:rPr>
        <w:t>Рис. 42. Схематический план расположения термометров на опытных площадках Московской Газгольдерной станции (в Карачарове) за период с 1 марта по 15 апреля 1951 г.:</w:t>
      </w:r>
      <w:r>
        <w:rPr>
          <w:rFonts w:ascii="Times New Roman" w:hAnsi="Times New Roman" w:cs="Times New Roman"/>
          <w:lang w:bidi="ru-RU"/>
        </w:rPr>
        <w:t xml:space="preserve"> </w:t>
      </w:r>
      <w:r w:rsidRPr="00CD0D3C">
        <w:rPr>
          <w:rFonts w:ascii="Times New Roman" w:hAnsi="Times New Roman" w:cs="Times New Roman"/>
          <w:lang w:bidi="ru-RU"/>
        </w:rPr>
        <w:t>1-я площадка находится в 30 м от</w:t>
      </w:r>
      <w:r>
        <w:rPr>
          <w:rFonts w:ascii="Times New Roman" w:hAnsi="Times New Roman" w:cs="Times New Roman"/>
          <w:lang w:bidi="ru-RU"/>
        </w:rPr>
        <w:t xml:space="preserve"> </w:t>
      </w:r>
      <w:r w:rsidRPr="00CD0D3C">
        <w:rPr>
          <w:rFonts w:ascii="Times New Roman" w:hAnsi="Times New Roman" w:cs="Times New Roman"/>
          <w:lang w:bidi="ru-RU"/>
        </w:rPr>
        <w:t>регуляторной, 2-я площадка – в естественных условиях; 3-я площадка – на расстоянии около 150 м от 1-й</w:t>
      </w:r>
      <w:r>
        <w:rPr>
          <w:rFonts w:ascii="Times New Roman" w:hAnsi="Times New Roman" w:cs="Times New Roman"/>
          <w:lang w:bidi="ru-RU"/>
        </w:rPr>
        <w:t xml:space="preserve"> </w:t>
      </w:r>
      <w:r w:rsidRPr="00CD0D3C">
        <w:rPr>
          <w:rFonts w:ascii="Times New Roman" w:hAnsi="Times New Roman" w:cs="Times New Roman"/>
          <w:lang w:bidi="ru-RU"/>
        </w:rPr>
        <w:t>площадки. Глубина заложения газопровода 2,1 м (от верха трубы).</w:t>
      </w:r>
    </w:p>
    <w:p w14:paraId="2069489B" w14:textId="663AA316" w:rsidR="009211A7" w:rsidRPr="009211A7" w:rsidRDefault="00CD0D3C" w:rsidP="009211A7">
      <w:pPr>
        <w:tabs>
          <w:tab w:val="left" w:pos="2655"/>
        </w:tabs>
        <w:rPr>
          <w:rFonts w:ascii="Times New Roman" w:hAnsi="Times New Roman" w:cs="Times New Roman"/>
          <w:lang w:bidi="ru-RU"/>
        </w:rPr>
      </w:pPr>
      <w:r w:rsidRPr="00CD0D3C">
        <w:rPr>
          <w:rFonts w:ascii="Times New Roman" w:hAnsi="Times New Roman" w:cs="Times New Roman"/>
          <w:lang w:bidi="ru-RU"/>
        </w:rPr>
        <w:lastRenderedPageBreak/>
        <w:t>к газопроводным трубам и переставить те из них, которые оказались установленными не вполне удачно. Эта работа, выполненная летом 1951 г., была необходима еще и потому, что некоторые термометры на третьей пло</w:t>
      </w:r>
      <w:r w:rsidR="009211A7" w:rsidRPr="009211A7">
        <w:rPr>
          <w:rFonts w:ascii="Times New Roman" w:hAnsi="Times New Roman" w:cs="Times New Roman"/>
          <w:lang w:bidi="ru-RU"/>
        </w:rPr>
        <w:t>щадке выбыли из строя вследствие расстройства соединений обсадных трубок, начавших пропускать почвенную воду.</w:t>
      </w:r>
    </w:p>
    <w:p w14:paraId="3C50A0EC" w14:textId="02131A0F" w:rsidR="00CD0D3C" w:rsidRPr="00CD0D3C" w:rsidRDefault="00CD0D3C" w:rsidP="00CD0D3C">
      <w:pPr>
        <w:tabs>
          <w:tab w:val="left" w:pos="2655"/>
        </w:tabs>
        <w:rPr>
          <w:rFonts w:ascii="Times New Roman" w:hAnsi="Times New Roman" w:cs="Times New Roman"/>
          <w:lang w:bidi="ru-RU"/>
        </w:rPr>
      </w:pPr>
    </w:p>
    <w:p w14:paraId="154FDC8E" w14:textId="0588E383" w:rsidR="00CD0D3C" w:rsidRDefault="009211A7" w:rsidP="009211A7">
      <w:pPr>
        <w:tabs>
          <w:tab w:val="left" w:pos="2655"/>
        </w:tabs>
        <w:jc w:val="center"/>
        <w:rPr>
          <w:rFonts w:ascii="Times New Roman" w:hAnsi="Times New Roman" w:cs="Times New Roman"/>
          <w:lang w:bidi="ru-RU"/>
        </w:rPr>
      </w:pPr>
      <w:r w:rsidRPr="009211A7">
        <w:rPr>
          <w:rFonts w:ascii="Times New Roman" w:hAnsi="Times New Roman" w:cs="Times New Roman"/>
          <w:lang w:bidi="ru-RU"/>
        </w:rPr>
        <w:drawing>
          <wp:inline distT="0" distB="0" distL="0" distR="0" wp14:anchorId="6F8CC552" wp14:editId="2676085E">
            <wp:extent cx="6661150" cy="2625725"/>
            <wp:effectExtent l="0" t="0" r="6350" b="317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661150" cy="2625725"/>
                    </a:xfrm>
                    <a:prstGeom prst="rect">
                      <a:avLst/>
                    </a:prstGeom>
                  </pic:spPr>
                </pic:pic>
              </a:graphicData>
            </a:graphic>
          </wp:inline>
        </w:drawing>
      </w:r>
    </w:p>
    <w:p w14:paraId="6ED232C2" w14:textId="2B4DF77C" w:rsidR="009211A7" w:rsidRPr="009211A7" w:rsidRDefault="009211A7" w:rsidP="009211A7">
      <w:pPr>
        <w:tabs>
          <w:tab w:val="left" w:pos="2655"/>
        </w:tabs>
        <w:jc w:val="center"/>
        <w:rPr>
          <w:rFonts w:ascii="Times New Roman" w:hAnsi="Times New Roman" w:cs="Times New Roman"/>
          <w:lang w:bidi="ru-RU"/>
        </w:rPr>
      </w:pPr>
      <w:r w:rsidRPr="009211A7">
        <w:rPr>
          <w:rFonts w:ascii="Times New Roman" w:hAnsi="Times New Roman" w:cs="Times New Roman"/>
          <w:lang w:bidi="ru-RU"/>
        </w:rPr>
        <w:t>Рис. 43. Схематический план расположения термометров на опытных площадках Московской Газгольдерной</w:t>
      </w:r>
      <w:r>
        <w:rPr>
          <w:rFonts w:ascii="Times New Roman" w:hAnsi="Times New Roman" w:cs="Times New Roman"/>
          <w:lang w:bidi="ru-RU"/>
        </w:rPr>
        <w:t xml:space="preserve"> </w:t>
      </w:r>
      <w:r w:rsidRPr="009211A7">
        <w:rPr>
          <w:rFonts w:ascii="Times New Roman" w:hAnsi="Times New Roman" w:cs="Times New Roman"/>
          <w:lang w:bidi="ru-RU"/>
        </w:rPr>
        <w:t>станции (в Карачарове) 25 июня 1951 г.: 1-я площадка находится в 30 м от регуляторной; 2-я — в</w:t>
      </w:r>
      <w:r>
        <w:rPr>
          <w:rFonts w:ascii="Times New Roman" w:hAnsi="Times New Roman" w:cs="Times New Roman"/>
          <w:lang w:bidi="ru-RU"/>
        </w:rPr>
        <w:t xml:space="preserve"> </w:t>
      </w:r>
      <w:r w:rsidRPr="009211A7">
        <w:rPr>
          <w:rFonts w:ascii="Times New Roman" w:hAnsi="Times New Roman" w:cs="Times New Roman"/>
          <w:lang w:bidi="ru-RU"/>
        </w:rPr>
        <w:t>естественных условиях; 3-я — на расстоянии около 150 м от 1-й площадки. Промежуточные термометры — на</w:t>
      </w:r>
      <w:r>
        <w:rPr>
          <w:rFonts w:ascii="Times New Roman" w:hAnsi="Times New Roman" w:cs="Times New Roman"/>
          <w:lang w:bidi="ru-RU"/>
        </w:rPr>
        <w:t xml:space="preserve"> </w:t>
      </w:r>
      <w:r w:rsidRPr="009211A7">
        <w:rPr>
          <w:rFonts w:ascii="Times New Roman" w:hAnsi="Times New Roman" w:cs="Times New Roman"/>
          <w:lang w:bidi="ru-RU"/>
        </w:rPr>
        <w:t>поперечнике, на глубине оси газопровода 1,7 м.</w:t>
      </w:r>
    </w:p>
    <w:p w14:paraId="01DA9E31" w14:textId="77777777" w:rsidR="009211A7" w:rsidRDefault="009211A7" w:rsidP="009211A7">
      <w:pPr>
        <w:tabs>
          <w:tab w:val="left" w:pos="2655"/>
        </w:tabs>
        <w:rPr>
          <w:rFonts w:ascii="Times New Roman" w:hAnsi="Times New Roman" w:cs="Times New Roman"/>
          <w:lang w:bidi="ru-RU"/>
        </w:rPr>
      </w:pPr>
    </w:p>
    <w:p w14:paraId="5BA83FAD" w14:textId="4B251E59" w:rsidR="009211A7" w:rsidRDefault="009211A7" w:rsidP="0023461A">
      <w:pPr>
        <w:tabs>
          <w:tab w:val="left" w:pos="2655"/>
        </w:tabs>
        <w:ind w:firstLine="567"/>
        <w:rPr>
          <w:rFonts w:ascii="Times New Roman" w:hAnsi="Times New Roman" w:cs="Times New Roman"/>
          <w:lang w:bidi="ru-RU"/>
        </w:rPr>
      </w:pPr>
      <w:r w:rsidRPr="009211A7">
        <w:rPr>
          <w:rFonts w:ascii="Times New Roman" w:hAnsi="Times New Roman" w:cs="Times New Roman"/>
          <w:lang w:bidi="ru-RU"/>
        </w:rPr>
        <w:t>В результате реорганизации термометры были установлены, как показано на схематическом плане (рис. 43), с тем, что на обеих площадках</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14"/>
        <w:gridCol w:w="4946"/>
      </w:tblGrid>
      <w:tr w:rsidR="009211A7" w14:paraId="3B659FFF" w14:textId="77777777" w:rsidTr="0023461A">
        <w:trPr>
          <w:trHeight w:val="5198"/>
        </w:trPr>
        <w:tc>
          <w:tcPr>
            <w:tcW w:w="5514" w:type="dxa"/>
          </w:tcPr>
          <w:p w14:paraId="0182CADD" w14:textId="6BDF2D24" w:rsidR="009211A7" w:rsidRDefault="009211A7" w:rsidP="00CD0D3C">
            <w:pPr>
              <w:tabs>
                <w:tab w:val="left" w:pos="2655"/>
              </w:tabs>
              <w:rPr>
                <w:rFonts w:ascii="Times New Roman" w:hAnsi="Times New Roman" w:cs="Times New Roman"/>
                <w:lang w:bidi="ru-RU"/>
              </w:rPr>
            </w:pPr>
            <w:r>
              <w:rPr>
                <w:rFonts w:ascii="Times New Roman" w:hAnsi="Times New Roman" w:cs="Times New Roman"/>
                <w:noProof/>
                <w:lang w:bidi="ru-RU"/>
              </w:rPr>
              <w:drawing>
                <wp:inline distT="0" distB="0" distL="0" distR="0" wp14:anchorId="6AC23E16" wp14:editId="6DB0F873">
                  <wp:extent cx="2982093" cy="3188473"/>
                  <wp:effectExtent l="0" t="0" r="8890"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986104" cy="3192762"/>
                          </a:xfrm>
                          <a:prstGeom prst="rect">
                            <a:avLst/>
                          </a:prstGeom>
                          <a:noFill/>
                        </pic:spPr>
                      </pic:pic>
                    </a:graphicData>
                  </a:graphic>
                </wp:inline>
              </w:drawing>
            </w:r>
          </w:p>
        </w:tc>
        <w:tc>
          <w:tcPr>
            <w:tcW w:w="4946" w:type="dxa"/>
          </w:tcPr>
          <w:p w14:paraId="11AD2B5F" w14:textId="70FEF9CD" w:rsidR="009211A7" w:rsidRDefault="009211A7" w:rsidP="00CD0D3C">
            <w:pPr>
              <w:tabs>
                <w:tab w:val="left" w:pos="2655"/>
              </w:tabs>
              <w:rPr>
                <w:rFonts w:ascii="Times New Roman" w:hAnsi="Times New Roman" w:cs="Times New Roman"/>
                <w:lang w:bidi="ru-RU"/>
              </w:rPr>
            </w:pPr>
            <w:r w:rsidRPr="009211A7">
              <w:rPr>
                <w:rFonts w:ascii="Times New Roman" w:hAnsi="Times New Roman" w:cs="Times New Roman"/>
                <w:lang w:bidi="ru-RU"/>
              </w:rPr>
              <w:drawing>
                <wp:anchor distT="0" distB="0" distL="114300" distR="114300" simplePos="0" relativeHeight="251700224" behindDoc="0" locked="0" layoutInCell="1" allowOverlap="1" wp14:anchorId="00C23446" wp14:editId="49D136D4">
                  <wp:simplePos x="0" y="0"/>
                  <wp:positionH relativeFrom="column">
                    <wp:posOffset>494002</wp:posOffset>
                  </wp:positionH>
                  <wp:positionV relativeFrom="paragraph">
                    <wp:posOffset>15875</wp:posOffset>
                  </wp:positionV>
                  <wp:extent cx="2231660" cy="3244132"/>
                  <wp:effectExtent l="0" t="0" r="0" b="0"/>
                  <wp:wrapSquare wrapText="bothSides"/>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2231660" cy="3244132"/>
                          </a:xfrm>
                          <a:prstGeom prst="rect">
                            <a:avLst/>
                          </a:prstGeom>
                        </pic:spPr>
                      </pic:pic>
                    </a:graphicData>
                  </a:graphic>
                </wp:anchor>
              </w:drawing>
            </w:r>
          </w:p>
        </w:tc>
      </w:tr>
      <w:tr w:rsidR="009211A7" w14:paraId="194ABAB9" w14:textId="77777777" w:rsidTr="0023461A">
        <w:tc>
          <w:tcPr>
            <w:tcW w:w="5514" w:type="dxa"/>
          </w:tcPr>
          <w:p w14:paraId="158C4A0C" w14:textId="067F74C9" w:rsidR="0023461A" w:rsidRPr="0023461A" w:rsidRDefault="0023461A" w:rsidP="0023461A">
            <w:pPr>
              <w:tabs>
                <w:tab w:val="left" w:pos="2655"/>
              </w:tabs>
              <w:jc w:val="both"/>
              <w:rPr>
                <w:rFonts w:ascii="Times New Roman" w:hAnsi="Times New Roman" w:cs="Times New Roman"/>
                <w:sz w:val="20"/>
                <w:szCs w:val="20"/>
                <w:lang w:bidi="ru-RU"/>
              </w:rPr>
            </w:pPr>
            <w:r w:rsidRPr="0023461A">
              <w:rPr>
                <w:rFonts w:ascii="Times New Roman" w:hAnsi="Times New Roman" w:cs="Times New Roman"/>
                <w:sz w:val="20"/>
                <w:szCs w:val="20"/>
                <w:lang w:bidi="ru-RU"/>
              </w:rPr>
              <w:t>Рис. 44. Среднедекадн</w:t>
            </w:r>
            <w:r w:rsidRPr="0023461A">
              <w:rPr>
                <w:rFonts w:ascii="Times New Roman" w:hAnsi="Times New Roman" w:cs="Times New Roman"/>
                <w:sz w:val="20"/>
                <w:szCs w:val="20"/>
                <w:lang w:bidi="ru-RU"/>
              </w:rPr>
              <w:t>ы</w:t>
            </w:r>
            <w:r w:rsidRPr="0023461A">
              <w:rPr>
                <w:rFonts w:ascii="Times New Roman" w:hAnsi="Times New Roman" w:cs="Times New Roman"/>
                <w:sz w:val="20"/>
                <w:szCs w:val="20"/>
                <w:lang w:bidi="ru-RU"/>
              </w:rPr>
              <w:t>е значения</w:t>
            </w:r>
            <w:r>
              <w:rPr>
                <w:rFonts w:ascii="Times New Roman" w:hAnsi="Times New Roman" w:cs="Times New Roman"/>
                <w:sz w:val="20"/>
                <w:szCs w:val="20"/>
                <w:lang w:bidi="ru-RU"/>
              </w:rPr>
              <w:t xml:space="preserve"> </w:t>
            </w:r>
            <w:r w:rsidRPr="0023461A">
              <w:rPr>
                <w:rFonts w:ascii="Times New Roman" w:hAnsi="Times New Roman" w:cs="Times New Roman"/>
                <w:sz w:val="20"/>
                <w:szCs w:val="20"/>
                <w:lang w:bidi="ru-RU"/>
              </w:rPr>
              <w:t>туры почвы по наблюдениям на опытных</w:t>
            </w:r>
            <w:r>
              <w:rPr>
                <w:rFonts w:ascii="Times New Roman" w:hAnsi="Times New Roman" w:cs="Times New Roman"/>
                <w:sz w:val="20"/>
                <w:szCs w:val="20"/>
                <w:lang w:bidi="ru-RU"/>
              </w:rPr>
              <w:t xml:space="preserve"> </w:t>
            </w:r>
            <w:r w:rsidRPr="0023461A">
              <w:rPr>
                <w:rFonts w:ascii="Times New Roman" w:hAnsi="Times New Roman" w:cs="Times New Roman"/>
                <w:sz w:val="20"/>
                <w:szCs w:val="20"/>
                <w:lang w:bidi="ru-RU"/>
              </w:rPr>
              <w:t>площадках Московской</w:t>
            </w:r>
            <w:r>
              <w:rPr>
                <w:rFonts w:ascii="Times New Roman" w:hAnsi="Times New Roman" w:cs="Times New Roman"/>
                <w:sz w:val="20"/>
                <w:szCs w:val="20"/>
                <w:lang w:bidi="ru-RU"/>
              </w:rPr>
              <w:t xml:space="preserve"> </w:t>
            </w:r>
            <w:r w:rsidRPr="0023461A">
              <w:rPr>
                <w:rFonts w:ascii="Times New Roman" w:hAnsi="Times New Roman" w:cs="Times New Roman"/>
                <w:sz w:val="20"/>
                <w:szCs w:val="20"/>
                <w:lang w:bidi="ru-RU"/>
              </w:rPr>
              <w:t>Газгольдерной станции (в Карачарове) за первую декаду</w:t>
            </w:r>
            <w:r>
              <w:rPr>
                <w:rFonts w:ascii="Times New Roman" w:hAnsi="Times New Roman" w:cs="Times New Roman"/>
                <w:sz w:val="20"/>
                <w:szCs w:val="20"/>
                <w:lang w:bidi="ru-RU"/>
              </w:rPr>
              <w:t xml:space="preserve"> </w:t>
            </w:r>
            <w:r w:rsidRPr="0023461A">
              <w:rPr>
                <w:rFonts w:ascii="Times New Roman" w:hAnsi="Times New Roman" w:cs="Times New Roman"/>
                <w:sz w:val="20"/>
                <w:szCs w:val="20"/>
                <w:lang w:bidi="ru-RU"/>
              </w:rPr>
              <w:t>марта 1951 г. Средняя декадная темпер</w:t>
            </w:r>
            <w:r w:rsidRPr="0023461A">
              <w:rPr>
                <w:rFonts w:ascii="Times New Roman" w:hAnsi="Times New Roman" w:cs="Times New Roman"/>
                <w:sz w:val="20"/>
                <w:szCs w:val="20"/>
                <w:lang w:bidi="ru-RU"/>
              </w:rPr>
              <w:t>а</w:t>
            </w:r>
            <w:r w:rsidRPr="0023461A">
              <w:rPr>
                <w:rFonts w:ascii="Times New Roman" w:hAnsi="Times New Roman" w:cs="Times New Roman"/>
                <w:sz w:val="20"/>
                <w:szCs w:val="20"/>
                <w:lang w:bidi="ru-RU"/>
              </w:rPr>
              <w:t>тура газа -2°.</w:t>
            </w:r>
            <w:r>
              <w:rPr>
                <w:rFonts w:ascii="Times New Roman" w:hAnsi="Times New Roman" w:cs="Times New Roman"/>
                <w:sz w:val="20"/>
                <w:szCs w:val="20"/>
                <w:lang w:bidi="ru-RU"/>
              </w:rPr>
              <w:t xml:space="preserve"> </w:t>
            </w:r>
            <w:r w:rsidRPr="0023461A">
              <w:rPr>
                <w:rFonts w:ascii="Times New Roman" w:hAnsi="Times New Roman" w:cs="Times New Roman"/>
                <w:sz w:val="20"/>
                <w:szCs w:val="20"/>
                <w:lang w:bidi="ru-RU"/>
              </w:rPr>
              <w:t xml:space="preserve">А —верх трубы на первой </w:t>
            </w:r>
            <w:r w:rsidRPr="0023461A">
              <w:rPr>
                <w:rFonts w:ascii="Times New Roman" w:hAnsi="Times New Roman" w:cs="Times New Roman"/>
                <w:sz w:val="20"/>
                <w:szCs w:val="20"/>
                <w:lang w:bidi="ru-RU"/>
              </w:rPr>
              <w:t>площадке</w:t>
            </w:r>
            <w:r w:rsidRPr="0023461A">
              <w:rPr>
                <w:rFonts w:ascii="Times New Roman" w:hAnsi="Times New Roman" w:cs="Times New Roman"/>
                <w:sz w:val="20"/>
                <w:szCs w:val="20"/>
                <w:lang w:bidi="ru-RU"/>
              </w:rPr>
              <w:t>: Б —</w:t>
            </w:r>
            <w:r>
              <w:rPr>
                <w:rFonts w:ascii="Times New Roman" w:hAnsi="Times New Roman" w:cs="Times New Roman"/>
                <w:sz w:val="20"/>
                <w:szCs w:val="20"/>
                <w:lang w:bidi="ru-RU"/>
              </w:rPr>
              <w:t xml:space="preserve"> </w:t>
            </w:r>
            <w:r w:rsidRPr="0023461A">
              <w:rPr>
                <w:rFonts w:ascii="Times New Roman" w:hAnsi="Times New Roman" w:cs="Times New Roman"/>
                <w:sz w:val="20"/>
                <w:szCs w:val="20"/>
                <w:lang w:bidi="ru-RU"/>
              </w:rPr>
              <w:t>ось трубы на первой</w:t>
            </w:r>
            <w:r>
              <w:rPr>
                <w:rFonts w:ascii="Times New Roman" w:hAnsi="Times New Roman" w:cs="Times New Roman"/>
                <w:sz w:val="20"/>
                <w:szCs w:val="20"/>
                <w:lang w:bidi="ru-RU"/>
              </w:rPr>
              <w:t xml:space="preserve"> </w:t>
            </w:r>
            <w:r w:rsidRPr="0023461A">
              <w:rPr>
                <w:rFonts w:ascii="Times New Roman" w:hAnsi="Times New Roman" w:cs="Times New Roman"/>
                <w:sz w:val="20"/>
                <w:szCs w:val="20"/>
                <w:lang w:bidi="ru-RU"/>
              </w:rPr>
              <w:t>площадке,</w:t>
            </w:r>
            <w:r w:rsidRPr="0023461A">
              <w:rPr>
                <w:rFonts w:ascii="Times New Roman" w:hAnsi="Times New Roman" w:cs="Times New Roman"/>
                <w:sz w:val="20"/>
                <w:szCs w:val="20"/>
                <w:lang w:bidi="ru-RU"/>
              </w:rPr>
              <w:t xml:space="preserve"> </w:t>
            </w:r>
            <w:r w:rsidRPr="0023461A">
              <w:rPr>
                <w:rFonts w:ascii="Times New Roman" w:hAnsi="Times New Roman" w:cs="Times New Roman"/>
                <w:sz w:val="20"/>
                <w:szCs w:val="20"/>
                <w:lang w:val="en-US" w:bidi="ru-RU"/>
              </w:rPr>
              <w:t>d</w:t>
            </w:r>
            <w:r w:rsidRPr="0023461A">
              <w:rPr>
                <w:rFonts w:ascii="Times New Roman" w:hAnsi="Times New Roman" w:cs="Times New Roman"/>
                <w:sz w:val="20"/>
                <w:szCs w:val="20"/>
                <w:lang w:bidi="ru-RU"/>
              </w:rPr>
              <w:t xml:space="preserve"> </w:t>
            </w:r>
            <w:r w:rsidRPr="0023461A">
              <w:rPr>
                <w:rFonts w:ascii="Times New Roman" w:hAnsi="Times New Roman" w:cs="Times New Roman"/>
                <w:sz w:val="20"/>
                <w:szCs w:val="20"/>
                <w:lang w:bidi="ru-RU"/>
              </w:rPr>
              <w:t>6</w:t>
            </w:r>
            <w:r w:rsidRPr="0023461A">
              <w:rPr>
                <w:rFonts w:ascii="Times New Roman" w:hAnsi="Times New Roman" w:cs="Times New Roman"/>
                <w:sz w:val="20"/>
                <w:szCs w:val="20"/>
                <w:lang w:bidi="ru-RU"/>
              </w:rPr>
              <w:t>00 мм.</w:t>
            </w:r>
            <w:r>
              <w:rPr>
                <w:rFonts w:ascii="Times New Roman" w:hAnsi="Times New Roman" w:cs="Times New Roman"/>
                <w:sz w:val="20"/>
                <w:szCs w:val="20"/>
                <w:lang w:bidi="ru-RU"/>
              </w:rPr>
              <w:t xml:space="preserve"> </w:t>
            </w:r>
            <w:r w:rsidRPr="0023461A">
              <w:rPr>
                <w:rFonts w:ascii="Times New Roman" w:hAnsi="Times New Roman" w:cs="Times New Roman"/>
                <w:sz w:val="20"/>
                <w:szCs w:val="20"/>
                <w:lang w:bidi="ru-RU"/>
              </w:rPr>
              <w:t>В — дно траншеи на первой площадке, г</w:t>
            </w:r>
            <w:r>
              <w:rPr>
                <w:rFonts w:ascii="Times New Roman" w:hAnsi="Times New Roman" w:cs="Times New Roman"/>
                <w:sz w:val="20"/>
                <w:szCs w:val="20"/>
                <w:lang w:bidi="ru-RU"/>
              </w:rPr>
              <w:t xml:space="preserve"> </w:t>
            </w:r>
            <w:r w:rsidRPr="0023461A">
              <w:rPr>
                <w:rFonts w:ascii="Times New Roman" w:hAnsi="Times New Roman" w:cs="Times New Roman"/>
                <w:sz w:val="20"/>
                <w:szCs w:val="20"/>
                <w:lang w:bidi="ru-RU"/>
              </w:rPr>
              <w:t>верх трубы на третьей площадке: Д-</w:t>
            </w:r>
            <w:r w:rsidRPr="0023461A">
              <w:rPr>
                <w:rFonts w:ascii="Times New Roman" w:hAnsi="Times New Roman" w:cs="Times New Roman"/>
                <w:sz w:val="20"/>
                <w:szCs w:val="20"/>
                <w:lang w:bidi="ru-RU"/>
              </w:rPr>
              <w:t>о</w:t>
            </w:r>
            <w:r w:rsidRPr="0023461A">
              <w:rPr>
                <w:rFonts w:ascii="Times New Roman" w:hAnsi="Times New Roman" w:cs="Times New Roman"/>
                <w:sz w:val="20"/>
                <w:szCs w:val="20"/>
                <w:lang w:bidi="ru-RU"/>
              </w:rPr>
              <w:t>сь</w:t>
            </w:r>
            <w:r>
              <w:rPr>
                <w:rFonts w:ascii="Times New Roman" w:hAnsi="Times New Roman" w:cs="Times New Roman"/>
                <w:sz w:val="20"/>
                <w:szCs w:val="20"/>
                <w:lang w:bidi="ru-RU"/>
              </w:rPr>
              <w:t xml:space="preserve"> </w:t>
            </w:r>
            <w:r w:rsidRPr="0023461A">
              <w:rPr>
                <w:rFonts w:ascii="Times New Roman" w:hAnsi="Times New Roman" w:cs="Times New Roman"/>
                <w:sz w:val="20"/>
                <w:szCs w:val="20"/>
                <w:lang w:bidi="ru-RU"/>
              </w:rPr>
              <w:t xml:space="preserve">трубы на третьей площадке. </w:t>
            </w:r>
            <w:r w:rsidRPr="0023461A">
              <w:rPr>
                <w:rFonts w:ascii="Times New Roman" w:hAnsi="Times New Roman" w:cs="Times New Roman"/>
                <w:sz w:val="20"/>
                <w:szCs w:val="20"/>
                <w:lang w:val="en-US" w:bidi="ru-RU"/>
              </w:rPr>
              <w:t>d</w:t>
            </w:r>
            <w:r w:rsidRPr="0023461A">
              <w:rPr>
                <w:rFonts w:ascii="Times New Roman" w:hAnsi="Times New Roman" w:cs="Times New Roman"/>
                <w:sz w:val="20"/>
                <w:szCs w:val="20"/>
                <w:lang w:bidi="ru-RU"/>
              </w:rPr>
              <w:t xml:space="preserve"> </w:t>
            </w:r>
            <w:r w:rsidRPr="0023461A">
              <w:rPr>
                <w:rFonts w:ascii="Times New Roman" w:hAnsi="Times New Roman" w:cs="Times New Roman"/>
                <w:sz w:val="20"/>
                <w:szCs w:val="20"/>
                <w:lang w:bidi="ru-RU"/>
              </w:rPr>
              <w:t>6</w:t>
            </w:r>
            <w:r w:rsidRPr="0023461A">
              <w:rPr>
                <w:rFonts w:ascii="Times New Roman" w:hAnsi="Times New Roman" w:cs="Times New Roman"/>
                <w:sz w:val="20"/>
                <w:szCs w:val="20"/>
                <w:lang w:bidi="ru-RU"/>
              </w:rPr>
              <w:t xml:space="preserve">00 мм, </w:t>
            </w:r>
            <w:r w:rsidRPr="0023461A">
              <w:rPr>
                <w:rFonts w:ascii="Times New Roman" w:hAnsi="Times New Roman" w:cs="Times New Roman"/>
                <w:sz w:val="20"/>
                <w:szCs w:val="20"/>
                <w:lang w:bidi="ru-RU"/>
              </w:rPr>
              <w:t>Е</w:t>
            </w:r>
            <w:r>
              <w:rPr>
                <w:rFonts w:ascii="Times New Roman" w:hAnsi="Times New Roman" w:cs="Times New Roman"/>
                <w:sz w:val="20"/>
                <w:szCs w:val="20"/>
                <w:lang w:bidi="ru-RU"/>
              </w:rPr>
              <w:t xml:space="preserve"> </w:t>
            </w:r>
            <w:r w:rsidRPr="0023461A">
              <w:rPr>
                <w:rFonts w:ascii="Times New Roman" w:hAnsi="Times New Roman" w:cs="Times New Roman"/>
                <w:sz w:val="20"/>
                <w:szCs w:val="20"/>
                <w:lang w:bidi="ru-RU"/>
              </w:rPr>
              <w:t>дно траншеи на т</w:t>
            </w:r>
            <w:r w:rsidRPr="0023461A">
              <w:rPr>
                <w:rFonts w:ascii="Times New Roman" w:hAnsi="Times New Roman" w:cs="Times New Roman"/>
                <w:sz w:val="20"/>
                <w:szCs w:val="20"/>
                <w:lang w:bidi="ru-RU"/>
              </w:rPr>
              <w:t>ретьей</w:t>
            </w:r>
            <w:r w:rsidRPr="0023461A">
              <w:rPr>
                <w:rFonts w:ascii="Times New Roman" w:hAnsi="Times New Roman" w:cs="Times New Roman"/>
                <w:sz w:val="20"/>
                <w:szCs w:val="20"/>
                <w:lang w:bidi="ru-RU"/>
              </w:rPr>
              <w:t xml:space="preserve"> площадке.</w:t>
            </w:r>
          </w:p>
          <w:p w14:paraId="44B7DFBA" w14:textId="77777777" w:rsidR="009211A7" w:rsidRDefault="009211A7" w:rsidP="00CD0D3C">
            <w:pPr>
              <w:tabs>
                <w:tab w:val="left" w:pos="2655"/>
              </w:tabs>
              <w:rPr>
                <w:rFonts w:ascii="Times New Roman" w:hAnsi="Times New Roman" w:cs="Times New Roman"/>
                <w:lang w:bidi="ru-RU"/>
              </w:rPr>
            </w:pPr>
          </w:p>
        </w:tc>
        <w:tc>
          <w:tcPr>
            <w:tcW w:w="4946" w:type="dxa"/>
          </w:tcPr>
          <w:p w14:paraId="5D0EBBE2" w14:textId="145CE761" w:rsidR="009211A7" w:rsidRDefault="0023461A" w:rsidP="0023461A">
            <w:pPr>
              <w:tabs>
                <w:tab w:val="left" w:pos="2655"/>
              </w:tabs>
              <w:jc w:val="both"/>
              <w:rPr>
                <w:rFonts w:ascii="Times New Roman" w:hAnsi="Times New Roman" w:cs="Times New Roman"/>
                <w:lang w:bidi="ru-RU"/>
              </w:rPr>
            </w:pPr>
            <w:r w:rsidRPr="0023461A">
              <w:rPr>
                <w:rFonts w:ascii="Times New Roman" w:hAnsi="Times New Roman" w:cs="Times New Roman"/>
                <w:lang w:bidi="ru-RU"/>
              </w:rPr>
              <w:t>Рис. 45. Среднедекадные значения</w:t>
            </w:r>
            <w:r>
              <w:rPr>
                <w:rFonts w:ascii="Times New Roman" w:hAnsi="Times New Roman" w:cs="Times New Roman"/>
                <w:lang w:bidi="ru-RU"/>
              </w:rPr>
              <w:t xml:space="preserve"> </w:t>
            </w:r>
            <w:r w:rsidRPr="0023461A">
              <w:rPr>
                <w:rFonts w:ascii="Times New Roman" w:hAnsi="Times New Roman" w:cs="Times New Roman"/>
                <w:lang w:bidi="ru-RU"/>
              </w:rPr>
              <w:t>температуры</w:t>
            </w:r>
            <w:r>
              <w:rPr>
                <w:rFonts w:ascii="Times New Roman" w:hAnsi="Times New Roman" w:cs="Times New Roman"/>
                <w:lang w:bidi="ru-RU"/>
              </w:rPr>
              <w:t xml:space="preserve"> </w:t>
            </w:r>
            <w:r w:rsidRPr="0023461A">
              <w:rPr>
                <w:rFonts w:ascii="Times New Roman" w:hAnsi="Times New Roman" w:cs="Times New Roman"/>
                <w:lang w:bidi="ru-RU"/>
              </w:rPr>
              <w:t>почвы по наблюдениям на опытных площадках Московской Газгольдерной станции</w:t>
            </w:r>
            <w:r>
              <w:rPr>
                <w:rFonts w:ascii="Times New Roman" w:hAnsi="Times New Roman" w:cs="Times New Roman"/>
                <w:lang w:bidi="ru-RU"/>
              </w:rPr>
              <w:t xml:space="preserve"> </w:t>
            </w:r>
            <w:r w:rsidRPr="0023461A">
              <w:rPr>
                <w:rFonts w:ascii="Times New Roman" w:hAnsi="Times New Roman" w:cs="Times New Roman"/>
                <w:lang w:bidi="ru-RU"/>
              </w:rPr>
              <w:t>(в Карачарове) за первую декаду</w:t>
            </w:r>
            <w:r>
              <w:rPr>
                <w:rFonts w:ascii="Times New Roman" w:hAnsi="Times New Roman" w:cs="Times New Roman"/>
                <w:lang w:bidi="ru-RU"/>
              </w:rPr>
              <w:t xml:space="preserve"> </w:t>
            </w:r>
            <w:r w:rsidRPr="0023461A">
              <w:rPr>
                <w:rFonts w:ascii="Times New Roman" w:hAnsi="Times New Roman" w:cs="Times New Roman"/>
                <w:lang w:bidi="ru-RU"/>
              </w:rPr>
              <w:t>апреля 1951 г. Средняя декадная</w:t>
            </w:r>
            <w:r>
              <w:rPr>
                <w:rFonts w:ascii="Times New Roman" w:hAnsi="Times New Roman" w:cs="Times New Roman"/>
                <w:lang w:bidi="ru-RU"/>
              </w:rPr>
              <w:t xml:space="preserve"> </w:t>
            </w:r>
            <w:r w:rsidRPr="0023461A">
              <w:rPr>
                <w:rFonts w:ascii="Times New Roman" w:hAnsi="Times New Roman" w:cs="Times New Roman"/>
                <w:lang w:bidi="ru-RU"/>
              </w:rPr>
              <w:t>температура газа —2°.</w:t>
            </w:r>
            <w:r>
              <w:rPr>
                <w:rFonts w:ascii="Times New Roman" w:hAnsi="Times New Roman" w:cs="Times New Roman"/>
                <w:lang w:bidi="ru-RU"/>
              </w:rPr>
              <w:t xml:space="preserve"> </w:t>
            </w:r>
            <w:r w:rsidRPr="0023461A">
              <w:rPr>
                <w:rFonts w:ascii="Times New Roman" w:hAnsi="Times New Roman" w:cs="Times New Roman"/>
                <w:b/>
                <w:bCs/>
                <w:lang w:bidi="ru-RU"/>
              </w:rPr>
              <w:t>А</w:t>
            </w:r>
            <w:r w:rsidRPr="0023461A">
              <w:rPr>
                <w:rFonts w:ascii="Times New Roman" w:hAnsi="Times New Roman" w:cs="Times New Roman"/>
                <w:b/>
                <w:bCs/>
                <w:lang w:bidi="ru-RU"/>
              </w:rPr>
              <w:t xml:space="preserve"> – </w:t>
            </w:r>
            <w:r w:rsidRPr="0023461A">
              <w:rPr>
                <w:rFonts w:ascii="Times New Roman" w:hAnsi="Times New Roman" w:cs="Times New Roman"/>
                <w:b/>
                <w:bCs/>
                <w:lang w:bidi="ru-RU"/>
              </w:rPr>
              <w:t>В</w:t>
            </w:r>
            <w:r w:rsidRPr="0023461A">
              <w:rPr>
                <w:rFonts w:ascii="Times New Roman" w:hAnsi="Times New Roman" w:cs="Times New Roman"/>
                <w:lang w:bidi="ru-RU"/>
              </w:rPr>
              <w:t xml:space="preserve"> </w:t>
            </w:r>
            <w:r>
              <w:rPr>
                <w:rFonts w:ascii="Times New Roman" w:hAnsi="Times New Roman" w:cs="Times New Roman"/>
                <w:lang w:bidi="ru-RU"/>
              </w:rPr>
              <w:t>-</w:t>
            </w:r>
            <w:r w:rsidRPr="0023461A">
              <w:rPr>
                <w:rFonts w:ascii="Times New Roman" w:hAnsi="Times New Roman" w:cs="Times New Roman"/>
                <w:lang w:bidi="ru-RU"/>
              </w:rPr>
              <w:t>обозначения те же</w:t>
            </w:r>
            <w:r>
              <w:rPr>
                <w:rFonts w:ascii="Times New Roman" w:hAnsi="Times New Roman" w:cs="Times New Roman"/>
                <w:lang w:bidi="ru-RU"/>
              </w:rPr>
              <w:t xml:space="preserve"> </w:t>
            </w:r>
            <w:r w:rsidRPr="0023461A">
              <w:rPr>
                <w:rFonts w:ascii="Times New Roman" w:hAnsi="Times New Roman" w:cs="Times New Roman"/>
                <w:lang w:bidi="ru-RU"/>
              </w:rPr>
              <w:t>что на</w:t>
            </w:r>
            <w:r>
              <w:rPr>
                <w:rFonts w:ascii="Times New Roman" w:hAnsi="Times New Roman" w:cs="Times New Roman"/>
                <w:lang w:bidi="ru-RU"/>
              </w:rPr>
              <w:t xml:space="preserve"> </w:t>
            </w:r>
            <w:r w:rsidRPr="0023461A">
              <w:rPr>
                <w:rFonts w:ascii="Times New Roman" w:hAnsi="Times New Roman" w:cs="Times New Roman"/>
                <w:lang w:bidi="ru-RU"/>
              </w:rPr>
              <w:t>рис 44.</w:t>
            </w:r>
          </w:p>
        </w:tc>
      </w:tr>
    </w:tbl>
    <w:p w14:paraId="6D00E108" w14:textId="59064407" w:rsidR="009211A7" w:rsidRDefault="009211A7" w:rsidP="0023461A">
      <w:pPr>
        <w:tabs>
          <w:tab w:val="left" w:pos="2655"/>
        </w:tabs>
        <w:jc w:val="center"/>
        <w:rPr>
          <w:rFonts w:ascii="Times New Roman" w:hAnsi="Times New Roman" w:cs="Times New Roman"/>
          <w:lang w:bidi="ru-RU"/>
        </w:rPr>
      </w:pPr>
    </w:p>
    <w:p w14:paraId="606CA3B1" w14:textId="42D09B30" w:rsidR="0023461A" w:rsidRDefault="0023461A" w:rsidP="0023461A">
      <w:pPr>
        <w:tabs>
          <w:tab w:val="left" w:pos="2655"/>
        </w:tabs>
        <w:jc w:val="center"/>
        <w:rPr>
          <w:rFonts w:ascii="Times New Roman" w:hAnsi="Times New Roman" w:cs="Times New Roman"/>
          <w:lang w:bidi="ru-RU"/>
        </w:rPr>
      </w:pPr>
    </w:p>
    <w:p w14:paraId="7DDCAB25" w14:textId="77777777" w:rsidR="0023461A" w:rsidRPr="0023461A" w:rsidRDefault="0023461A" w:rsidP="0023461A">
      <w:pPr>
        <w:tabs>
          <w:tab w:val="left" w:pos="2655"/>
        </w:tabs>
        <w:jc w:val="both"/>
        <w:rPr>
          <w:rFonts w:ascii="Times New Roman" w:hAnsi="Times New Roman" w:cs="Times New Roman"/>
          <w:lang w:bidi="ru-RU"/>
        </w:rPr>
      </w:pPr>
      <w:r w:rsidRPr="0023461A">
        <w:rPr>
          <w:rFonts w:ascii="Times New Roman" w:hAnsi="Times New Roman" w:cs="Times New Roman"/>
          <w:lang w:bidi="ru-RU"/>
        </w:rPr>
        <w:t>по трассе газопровода (№ 1 и 3) термометры были установлены таким образом, что один из них находится на уровне верха трубы, другой — на уровне ее центра и третий — на уровне дна траншеи.</w:t>
      </w:r>
    </w:p>
    <w:p w14:paraId="3D3137DE" w14:textId="79269D3C" w:rsidR="0023461A" w:rsidRDefault="0023461A" w:rsidP="0023461A">
      <w:pPr>
        <w:tabs>
          <w:tab w:val="left" w:pos="2655"/>
        </w:tabs>
        <w:ind w:firstLine="567"/>
        <w:jc w:val="both"/>
        <w:rPr>
          <w:rFonts w:ascii="Times New Roman" w:hAnsi="Times New Roman" w:cs="Times New Roman"/>
          <w:lang w:bidi="ru-RU"/>
        </w:rPr>
      </w:pPr>
      <w:r w:rsidRPr="0023461A">
        <w:rPr>
          <w:rFonts w:ascii="Times New Roman" w:hAnsi="Times New Roman" w:cs="Times New Roman"/>
          <w:lang w:bidi="ru-RU"/>
        </w:rPr>
        <w:drawing>
          <wp:anchor distT="0" distB="0" distL="114300" distR="114300" simplePos="0" relativeHeight="251701248" behindDoc="0" locked="0" layoutInCell="1" allowOverlap="1" wp14:anchorId="11D48B48" wp14:editId="4B0E5582">
            <wp:simplePos x="0" y="0"/>
            <wp:positionH relativeFrom="margin">
              <wp:align>left</wp:align>
            </wp:positionH>
            <wp:positionV relativeFrom="paragraph">
              <wp:posOffset>31446</wp:posOffset>
            </wp:positionV>
            <wp:extent cx="2194560" cy="2946330"/>
            <wp:effectExtent l="0" t="0" r="0" b="6985"/>
            <wp:wrapSquare wrapText="bothSides"/>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194560" cy="2946330"/>
                    </a:xfrm>
                    <a:prstGeom prst="rect">
                      <a:avLst/>
                    </a:prstGeom>
                  </pic:spPr>
                </pic:pic>
              </a:graphicData>
            </a:graphic>
          </wp:anchor>
        </w:drawing>
      </w:r>
      <w:r w:rsidRPr="0023461A">
        <w:rPr>
          <w:rFonts w:ascii="Times New Roman" w:hAnsi="Times New Roman" w:cs="Times New Roman"/>
          <w:lang w:bidi="ru-RU"/>
        </w:rPr>
        <w:t>Кроме того, между площадками № 1 и 2 были установлены три термометра на глубине 1,7 м (уровень оси трубы) на расстояниях 0,75, 2,0 и 5,0 м от оси трубы с целью получения данных, показывающих ход изменения температуры почвы от зоны трубы к зоне, находящейся в естественных условиях. Такое расположение термометров обеспечивало более точное выявление той взаимосвязи температуры почвы и газопроводных труб, которая была определена в первый период исследований.</w:t>
      </w:r>
    </w:p>
    <w:p w14:paraId="75A5CEFA" w14:textId="3BE05D88" w:rsidR="0023461A" w:rsidRPr="0023461A" w:rsidRDefault="0023461A" w:rsidP="0023461A">
      <w:pPr>
        <w:tabs>
          <w:tab w:val="left" w:pos="2655"/>
        </w:tabs>
        <w:ind w:firstLine="567"/>
        <w:jc w:val="both"/>
        <w:rPr>
          <w:rFonts w:ascii="Times New Roman" w:hAnsi="Times New Roman" w:cs="Times New Roman"/>
          <w:lang w:bidi="ru-RU"/>
        </w:rPr>
      </w:pPr>
      <w:r w:rsidRPr="0023461A">
        <w:rPr>
          <w:rFonts w:ascii="Times New Roman" w:hAnsi="Times New Roman" w:cs="Times New Roman"/>
          <w:lang w:bidi="ru-RU"/>
        </w:rPr>
        <w:t>В организации термометрических площадок и проведения наблюдений участвовали: от Института мерзлотоведения А. М. Чекотилло и Н. И. Егоров; от треста Мосгаз Г. А. Юрцев, М. А. Денисов, Р. С. Погосбеков, В. Н. Зайцев, И. С. Субботин, а также сменные инженеры Газгольдерной станции; от ВНИИГаз</w:t>
      </w:r>
      <w:r>
        <w:rPr>
          <w:rFonts w:ascii="Times New Roman" w:hAnsi="Times New Roman" w:cs="Times New Roman"/>
          <w:lang w:bidi="ru-RU"/>
        </w:rPr>
        <w:t xml:space="preserve">                        </w:t>
      </w:r>
      <w:r w:rsidRPr="0023461A">
        <w:rPr>
          <w:rFonts w:ascii="Times New Roman" w:hAnsi="Times New Roman" w:cs="Times New Roman"/>
          <w:lang w:bidi="ru-RU"/>
        </w:rPr>
        <w:t xml:space="preserve"> К. С. Зарембо и Б. М. Малышев. Общее руководство исследованиями температурного режима почвы и обработкой их результатов выполнялось автором.</w:t>
      </w:r>
    </w:p>
    <w:p w14:paraId="750240F5" w14:textId="7DDB5C78" w:rsidR="0023461A" w:rsidRDefault="005A23FF" w:rsidP="0023461A">
      <w:pPr>
        <w:tabs>
          <w:tab w:val="left" w:pos="2655"/>
        </w:tabs>
        <w:ind w:firstLine="567"/>
        <w:jc w:val="both"/>
        <w:rPr>
          <w:rFonts w:ascii="Times New Roman" w:hAnsi="Times New Roman" w:cs="Times New Roman"/>
          <w:lang w:bidi="ru-RU"/>
        </w:rPr>
      </w:pPr>
      <w:r w:rsidRPr="005A23FF">
        <w:rPr>
          <w:rFonts w:ascii="Times New Roman" w:hAnsi="Times New Roman" w:cs="Times New Roman"/>
          <w:noProof/>
          <w:lang w:bidi="ru-RU"/>
        </w:rPr>
        <mc:AlternateContent>
          <mc:Choice Requires="wps">
            <w:drawing>
              <wp:anchor distT="45720" distB="45720" distL="114300" distR="114300" simplePos="0" relativeHeight="251703296" behindDoc="0" locked="0" layoutInCell="1" allowOverlap="1" wp14:anchorId="2586E08C" wp14:editId="079B0038">
                <wp:simplePos x="0" y="0"/>
                <wp:positionH relativeFrom="margin">
                  <wp:align>left</wp:align>
                </wp:positionH>
                <wp:positionV relativeFrom="paragraph">
                  <wp:posOffset>690</wp:posOffset>
                </wp:positionV>
                <wp:extent cx="2202180" cy="1184275"/>
                <wp:effectExtent l="0" t="0" r="26670" b="15875"/>
                <wp:wrapSquare wrapText="bothSides"/>
                <wp:docPr id="196"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2512" cy="1184275"/>
                        </a:xfrm>
                        <a:prstGeom prst="rect">
                          <a:avLst/>
                        </a:prstGeom>
                        <a:solidFill>
                          <a:srgbClr val="FFFFFF"/>
                        </a:solidFill>
                        <a:ln w="9525">
                          <a:solidFill>
                            <a:srgbClr val="000000"/>
                          </a:solidFill>
                          <a:miter lim="800000"/>
                          <a:headEnd/>
                          <a:tailEnd/>
                        </a:ln>
                      </wps:spPr>
                      <wps:txbx>
                        <w:txbxContent>
                          <w:p w14:paraId="72ED4A45" w14:textId="251383E8" w:rsidR="005A23FF" w:rsidRPr="005A23FF" w:rsidRDefault="005A23FF">
                            <w:pPr>
                              <w:rPr>
                                <w:sz w:val="18"/>
                                <w:szCs w:val="18"/>
                              </w:rPr>
                            </w:pPr>
                            <w:r w:rsidRPr="005A23FF">
                              <w:rPr>
                                <w:sz w:val="18"/>
                                <w:szCs w:val="18"/>
                              </w:rPr>
                              <w:t>Рис. 46. Среднедекадные значения</w:t>
                            </w:r>
                            <w:r>
                              <w:rPr>
                                <w:sz w:val="18"/>
                                <w:szCs w:val="18"/>
                              </w:rPr>
                              <w:t xml:space="preserve"> </w:t>
                            </w:r>
                            <w:r w:rsidRPr="005A23FF">
                              <w:rPr>
                                <w:sz w:val="18"/>
                                <w:szCs w:val="18"/>
                              </w:rPr>
                              <w:t>температуры почвы по наблюдениям на</w:t>
                            </w:r>
                            <w:r>
                              <w:rPr>
                                <w:sz w:val="18"/>
                                <w:szCs w:val="18"/>
                              </w:rPr>
                              <w:t xml:space="preserve"> </w:t>
                            </w:r>
                            <w:r w:rsidRPr="005A23FF">
                              <w:rPr>
                                <w:sz w:val="18"/>
                                <w:szCs w:val="18"/>
                              </w:rPr>
                              <w:t>опытных площадках Московской Газгольдерной станции (в Карачарове) за первую декаду мая 1951 г. Средняя декадная температура газа 2,5</w:t>
                            </w:r>
                            <w:r w:rsidRPr="005A23FF">
                              <w:rPr>
                                <w:rFonts w:ascii="Cambria Math" w:hAnsi="Cambria Math" w:cs="Cambria Math"/>
                                <w:sz w:val="18"/>
                                <w:szCs w:val="18"/>
                              </w:rPr>
                              <w:t>∘</w:t>
                            </w:r>
                            <w:r w:rsidRPr="005A23FF">
                              <w:rPr>
                                <w:sz w:val="18"/>
                                <w:szCs w:val="18"/>
                              </w:rPr>
                              <w:t xml:space="preserve">. </w:t>
                            </w:r>
                            <w:r w:rsidRPr="005A23FF">
                              <w:rPr>
                                <w:b/>
                                <w:bCs/>
                                <w:sz w:val="18"/>
                                <w:szCs w:val="18"/>
                              </w:rPr>
                              <w:t>А-В —</w:t>
                            </w:r>
                            <w:r w:rsidRPr="005A23FF">
                              <w:rPr>
                                <w:sz w:val="18"/>
                                <w:szCs w:val="18"/>
                              </w:rPr>
                              <w:t xml:space="preserve"> обозначения те же, что на рис. 44.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86E08C" id="_x0000_s1041" type="#_x0000_t202" style="position:absolute;left:0;text-align:left;margin-left:0;margin-top:.05pt;width:173.4pt;height:93.25pt;z-index:2517032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">
                <v:textbox>
                  <w:txbxContent>
                    <w:p w14:paraId="72ED4A45" w14:textId="251383E8" w:rsidR="005A23FF" w:rsidRPr="005A23FF" w:rsidRDefault="005A23FF">
                      <w:pPr>
                        <w:rPr>
                          <w:sz w:val="18"/>
                          <w:szCs w:val="18"/>
                        </w:rPr>
                      </w:pPr>
                      <w:r w:rsidRPr="005A23FF">
                        <w:rPr>
                          <w:sz w:val="18"/>
                          <w:szCs w:val="18"/>
                        </w:rPr>
                        <w:t>Рис. 46. Среднедекадные значения</w:t>
                      </w:r>
                      <w:r>
                        <w:rPr>
                          <w:sz w:val="18"/>
                          <w:szCs w:val="18"/>
                        </w:rPr>
                        <w:t xml:space="preserve"> </w:t>
                      </w:r>
                      <w:r w:rsidRPr="005A23FF">
                        <w:rPr>
                          <w:sz w:val="18"/>
                          <w:szCs w:val="18"/>
                        </w:rPr>
                        <w:t>температуры почвы по наблюдениям на</w:t>
                      </w:r>
                      <w:r>
                        <w:rPr>
                          <w:sz w:val="18"/>
                          <w:szCs w:val="18"/>
                        </w:rPr>
                        <w:t xml:space="preserve"> </w:t>
                      </w:r>
                      <w:r w:rsidRPr="005A23FF">
                        <w:rPr>
                          <w:sz w:val="18"/>
                          <w:szCs w:val="18"/>
                        </w:rPr>
                        <w:t>опытных площадках Московской Газгольдерной станции (в Карачарове) за первую декаду мая 1951 г. Средняя декадная температура газа 2,5</w:t>
                      </w:r>
                      <w:r w:rsidRPr="005A23FF">
                        <w:rPr>
                          <w:rFonts w:ascii="Cambria Math" w:hAnsi="Cambria Math" w:cs="Cambria Math"/>
                          <w:sz w:val="18"/>
                          <w:szCs w:val="18"/>
                        </w:rPr>
                        <w:t>∘</w:t>
                      </w:r>
                      <w:r w:rsidRPr="005A23FF">
                        <w:rPr>
                          <w:sz w:val="18"/>
                          <w:szCs w:val="18"/>
                        </w:rPr>
                        <w:t xml:space="preserve">. </w:t>
                      </w:r>
                      <w:r w:rsidRPr="005A23FF">
                        <w:rPr>
                          <w:b/>
                          <w:bCs/>
                          <w:sz w:val="18"/>
                          <w:szCs w:val="18"/>
                        </w:rPr>
                        <w:t>А-В —</w:t>
                      </w:r>
                      <w:r w:rsidRPr="005A23FF">
                        <w:rPr>
                          <w:sz w:val="18"/>
                          <w:szCs w:val="18"/>
                        </w:rPr>
                        <w:t xml:space="preserve"> обозначения те же, что на рис. 44.</w:t>
                      </w:r>
                    </w:p>
                  </w:txbxContent>
                </v:textbox>
                <w10:wrap type="square" anchorx="margin"/>
              </v:shape>
            </w:pict>
          </mc:Fallback>
        </mc:AlternateContent>
      </w:r>
      <w:r w:rsidR="0023461A" w:rsidRPr="0023461A">
        <w:rPr>
          <w:rFonts w:ascii="Times New Roman" w:hAnsi="Times New Roman" w:cs="Times New Roman"/>
          <w:lang w:bidi="ru-RU"/>
        </w:rPr>
        <w:t>В соответствии с изложенным выше, наблюдения 1951 г. разделяются на два периода: первый — с начала марта по 15 июня (первоначальные установки термометров) и второй — с начала августа по конец 1951 г. (новые установки термометров). Поэтому мы рассмотрим полученные результаты наблюдений по каждому периоду отдельно. Данные наблюдений, проведенных в первый период, приведены в табл. 44 и представлены на рис. 44–47. Для правильного понимания данных табл. 44 надо отметить, что площадка № 1 расположена в 50 м за регуляторной станцией по трассе газопровода; площадка № 2 расположена против пло</w:t>
      </w:r>
      <w:r w:rsidRPr="005A23FF">
        <w:rPr>
          <w:rFonts w:ascii="Times New Roman" w:hAnsi="Times New Roman" w:cs="Times New Roman"/>
          <w:lang w:bidi="ru-RU"/>
        </w:rPr>
        <w:t>щадки № 1 в 7,5 м в сторону от трассы, где нет оснований ожидать влияния газопровода на температуру почвы, чтобы иметь возможность сравнения температурного режима почвы в зоне уложенного газопровода с температурным режимом почвы в естественных условиях.</w:t>
      </w:r>
    </w:p>
    <w:p w14:paraId="070F08E2" w14:textId="77777777" w:rsidR="005A23FF" w:rsidRPr="005A23FF" w:rsidRDefault="005A23FF" w:rsidP="005A23FF">
      <w:pPr>
        <w:tabs>
          <w:tab w:val="left" w:pos="2655"/>
        </w:tabs>
        <w:ind w:firstLine="567"/>
        <w:jc w:val="both"/>
        <w:rPr>
          <w:rFonts w:ascii="Times New Roman" w:hAnsi="Times New Roman" w:cs="Times New Roman"/>
          <w:lang w:bidi="ru-RU"/>
        </w:rPr>
      </w:pPr>
      <w:r w:rsidRPr="005A23FF">
        <w:rPr>
          <w:rFonts w:ascii="Times New Roman" w:hAnsi="Times New Roman" w:cs="Times New Roman"/>
          <w:lang w:bidi="ru-RU"/>
        </w:rPr>
        <w:t>Так как глубина траншеи на площадке № 1 была равна 2 м, то при диаметре трубы в 600 мм самый верхний термометр, установленный на глубине 1 м, оказался на 0,6 м выше трубы, а следующие за ним по глубине: один на уровне дна траншеи, другой на 0,5 м ниже дна траншеи и последний на глубине 3 м, т. е. на 1 м ниже дна траншеи. Этим расположением термометров обусловлено отсутствие показаний заметного отклонения температуры на уровне центра трубы, как это видно на всех графиках.</w:t>
      </w:r>
    </w:p>
    <w:p w14:paraId="66D4839E" w14:textId="0F4A513D" w:rsidR="005A23FF" w:rsidRPr="005A23FF" w:rsidRDefault="005A23FF" w:rsidP="005A23FF">
      <w:pPr>
        <w:tabs>
          <w:tab w:val="left" w:pos="2655"/>
        </w:tabs>
        <w:ind w:firstLine="567"/>
        <w:jc w:val="both"/>
        <w:rPr>
          <w:rFonts w:ascii="Times New Roman" w:hAnsi="Times New Roman" w:cs="Times New Roman"/>
          <w:lang w:bidi="ru-RU"/>
        </w:rPr>
      </w:pPr>
      <w:r w:rsidRPr="005A23FF">
        <w:rPr>
          <w:rFonts w:ascii="Times New Roman" w:hAnsi="Times New Roman" w:cs="Times New Roman"/>
          <w:lang w:bidi="ru-RU"/>
        </w:rPr>
        <w:t>Трубы газопровода на площадке № 3 оказались уложенными в траншеи глубиной 2,7 м, поэтому термометры, установленные на тех же глубинах, что и на площадках № 1 и 2, оказались иначе расположенными по отношению к трубам. Так, термометр, установленный на глубине 2 м, оказался лишь на 0,1 м выше трубы, а термометр, установленный на</w:t>
      </w:r>
      <w:r w:rsidR="000E3243" w:rsidRPr="000E3243">
        <w:rPr>
          <w:rFonts w:ascii="Times New Roman" w:hAnsi="Times New Roman" w:cs="Times New Roman"/>
          <w:lang w:bidi="ru-RU"/>
        </w:rPr>
        <w:t xml:space="preserve"> </w:t>
      </w:r>
      <w:r w:rsidR="000E3243" w:rsidRPr="000E3243">
        <w:rPr>
          <w:rFonts w:ascii="Times New Roman" w:hAnsi="Times New Roman" w:cs="Times New Roman"/>
          <w:lang w:bidi="ru-RU"/>
        </w:rPr>
        <w:t>глубине 2,5 м, пришелся на 0,1 м ниже центра трубы.</w:t>
      </w:r>
    </w:p>
    <w:p w14:paraId="35D98C9D" w14:textId="77777777" w:rsidR="00950B16" w:rsidRDefault="00950B16" w:rsidP="00950B16">
      <w:pPr>
        <w:tabs>
          <w:tab w:val="left" w:pos="2655"/>
        </w:tabs>
        <w:ind w:firstLine="567"/>
        <w:jc w:val="right"/>
        <w:rPr>
          <w:rFonts w:ascii="Times New Roman" w:hAnsi="Times New Roman" w:cs="Times New Roman"/>
          <w:lang w:bidi="ru-RU"/>
        </w:rPr>
      </w:pPr>
      <w:r w:rsidRPr="00950B16">
        <w:rPr>
          <w:rFonts w:ascii="Times New Roman" w:hAnsi="Times New Roman" w:cs="Times New Roman"/>
          <w:lang w:bidi="ru-RU"/>
        </w:rPr>
        <w:t>Таблица 44</w:t>
      </w:r>
    </w:p>
    <w:p w14:paraId="6377548A" w14:textId="61D2658B" w:rsidR="005A23FF" w:rsidRPr="0023461A" w:rsidRDefault="00950B16" w:rsidP="00950B16">
      <w:pPr>
        <w:tabs>
          <w:tab w:val="left" w:pos="2655"/>
        </w:tabs>
        <w:ind w:firstLine="567"/>
        <w:jc w:val="right"/>
        <w:rPr>
          <w:rFonts w:ascii="Times New Roman" w:hAnsi="Times New Roman" w:cs="Times New Roman"/>
          <w:lang w:bidi="ru-RU"/>
        </w:rPr>
      </w:pPr>
      <w:r w:rsidRPr="00950B16">
        <w:rPr>
          <w:rFonts w:ascii="Times New Roman" w:hAnsi="Times New Roman" w:cs="Times New Roman"/>
          <w:lang w:bidi="ru-RU"/>
        </w:rPr>
        <w:t>Среднедекадные температуры почвы на территории Газгольдерной станции в Карачарове за март</w:t>
      </w:r>
      <w:r>
        <w:rPr>
          <w:rFonts w:ascii="Times New Roman" w:hAnsi="Times New Roman" w:cs="Times New Roman"/>
          <w:lang w:bidi="ru-RU"/>
        </w:rPr>
        <w:t xml:space="preserve"> – </w:t>
      </w:r>
      <w:r w:rsidRPr="00950B16">
        <w:rPr>
          <w:rFonts w:ascii="Times New Roman" w:hAnsi="Times New Roman" w:cs="Times New Roman"/>
          <w:lang w:bidi="ru-RU"/>
        </w:rPr>
        <w:t>июнь 1951 г.</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838"/>
        <w:gridCol w:w="709"/>
        <w:gridCol w:w="567"/>
        <w:gridCol w:w="567"/>
        <w:gridCol w:w="567"/>
        <w:gridCol w:w="567"/>
        <w:gridCol w:w="567"/>
        <w:gridCol w:w="567"/>
        <w:gridCol w:w="567"/>
        <w:gridCol w:w="567"/>
        <w:gridCol w:w="567"/>
        <w:gridCol w:w="567"/>
        <w:gridCol w:w="567"/>
        <w:gridCol w:w="1696"/>
      </w:tblGrid>
      <w:tr w:rsidR="005A23FF" w:rsidRPr="004E64CC" w14:paraId="5ED610A9" w14:textId="77777777" w:rsidTr="007441AE">
        <w:trPr>
          <w:trHeight w:val="503"/>
          <w:tblHeader/>
          <w:tblCellSpacing w:w="15" w:type="dxa"/>
          <w:jc w:val="center"/>
        </w:trPr>
        <w:tc>
          <w:tcPr>
            <w:tcW w:w="1793" w:type="dxa"/>
            <w:vMerge w:val="restart"/>
            <w:vAlign w:val="center"/>
            <w:hideMark/>
          </w:tcPr>
          <w:p w14:paraId="57EBEDD0" w14:textId="77777777" w:rsidR="007441AE" w:rsidRPr="007441AE" w:rsidRDefault="007441AE" w:rsidP="007441AE">
            <w:pPr>
              <w:pStyle w:val="a9"/>
              <w:jc w:val="center"/>
              <w:rPr>
                <w:rFonts w:ascii="Times New Roman" w:hAnsi="Times New Roman" w:cs="Times New Roman"/>
                <w:sz w:val="18"/>
                <w:szCs w:val="18"/>
              </w:rPr>
            </w:pPr>
            <w:r w:rsidRPr="007441AE">
              <w:rPr>
                <w:rFonts w:ascii="Times New Roman" w:hAnsi="Times New Roman" w:cs="Times New Roman"/>
                <w:sz w:val="18"/>
                <w:szCs w:val="18"/>
              </w:rPr>
              <w:t>Месяцы и декады</w:t>
            </w:r>
          </w:p>
          <w:p w14:paraId="2E9772E2" w14:textId="138AB2BC" w:rsidR="005A23FF" w:rsidRPr="004E64CC" w:rsidRDefault="005A23FF" w:rsidP="007441AE">
            <w:pPr>
              <w:pStyle w:val="a9"/>
              <w:jc w:val="center"/>
              <w:rPr>
                <w:rFonts w:ascii="Times New Roman" w:hAnsi="Times New Roman" w:cs="Times New Roman"/>
                <w:sz w:val="18"/>
                <w:szCs w:val="18"/>
                <w:lang w:bidi="ru-RU"/>
              </w:rPr>
            </w:pPr>
          </w:p>
        </w:tc>
        <w:tc>
          <w:tcPr>
            <w:tcW w:w="2380" w:type="dxa"/>
            <w:gridSpan w:val="4"/>
            <w:vAlign w:val="center"/>
            <w:hideMark/>
          </w:tcPr>
          <w:p w14:paraId="31A01067" w14:textId="7BE0CD1E"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Площадка №1 на глубине</w:t>
            </w:r>
          </w:p>
        </w:tc>
        <w:tc>
          <w:tcPr>
            <w:tcW w:w="2238" w:type="dxa"/>
            <w:gridSpan w:val="4"/>
            <w:vAlign w:val="center"/>
            <w:hideMark/>
          </w:tcPr>
          <w:p w14:paraId="2BACAF25" w14:textId="3F40A4E3"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Площадка №2 на глубине</w:t>
            </w:r>
          </w:p>
        </w:tc>
        <w:tc>
          <w:tcPr>
            <w:tcW w:w="2238" w:type="dxa"/>
            <w:gridSpan w:val="4"/>
            <w:vAlign w:val="center"/>
            <w:hideMark/>
          </w:tcPr>
          <w:p w14:paraId="49C8D0E5" w14:textId="3E35DEEB"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Площадка №3 на глубине</w:t>
            </w:r>
          </w:p>
        </w:tc>
        <w:tc>
          <w:tcPr>
            <w:tcW w:w="1651" w:type="dxa"/>
            <w:vMerge w:val="restart"/>
            <w:vAlign w:val="center"/>
            <w:hideMark/>
          </w:tcPr>
          <w:p w14:paraId="3802CF43"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Температура газа (в °С)</w:t>
            </w:r>
          </w:p>
        </w:tc>
      </w:tr>
      <w:tr w:rsidR="007441AE" w:rsidRPr="004E64CC" w14:paraId="66B4C9AA" w14:textId="77777777" w:rsidTr="007441AE">
        <w:trPr>
          <w:trHeight w:val="327"/>
          <w:tblCellSpacing w:w="15" w:type="dxa"/>
          <w:jc w:val="center"/>
        </w:trPr>
        <w:tc>
          <w:tcPr>
            <w:tcW w:w="1793" w:type="dxa"/>
            <w:vMerge/>
            <w:vAlign w:val="center"/>
            <w:hideMark/>
          </w:tcPr>
          <w:p w14:paraId="5549FCA2" w14:textId="77777777" w:rsidR="005A23FF" w:rsidRPr="004E64CC" w:rsidRDefault="005A23FF" w:rsidP="004E64CC">
            <w:pPr>
              <w:pStyle w:val="a9"/>
              <w:jc w:val="center"/>
              <w:rPr>
                <w:rFonts w:ascii="Times New Roman" w:hAnsi="Times New Roman" w:cs="Times New Roman"/>
                <w:sz w:val="18"/>
                <w:szCs w:val="18"/>
                <w:lang w:bidi="ru-RU"/>
              </w:rPr>
            </w:pPr>
          </w:p>
        </w:tc>
        <w:tc>
          <w:tcPr>
            <w:tcW w:w="679" w:type="dxa"/>
            <w:vAlign w:val="center"/>
            <w:hideMark/>
          </w:tcPr>
          <w:p w14:paraId="126DB982"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1,0 м</w:t>
            </w:r>
          </w:p>
        </w:tc>
        <w:tc>
          <w:tcPr>
            <w:tcW w:w="537" w:type="dxa"/>
            <w:vAlign w:val="center"/>
            <w:hideMark/>
          </w:tcPr>
          <w:p w14:paraId="16725DDC"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2,0 м</w:t>
            </w:r>
          </w:p>
        </w:tc>
        <w:tc>
          <w:tcPr>
            <w:tcW w:w="537" w:type="dxa"/>
            <w:vAlign w:val="center"/>
            <w:hideMark/>
          </w:tcPr>
          <w:p w14:paraId="3C878C27"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2,5 м</w:t>
            </w:r>
          </w:p>
        </w:tc>
        <w:tc>
          <w:tcPr>
            <w:tcW w:w="537" w:type="dxa"/>
            <w:vAlign w:val="center"/>
            <w:hideMark/>
          </w:tcPr>
          <w:p w14:paraId="371875BB"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3,0 м</w:t>
            </w:r>
          </w:p>
        </w:tc>
        <w:tc>
          <w:tcPr>
            <w:tcW w:w="537" w:type="dxa"/>
            <w:vAlign w:val="center"/>
            <w:hideMark/>
          </w:tcPr>
          <w:p w14:paraId="40695E4D"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1,0 м</w:t>
            </w:r>
          </w:p>
        </w:tc>
        <w:tc>
          <w:tcPr>
            <w:tcW w:w="537" w:type="dxa"/>
            <w:vAlign w:val="center"/>
            <w:hideMark/>
          </w:tcPr>
          <w:p w14:paraId="255381DF"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2,0 м</w:t>
            </w:r>
          </w:p>
        </w:tc>
        <w:tc>
          <w:tcPr>
            <w:tcW w:w="537" w:type="dxa"/>
            <w:vAlign w:val="center"/>
            <w:hideMark/>
          </w:tcPr>
          <w:p w14:paraId="0FAA0FF2"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2,5 м</w:t>
            </w:r>
          </w:p>
        </w:tc>
        <w:tc>
          <w:tcPr>
            <w:tcW w:w="537" w:type="dxa"/>
            <w:vAlign w:val="center"/>
            <w:hideMark/>
          </w:tcPr>
          <w:p w14:paraId="0A3278C8"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3,0 м</w:t>
            </w:r>
          </w:p>
        </w:tc>
        <w:tc>
          <w:tcPr>
            <w:tcW w:w="537" w:type="dxa"/>
            <w:vAlign w:val="center"/>
            <w:hideMark/>
          </w:tcPr>
          <w:p w14:paraId="4D50372B"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1,0 м</w:t>
            </w:r>
          </w:p>
        </w:tc>
        <w:tc>
          <w:tcPr>
            <w:tcW w:w="537" w:type="dxa"/>
            <w:vAlign w:val="center"/>
            <w:hideMark/>
          </w:tcPr>
          <w:p w14:paraId="19615466"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2,0 м</w:t>
            </w:r>
          </w:p>
        </w:tc>
        <w:tc>
          <w:tcPr>
            <w:tcW w:w="537" w:type="dxa"/>
            <w:vAlign w:val="center"/>
            <w:hideMark/>
          </w:tcPr>
          <w:p w14:paraId="45EF967C"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2,5 м</w:t>
            </w:r>
          </w:p>
        </w:tc>
        <w:tc>
          <w:tcPr>
            <w:tcW w:w="537" w:type="dxa"/>
            <w:vAlign w:val="center"/>
            <w:hideMark/>
          </w:tcPr>
          <w:p w14:paraId="136CED30"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3,0 м</w:t>
            </w:r>
          </w:p>
        </w:tc>
        <w:tc>
          <w:tcPr>
            <w:tcW w:w="1651" w:type="dxa"/>
            <w:vMerge/>
            <w:vAlign w:val="center"/>
            <w:hideMark/>
          </w:tcPr>
          <w:p w14:paraId="54D4119E" w14:textId="77777777" w:rsidR="005A23FF" w:rsidRPr="004E64CC" w:rsidRDefault="005A23FF" w:rsidP="004E64CC">
            <w:pPr>
              <w:pStyle w:val="a9"/>
              <w:jc w:val="center"/>
              <w:rPr>
                <w:rFonts w:ascii="Times New Roman" w:hAnsi="Times New Roman" w:cs="Times New Roman"/>
                <w:sz w:val="18"/>
                <w:szCs w:val="18"/>
                <w:lang w:bidi="ru-RU"/>
              </w:rPr>
            </w:pPr>
          </w:p>
        </w:tc>
      </w:tr>
      <w:tr w:rsidR="007441AE" w:rsidRPr="004E64CC" w14:paraId="0CF35EAA" w14:textId="77777777" w:rsidTr="007441AE">
        <w:trPr>
          <w:tblCellSpacing w:w="15" w:type="dxa"/>
          <w:jc w:val="center"/>
        </w:trPr>
        <w:tc>
          <w:tcPr>
            <w:tcW w:w="1793" w:type="dxa"/>
            <w:vAlign w:val="center"/>
            <w:hideMark/>
          </w:tcPr>
          <w:p w14:paraId="40A974D8"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Март I</w:t>
            </w:r>
          </w:p>
        </w:tc>
        <w:tc>
          <w:tcPr>
            <w:tcW w:w="679" w:type="dxa"/>
            <w:vAlign w:val="center"/>
            <w:hideMark/>
          </w:tcPr>
          <w:p w14:paraId="3FF46680"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–4,5</w:t>
            </w:r>
          </w:p>
        </w:tc>
        <w:tc>
          <w:tcPr>
            <w:tcW w:w="537" w:type="dxa"/>
            <w:vAlign w:val="center"/>
            <w:hideMark/>
          </w:tcPr>
          <w:p w14:paraId="1E0D02C9"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–0,4</w:t>
            </w:r>
          </w:p>
        </w:tc>
        <w:tc>
          <w:tcPr>
            <w:tcW w:w="537" w:type="dxa"/>
            <w:vAlign w:val="center"/>
            <w:hideMark/>
          </w:tcPr>
          <w:p w14:paraId="74309B07"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1,2</w:t>
            </w:r>
          </w:p>
        </w:tc>
        <w:tc>
          <w:tcPr>
            <w:tcW w:w="537" w:type="dxa"/>
            <w:vAlign w:val="center"/>
            <w:hideMark/>
          </w:tcPr>
          <w:p w14:paraId="07B85CB9"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2,6</w:t>
            </w:r>
          </w:p>
        </w:tc>
        <w:tc>
          <w:tcPr>
            <w:tcW w:w="537" w:type="dxa"/>
            <w:vAlign w:val="center"/>
            <w:hideMark/>
          </w:tcPr>
          <w:p w14:paraId="46C9DE6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–1,5</w:t>
            </w:r>
          </w:p>
        </w:tc>
        <w:tc>
          <w:tcPr>
            <w:tcW w:w="537" w:type="dxa"/>
            <w:vAlign w:val="center"/>
            <w:hideMark/>
          </w:tcPr>
          <w:p w14:paraId="4964F96B"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1,0</w:t>
            </w:r>
          </w:p>
        </w:tc>
        <w:tc>
          <w:tcPr>
            <w:tcW w:w="537" w:type="dxa"/>
            <w:vAlign w:val="center"/>
            <w:hideMark/>
          </w:tcPr>
          <w:p w14:paraId="41C150F7"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2,4</w:t>
            </w:r>
          </w:p>
        </w:tc>
        <w:tc>
          <w:tcPr>
            <w:tcW w:w="537" w:type="dxa"/>
            <w:vAlign w:val="center"/>
            <w:hideMark/>
          </w:tcPr>
          <w:p w14:paraId="304BFE6E"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3,4</w:t>
            </w:r>
          </w:p>
        </w:tc>
        <w:tc>
          <w:tcPr>
            <w:tcW w:w="537" w:type="dxa"/>
            <w:vAlign w:val="center"/>
            <w:hideMark/>
          </w:tcPr>
          <w:p w14:paraId="6E6C8E9C"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–0,7</w:t>
            </w:r>
          </w:p>
        </w:tc>
        <w:tc>
          <w:tcPr>
            <w:tcW w:w="537" w:type="dxa"/>
            <w:vAlign w:val="center"/>
            <w:hideMark/>
          </w:tcPr>
          <w:p w14:paraId="55A7EFE8"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0,0</w:t>
            </w:r>
          </w:p>
        </w:tc>
        <w:tc>
          <w:tcPr>
            <w:tcW w:w="537" w:type="dxa"/>
            <w:vAlign w:val="center"/>
            <w:hideMark/>
          </w:tcPr>
          <w:p w14:paraId="26AB6D3A"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–0,7</w:t>
            </w:r>
          </w:p>
        </w:tc>
        <w:tc>
          <w:tcPr>
            <w:tcW w:w="537" w:type="dxa"/>
            <w:vAlign w:val="center"/>
            <w:hideMark/>
          </w:tcPr>
          <w:p w14:paraId="198A0AA9"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0,9</w:t>
            </w:r>
          </w:p>
        </w:tc>
        <w:tc>
          <w:tcPr>
            <w:tcW w:w="1651" w:type="dxa"/>
            <w:vAlign w:val="center"/>
            <w:hideMark/>
          </w:tcPr>
          <w:p w14:paraId="5FC7BEE6"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–2,0</w:t>
            </w:r>
          </w:p>
        </w:tc>
      </w:tr>
      <w:tr w:rsidR="007441AE" w:rsidRPr="004E64CC" w14:paraId="6127727A" w14:textId="77777777" w:rsidTr="007441AE">
        <w:trPr>
          <w:tblCellSpacing w:w="15" w:type="dxa"/>
          <w:jc w:val="center"/>
        </w:trPr>
        <w:tc>
          <w:tcPr>
            <w:tcW w:w="1793" w:type="dxa"/>
            <w:vAlign w:val="center"/>
            <w:hideMark/>
          </w:tcPr>
          <w:p w14:paraId="6F8362D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Март II</w:t>
            </w:r>
          </w:p>
        </w:tc>
        <w:tc>
          <w:tcPr>
            <w:tcW w:w="679" w:type="dxa"/>
            <w:vAlign w:val="center"/>
            <w:hideMark/>
          </w:tcPr>
          <w:p w14:paraId="1E72DB92"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–2,1</w:t>
            </w:r>
          </w:p>
        </w:tc>
        <w:tc>
          <w:tcPr>
            <w:tcW w:w="537" w:type="dxa"/>
            <w:vAlign w:val="center"/>
            <w:hideMark/>
          </w:tcPr>
          <w:p w14:paraId="375E3C64"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–0,4</w:t>
            </w:r>
          </w:p>
        </w:tc>
        <w:tc>
          <w:tcPr>
            <w:tcW w:w="537" w:type="dxa"/>
            <w:vAlign w:val="center"/>
            <w:hideMark/>
          </w:tcPr>
          <w:p w14:paraId="353FA5B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0,9</w:t>
            </w:r>
          </w:p>
        </w:tc>
        <w:tc>
          <w:tcPr>
            <w:tcW w:w="537" w:type="dxa"/>
            <w:vAlign w:val="center"/>
            <w:hideMark/>
          </w:tcPr>
          <w:p w14:paraId="65C43736"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2,3</w:t>
            </w:r>
          </w:p>
        </w:tc>
        <w:tc>
          <w:tcPr>
            <w:tcW w:w="537" w:type="dxa"/>
            <w:vAlign w:val="center"/>
            <w:hideMark/>
          </w:tcPr>
          <w:p w14:paraId="3387107F"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–0,7</w:t>
            </w:r>
          </w:p>
        </w:tc>
        <w:tc>
          <w:tcPr>
            <w:tcW w:w="537" w:type="dxa"/>
            <w:vAlign w:val="center"/>
            <w:hideMark/>
          </w:tcPr>
          <w:p w14:paraId="5F90B7F8"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1,0</w:t>
            </w:r>
          </w:p>
        </w:tc>
        <w:tc>
          <w:tcPr>
            <w:tcW w:w="537" w:type="dxa"/>
            <w:vAlign w:val="center"/>
            <w:hideMark/>
          </w:tcPr>
          <w:p w14:paraId="4DEE8B25"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2,2</w:t>
            </w:r>
          </w:p>
        </w:tc>
        <w:tc>
          <w:tcPr>
            <w:tcW w:w="537" w:type="dxa"/>
            <w:vAlign w:val="center"/>
            <w:hideMark/>
          </w:tcPr>
          <w:p w14:paraId="535CF36A"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3,1</w:t>
            </w:r>
          </w:p>
        </w:tc>
        <w:tc>
          <w:tcPr>
            <w:tcW w:w="537" w:type="dxa"/>
            <w:vAlign w:val="center"/>
            <w:hideMark/>
          </w:tcPr>
          <w:p w14:paraId="2FF315B5"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–0,8</w:t>
            </w:r>
          </w:p>
        </w:tc>
        <w:tc>
          <w:tcPr>
            <w:tcW w:w="537" w:type="dxa"/>
            <w:vAlign w:val="center"/>
            <w:hideMark/>
          </w:tcPr>
          <w:p w14:paraId="1B947F52"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0,0</w:t>
            </w:r>
          </w:p>
        </w:tc>
        <w:tc>
          <w:tcPr>
            <w:tcW w:w="537" w:type="dxa"/>
            <w:vAlign w:val="center"/>
            <w:hideMark/>
          </w:tcPr>
          <w:p w14:paraId="2AE539F8"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–0,7</w:t>
            </w:r>
          </w:p>
        </w:tc>
        <w:tc>
          <w:tcPr>
            <w:tcW w:w="537" w:type="dxa"/>
            <w:vAlign w:val="center"/>
            <w:hideMark/>
          </w:tcPr>
          <w:p w14:paraId="36ED9604"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0,8</w:t>
            </w:r>
          </w:p>
        </w:tc>
        <w:tc>
          <w:tcPr>
            <w:tcW w:w="1651" w:type="dxa"/>
            <w:vAlign w:val="center"/>
            <w:hideMark/>
          </w:tcPr>
          <w:p w14:paraId="53A0F6C3"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–1,5</w:t>
            </w:r>
          </w:p>
        </w:tc>
      </w:tr>
      <w:tr w:rsidR="007441AE" w:rsidRPr="004E64CC" w14:paraId="3DB6FC25" w14:textId="77777777" w:rsidTr="007441AE">
        <w:trPr>
          <w:tblCellSpacing w:w="15" w:type="dxa"/>
          <w:jc w:val="center"/>
        </w:trPr>
        <w:tc>
          <w:tcPr>
            <w:tcW w:w="1793" w:type="dxa"/>
            <w:vAlign w:val="center"/>
            <w:hideMark/>
          </w:tcPr>
          <w:p w14:paraId="415F91C7"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Март III</w:t>
            </w:r>
          </w:p>
        </w:tc>
        <w:tc>
          <w:tcPr>
            <w:tcW w:w="679" w:type="dxa"/>
            <w:vAlign w:val="center"/>
            <w:hideMark/>
          </w:tcPr>
          <w:p w14:paraId="0A6868DF"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–0,2</w:t>
            </w:r>
          </w:p>
        </w:tc>
        <w:tc>
          <w:tcPr>
            <w:tcW w:w="537" w:type="dxa"/>
            <w:vAlign w:val="center"/>
            <w:hideMark/>
          </w:tcPr>
          <w:p w14:paraId="628BE3DD"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–0,2</w:t>
            </w:r>
          </w:p>
        </w:tc>
        <w:tc>
          <w:tcPr>
            <w:tcW w:w="537" w:type="dxa"/>
            <w:vAlign w:val="center"/>
            <w:hideMark/>
          </w:tcPr>
          <w:p w14:paraId="2BB17F9C"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1,0</w:t>
            </w:r>
          </w:p>
        </w:tc>
        <w:tc>
          <w:tcPr>
            <w:tcW w:w="537" w:type="dxa"/>
            <w:vAlign w:val="center"/>
            <w:hideMark/>
          </w:tcPr>
          <w:p w14:paraId="537953D8"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2,2</w:t>
            </w:r>
          </w:p>
        </w:tc>
        <w:tc>
          <w:tcPr>
            <w:tcW w:w="537" w:type="dxa"/>
            <w:vAlign w:val="center"/>
            <w:hideMark/>
          </w:tcPr>
          <w:p w14:paraId="70926CF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–0,2</w:t>
            </w:r>
          </w:p>
        </w:tc>
        <w:tc>
          <w:tcPr>
            <w:tcW w:w="537" w:type="dxa"/>
            <w:vAlign w:val="center"/>
            <w:hideMark/>
          </w:tcPr>
          <w:p w14:paraId="3C6A53D6"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1,1</w:t>
            </w:r>
          </w:p>
        </w:tc>
        <w:tc>
          <w:tcPr>
            <w:tcW w:w="537" w:type="dxa"/>
            <w:vAlign w:val="center"/>
            <w:hideMark/>
          </w:tcPr>
          <w:p w14:paraId="561EFD00"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2,2</w:t>
            </w:r>
          </w:p>
        </w:tc>
        <w:tc>
          <w:tcPr>
            <w:tcW w:w="537" w:type="dxa"/>
            <w:vAlign w:val="center"/>
            <w:hideMark/>
          </w:tcPr>
          <w:p w14:paraId="7DDCD50B"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3,0</w:t>
            </w:r>
          </w:p>
        </w:tc>
        <w:tc>
          <w:tcPr>
            <w:tcW w:w="537" w:type="dxa"/>
            <w:vAlign w:val="center"/>
            <w:hideMark/>
          </w:tcPr>
          <w:p w14:paraId="1BE6045B"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–0,8</w:t>
            </w:r>
          </w:p>
        </w:tc>
        <w:tc>
          <w:tcPr>
            <w:tcW w:w="537" w:type="dxa"/>
            <w:vAlign w:val="center"/>
            <w:hideMark/>
          </w:tcPr>
          <w:p w14:paraId="6241C630"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0,0</w:t>
            </w:r>
          </w:p>
        </w:tc>
        <w:tc>
          <w:tcPr>
            <w:tcW w:w="537" w:type="dxa"/>
            <w:vAlign w:val="center"/>
            <w:hideMark/>
          </w:tcPr>
          <w:p w14:paraId="105D02F2"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–0,6</w:t>
            </w:r>
          </w:p>
        </w:tc>
        <w:tc>
          <w:tcPr>
            <w:tcW w:w="537" w:type="dxa"/>
            <w:vAlign w:val="center"/>
            <w:hideMark/>
          </w:tcPr>
          <w:p w14:paraId="5B46B9C8"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0,8</w:t>
            </w:r>
          </w:p>
        </w:tc>
        <w:tc>
          <w:tcPr>
            <w:tcW w:w="1651" w:type="dxa"/>
            <w:vAlign w:val="center"/>
            <w:hideMark/>
          </w:tcPr>
          <w:p w14:paraId="43520C84"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–2,0</w:t>
            </w:r>
          </w:p>
        </w:tc>
      </w:tr>
      <w:tr w:rsidR="007441AE" w:rsidRPr="004E64CC" w14:paraId="4677FFB0" w14:textId="77777777" w:rsidTr="007441AE">
        <w:trPr>
          <w:tblCellSpacing w:w="15" w:type="dxa"/>
          <w:jc w:val="center"/>
        </w:trPr>
        <w:tc>
          <w:tcPr>
            <w:tcW w:w="1793" w:type="dxa"/>
            <w:vAlign w:val="center"/>
            <w:hideMark/>
          </w:tcPr>
          <w:p w14:paraId="2FF3E944"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Апрель I</w:t>
            </w:r>
          </w:p>
        </w:tc>
        <w:tc>
          <w:tcPr>
            <w:tcW w:w="679" w:type="dxa"/>
            <w:vAlign w:val="center"/>
            <w:hideMark/>
          </w:tcPr>
          <w:p w14:paraId="3B4896AB"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0,0</w:t>
            </w:r>
          </w:p>
        </w:tc>
        <w:tc>
          <w:tcPr>
            <w:tcW w:w="537" w:type="dxa"/>
            <w:vAlign w:val="center"/>
            <w:hideMark/>
          </w:tcPr>
          <w:p w14:paraId="6AC8E41A"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0,0</w:t>
            </w:r>
          </w:p>
        </w:tc>
        <w:tc>
          <w:tcPr>
            <w:tcW w:w="537" w:type="dxa"/>
            <w:vAlign w:val="center"/>
            <w:hideMark/>
          </w:tcPr>
          <w:p w14:paraId="37E3AC50"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1,0</w:t>
            </w:r>
          </w:p>
        </w:tc>
        <w:tc>
          <w:tcPr>
            <w:tcW w:w="537" w:type="dxa"/>
            <w:vAlign w:val="center"/>
            <w:hideMark/>
          </w:tcPr>
          <w:p w14:paraId="34563E13"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2,1</w:t>
            </w:r>
          </w:p>
        </w:tc>
        <w:tc>
          <w:tcPr>
            <w:tcW w:w="537" w:type="dxa"/>
            <w:vAlign w:val="center"/>
            <w:hideMark/>
          </w:tcPr>
          <w:p w14:paraId="6B981D8A"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0,0</w:t>
            </w:r>
          </w:p>
        </w:tc>
        <w:tc>
          <w:tcPr>
            <w:tcW w:w="537" w:type="dxa"/>
            <w:vAlign w:val="center"/>
            <w:hideMark/>
          </w:tcPr>
          <w:p w14:paraId="45B231A4"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1,2</w:t>
            </w:r>
          </w:p>
        </w:tc>
        <w:tc>
          <w:tcPr>
            <w:tcW w:w="537" w:type="dxa"/>
            <w:vAlign w:val="center"/>
            <w:hideMark/>
          </w:tcPr>
          <w:p w14:paraId="602739D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2,2</w:t>
            </w:r>
          </w:p>
        </w:tc>
        <w:tc>
          <w:tcPr>
            <w:tcW w:w="537" w:type="dxa"/>
            <w:vAlign w:val="center"/>
            <w:hideMark/>
          </w:tcPr>
          <w:p w14:paraId="5BE1ED93"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3,0</w:t>
            </w:r>
          </w:p>
        </w:tc>
        <w:tc>
          <w:tcPr>
            <w:tcW w:w="537" w:type="dxa"/>
            <w:vAlign w:val="center"/>
            <w:hideMark/>
          </w:tcPr>
          <w:p w14:paraId="05641AC4"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537" w:type="dxa"/>
            <w:vAlign w:val="center"/>
            <w:hideMark/>
          </w:tcPr>
          <w:p w14:paraId="6C63761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0,0</w:t>
            </w:r>
          </w:p>
        </w:tc>
        <w:tc>
          <w:tcPr>
            <w:tcW w:w="537" w:type="dxa"/>
            <w:vAlign w:val="center"/>
            <w:hideMark/>
          </w:tcPr>
          <w:p w14:paraId="3EB5521A"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–0,3</w:t>
            </w:r>
          </w:p>
        </w:tc>
        <w:tc>
          <w:tcPr>
            <w:tcW w:w="537" w:type="dxa"/>
            <w:vAlign w:val="center"/>
            <w:hideMark/>
          </w:tcPr>
          <w:p w14:paraId="4D1B86E3"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1651" w:type="dxa"/>
            <w:vAlign w:val="center"/>
            <w:hideMark/>
          </w:tcPr>
          <w:p w14:paraId="34128B55"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–1,5</w:t>
            </w:r>
          </w:p>
        </w:tc>
      </w:tr>
      <w:tr w:rsidR="007441AE" w:rsidRPr="004E64CC" w14:paraId="1082203F" w14:textId="77777777" w:rsidTr="007441AE">
        <w:trPr>
          <w:tblCellSpacing w:w="15" w:type="dxa"/>
          <w:jc w:val="center"/>
        </w:trPr>
        <w:tc>
          <w:tcPr>
            <w:tcW w:w="1793" w:type="dxa"/>
            <w:vAlign w:val="center"/>
            <w:hideMark/>
          </w:tcPr>
          <w:p w14:paraId="0498EB8B"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Апрель II</w:t>
            </w:r>
          </w:p>
        </w:tc>
        <w:tc>
          <w:tcPr>
            <w:tcW w:w="679" w:type="dxa"/>
            <w:vAlign w:val="center"/>
            <w:hideMark/>
          </w:tcPr>
          <w:p w14:paraId="7990D67C"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0,8</w:t>
            </w:r>
          </w:p>
        </w:tc>
        <w:tc>
          <w:tcPr>
            <w:tcW w:w="537" w:type="dxa"/>
            <w:vAlign w:val="center"/>
            <w:hideMark/>
          </w:tcPr>
          <w:p w14:paraId="44814C95"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0,0</w:t>
            </w:r>
          </w:p>
        </w:tc>
        <w:tc>
          <w:tcPr>
            <w:tcW w:w="537" w:type="dxa"/>
            <w:vAlign w:val="center"/>
            <w:hideMark/>
          </w:tcPr>
          <w:p w14:paraId="2F63BB95"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1,0</w:t>
            </w:r>
          </w:p>
        </w:tc>
        <w:tc>
          <w:tcPr>
            <w:tcW w:w="537" w:type="dxa"/>
            <w:vAlign w:val="center"/>
            <w:hideMark/>
          </w:tcPr>
          <w:p w14:paraId="20201999"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2,1</w:t>
            </w:r>
          </w:p>
        </w:tc>
        <w:tc>
          <w:tcPr>
            <w:tcW w:w="537" w:type="dxa"/>
            <w:vAlign w:val="center"/>
            <w:hideMark/>
          </w:tcPr>
          <w:p w14:paraId="0A82CD97"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2,4</w:t>
            </w:r>
          </w:p>
        </w:tc>
        <w:tc>
          <w:tcPr>
            <w:tcW w:w="537" w:type="dxa"/>
            <w:vAlign w:val="center"/>
            <w:hideMark/>
          </w:tcPr>
          <w:p w14:paraId="5715C683"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2,0</w:t>
            </w:r>
          </w:p>
        </w:tc>
        <w:tc>
          <w:tcPr>
            <w:tcW w:w="537" w:type="dxa"/>
            <w:vAlign w:val="center"/>
            <w:hideMark/>
          </w:tcPr>
          <w:p w14:paraId="796D735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2,5</w:t>
            </w:r>
          </w:p>
        </w:tc>
        <w:tc>
          <w:tcPr>
            <w:tcW w:w="537" w:type="dxa"/>
            <w:vAlign w:val="center"/>
            <w:hideMark/>
          </w:tcPr>
          <w:p w14:paraId="76EDE18F"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3,0</w:t>
            </w:r>
          </w:p>
        </w:tc>
        <w:tc>
          <w:tcPr>
            <w:tcW w:w="537" w:type="dxa"/>
            <w:vAlign w:val="center"/>
            <w:hideMark/>
          </w:tcPr>
          <w:p w14:paraId="1EF323F6"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537" w:type="dxa"/>
            <w:vAlign w:val="center"/>
            <w:hideMark/>
          </w:tcPr>
          <w:p w14:paraId="70B75554"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0,0</w:t>
            </w:r>
          </w:p>
        </w:tc>
        <w:tc>
          <w:tcPr>
            <w:tcW w:w="537" w:type="dxa"/>
            <w:vAlign w:val="center"/>
            <w:hideMark/>
          </w:tcPr>
          <w:p w14:paraId="445163DD"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–0,2</w:t>
            </w:r>
          </w:p>
        </w:tc>
        <w:tc>
          <w:tcPr>
            <w:tcW w:w="537" w:type="dxa"/>
            <w:vAlign w:val="center"/>
            <w:hideMark/>
          </w:tcPr>
          <w:p w14:paraId="0170E1F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1651" w:type="dxa"/>
            <w:vAlign w:val="center"/>
            <w:hideMark/>
          </w:tcPr>
          <w:p w14:paraId="6298870E"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–1,5</w:t>
            </w:r>
          </w:p>
        </w:tc>
      </w:tr>
      <w:tr w:rsidR="007441AE" w:rsidRPr="004E64CC" w14:paraId="005ED052" w14:textId="77777777" w:rsidTr="007441AE">
        <w:trPr>
          <w:tblCellSpacing w:w="15" w:type="dxa"/>
          <w:jc w:val="center"/>
        </w:trPr>
        <w:tc>
          <w:tcPr>
            <w:tcW w:w="1793" w:type="dxa"/>
            <w:vAlign w:val="center"/>
            <w:hideMark/>
          </w:tcPr>
          <w:p w14:paraId="6B1BCF00"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Апрель III</w:t>
            </w:r>
          </w:p>
        </w:tc>
        <w:tc>
          <w:tcPr>
            <w:tcW w:w="679" w:type="dxa"/>
            <w:vAlign w:val="center"/>
            <w:hideMark/>
          </w:tcPr>
          <w:p w14:paraId="24E12318"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1,8</w:t>
            </w:r>
          </w:p>
        </w:tc>
        <w:tc>
          <w:tcPr>
            <w:tcW w:w="537" w:type="dxa"/>
            <w:vAlign w:val="center"/>
            <w:hideMark/>
          </w:tcPr>
          <w:p w14:paraId="6C0C1F5D"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0,0</w:t>
            </w:r>
          </w:p>
        </w:tc>
        <w:tc>
          <w:tcPr>
            <w:tcW w:w="537" w:type="dxa"/>
            <w:vAlign w:val="center"/>
            <w:hideMark/>
          </w:tcPr>
          <w:p w14:paraId="281C3636"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1,0</w:t>
            </w:r>
          </w:p>
        </w:tc>
        <w:tc>
          <w:tcPr>
            <w:tcW w:w="537" w:type="dxa"/>
            <w:vAlign w:val="center"/>
            <w:hideMark/>
          </w:tcPr>
          <w:p w14:paraId="5D58802B"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2,1</w:t>
            </w:r>
          </w:p>
        </w:tc>
        <w:tc>
          <w:tcPr>
            <w:tcW w:w="537" w:type="dxa"/>
            <w:vAlign w:val="center"/>
            <w:hideMark/>
          </w:tcPr>
          <w:p w14:paraId="2739E78F"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4,6</w:t>
            </w:r>
          </w:p>
        </w:tc>
        <w:tc>
          <w:tcPr>
            <w:tcW w:w="537" w:type="dxa"/>
            <w:vAlign w:val="center"/>
            <w:hideMark/>
          </w:tcPr>
          <w:p w14:paraId="73752F0A"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3,3</w:t>
            </w:r>
          </w:p>
        </w:tc>
        <w:tc>
          <w:tcPr>
            <w:tcW w:w="537" w:type="dxa"/>
            <w:vAlign w:val="center"/>
            <w:hideMark/>
          </w:tcPr>
          <w:p w14:paraId="719A8785"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3,3</w:t>
            </w:r>
          </w:p>
        </w:tc>
        <w:tc>
          <w:tcPr>
            <w:tcW w:w="537" w:type="dxa"/>
            <w:vAlign w:val="center"/>
            <w:hideMark/>
          </w:tcPr>
          <w:p w14:paraId="504DE0F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3,4</w:t>
            </w:r>
          </w:p>
        </w:tc>
        <w:tc>
          <w:tcPr>
            <w:tcW w:w="537" w:type="dxa"/>
            <w:vAlign w:val="center"/>
            <w:hideMark/>
          </w:tcPr>
          <w:p w14:paraId="56BB5F7B"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537" w:type="dxa"/>
            <w:vAlign w:val="center"/>
            <w:hideMark/>
          </w:tcPr>
          <w:p w14:paraId="6D4ADB08"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0,0</w:t>
            </w:r>
          </w:p>
        </w:tc>
        <w:tc>
          <w:tcPr>
            <w:tcW w:w="537" w:type="dxa"/>
            <w:vAlign w:val="center"/>
            <w:hideMark/>
          </w:tcPr>
          <w:p w14:paraId="6BC1AA94"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–0,1</w:t>
            </w:r>
          </w:p>
        </w:tc>
        <w:tc>
          <w:tcPr>
            <w:tcW w:w="537" w:type="dxa"/>
            <w:vAlign w:val="center"/>
            <w:hideMark/>
          </w:tcPr>
          <w:p w14:paraId="7FB9E686"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1651" w:type="dxa"/>
            <w:vAlign w:val="center"/>
            <w:hideMark/>
          </w:tcPr>
          <w:p w14:paraId="19CD9F23"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–1,0</w:t>
            </w:r>
          </w:p>
        </w:tc>
      </w:tr>
      <w:tr w:rsidR="007441AE" w:rsidRPr="004E64CC" w14:paraId="6542E11E" w14:textId="77777777" w:rsidTr="007441AE">
        <w:trPr>
          <w:tblCellSpacing w:w="15" w:type="dxa"/>
          <w:jc w:val="center"/>
        </w:trPr>
        <w:tc>
          <w:tcPr>
            <w:tcW w:w="1793" w:type="dxa"/>
            <w:vAlign w:val="center"/>
            <w:hideMark/>
          </w:tcPr>
          <w:p w14:paraId="506A7BA8"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lastRenderedPageBreak/>
              <w:t>Май I</w:t>
            </w:r>
          </w:p>
        </w:tc>
        <w:tc>
          <w:tcPr>
            <w:tcW w:w="679" w:type="dxa"/>
            <w:vAlign w:val="center"/>
            <w:hideMark/>
          </w:tcPr>
          <w:p w14:paraId="2016B9C5"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5,3</w:t>
            </w:r>
          </w:p>
        </w:tc>
        <w:tc>
          <w:tcPr>
            <w:tcW w:w="537" w:type="dxa"/>
            <w:vAlign w:val="center"/>
            <w:hideMark/>
          </w:tcPr>
          <w:p w14:paraId="22E18559"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1,4</w:t>
            </w:r>
          </w:p>
        </w:tc>
        <w:tc>
          <w:tcPr>
            <w:tcW w:w="537" w:type="dxa"/>
            <w:vAlign w:val="center"/>
            <w:hideMark/>
          </w:tcPr>
          <w:p w14:paraId="40C56573"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2,1</w:t>
            </w:r>
          </w:p>
        </w:tc>
        <w:tc>
          <w:tcPr>
            <w:tcW w:w="537" w:type="dxa"/>
            <w:vAlign w:val="center"/>
            <w:hideMark/>
          </w:tcPr>
          <w:p w14:paraId="6FD1B68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2,6</w:t>
            </w:r>
          </w:p>
        </w:tc>
        <w:tc>
          <w:tcPr>
            <w:tcW w:w="537" w:type="dxa"/>
            <w:vAlign w:val="center"/>
            <w:hideMark/>
          </w:tcPr>
          <w:p w14:paraId="5B5368E0"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8,2</w:t>
            </w:r>
          </w:p>
        </w:tc>
        <w:tc>
          <w:tcPr>
            <w:tcW w:w="537" w:type="dxa"/>
            <w:vAlign w:val="center"/>
            <w:hideMark/>
          </w:tcPr>
          <w:p w14:paraId="29EB3683"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5,6</w:t>
            </w:r>
          </w:p>
        </w:tc>
        <w:tc>
          <w:tcPr>
            <w:tcW w:w="537" w:type="dxa"/>
            <w:vAlign w:val="center"/>
            <w:hideMark/>
          </w:tcPr>
          <w:p w14:paraId="3F9710F6"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4,8</w:t>
            </w:r>
          </w:p>
        </w:tc>
        <w:tc>
          <w:tcPr>
            <w:tcW w:w="537" w:type="dxa"/>
            <w:vAlign w:val="center"/>
            <w:hideMark/>
          </w:tcPr>
          <w:p w14:paraId="21729140"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4,3</w:t>
            </w:r>
          </w:p>
        </w:tc>
        <w:tc>
          <w:tcPr>
            <w:tcW w:w="537" w:type="dxa"/>
            <w:vAlign w:val="center"/>
            <w:hideMark/>
          </w:tcPr>
          <w:p w14:paraId="433AFC99"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537" w:type="dxa"/>
            <w:vAlign w:val="center"/>
            <w:hideMark/>
          </w:tcPr>
          <w:p w14:paraId="48F943D6"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0,0</w:t>
            </w:r>
          </w:p>
        </w:tc>
        <w:tc>
          <w:tcPr>
            <w:tcW w:w="537" w:type="dxa"/>
            <w:vAlign w:val="center"/>
            <w:hideMark/>
          </w:tcPr>
          <w:p w14:paraId="1DAC42CF"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2,0</w:t>
            </w:r>
          </w:p>
        </w:tc>
        <w:tc>
          <w:tcPr>
            <w:tcW w:w="537" w:type="dxa"/>
            <w:vAlign w:val="center"/>
            <w:hideMark/>
          </w:tcPr>
          <w:p w14:paraId="748BBF69"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1651" w:type="dxa"/>
            <w:vAlign w:val="center"/>
            <w:hideMark/>
          </w:tcPr>
          <w:p w14:paraId="303B1289"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2,5</w:t>
            </w:r>
          </w:p>
        </w:tc>
      </w:tr>
      <w:tr w:rsidR="007441AE" w:rsidRPr="004E64CC" w14:paraId="328B7E99" w14:textId="77777777" w:rsidTr="007441AE">
        <w:trPr>
          <w:tblCellSpacing w:w="15" w:type="dxa"/>
          <w:jc w:val="center"/>
        </w:trPr>
        <w:tc>
          <w:tcPr>
            <w:tcW w:w="1793" w:type="dxa"/>
            <w:vAlign w:val="center"/>
            <w:hideMark/>
          </w:tcPr>
          <w:p w14:paraId="51C32373"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Май II</w:t>
            </w:r>
          </w:p>
        </w:tc>
        <w:tc>
          <w:tcPr>
            <w:tcW w:w="679" w:type="dxa"/>
            <w:vAlign w:val="center"/>
            <w:hideMark/>
          </w:tcPr>
          <w:p w14:paraId="4633CDAA"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7,7</w:t>
            </w:r>
          </w:p>
        </w:tc>
        <w:tc>
          <w:tcPr>
            <w:tcW w:w="537" w:type="dxa"/>
            <w:vAlign w:val="center"/>
            <w:hideMark/>
          </w:tcPr>
          <w:p w14:paraId="4C65D942"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3,9</w:t>
            </w:r>
          </w:p>
        </w:tc>
        <w:tc>
          <w:tcPr>
            <w:tcW w:w="537" w:type="dxa"/>
            <w:vAlign w:val="center"/>
            <w:hideMark/>
          </w:tcPr>
          <w:p w14:paraId="7A4CA565"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3,9</w:t>
            </w:r>
          </w:p>
        </w:tc>
        <w:tc>
          <w:tcPr>
            <w:tcW w:w="537" w:type="dxa"/>
            <w:vAlign w:val="center"/>
            <w:hideMark/>
          </w:tcPr>
          <w:p w14:paraId="69720D86"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3,8</w:t>
            </w:r>
          </w:p>
        </w:tc>
        <w:tc>
          <w:tcPr>
            <w:tcW w:w="537" w:type="dxa"/>
            <w:vAlign w:val="center"/>
            <w:hideMark/>
          </w:tcPr>
          <w:p w14:paraId="577DB50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8,2</w:t>
            </w:r>
          </w:p>
        </w:tc>
        <w:tc>
          <w:tcPr>
            <w:tcW w:w="537" w:type="dxa"/>
            <w:vAlign w:val="center"/>
            <w:hideMark/>
          </w:tcPr>
          <w:p w14:paraId="0C95D3B7"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6,5</w:t>
            </w:r>
          </w:p>
        </w:tc>
        <w:tc>
          <w:tcPr>
            <w:tcW w:w="537" w:type="dxa"/>
            <w:vAlign w:val="center"/>
            <w:hideMark/>
          </w:tcPr>
          <w:p w14:paraId="6AE7B99E"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5,9</w:t>
            </w:r>
          </w:p>
        </w:tc>
        <w:tc>
          <w:tcPr>
            <w:tcW w:w="537" w:type="dxa"/>
            <w:vAlign w:val="center"/>
            <w:hideMark/>
          </w:tcPr>
          <w:p w14:paraId="56C8CDB2"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5,2</w:t>
            </w:r>
          </w:p>
        </w:tc>
        <w:tc>
          <w:tcPr>
            <w:tcW w:w="537" w:type="dxa"/>
            <w:vAlign w:val="center"/>
            <w:hideMark/>
          </w:tcPr>
          <w:p w14:paraId="708803B2"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537" w:type="dxa"/>
            <w:vAlign w:val="center"/>
            <w:hideMark/>
          </w:tcPr>
          <w:p w14:paraId="2D02C24B"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2,9</w:t>
            </w:r>
          </w:p>
        </w:tc>
        <w:tc>
          <w:tcPr>
            <w:tcW w:w="537" w:type="dxa"/>
            <w:vAlign w:val="center"/>
            <w:hideMark/>
          </w:tcPr>
          <w:p w14:paraId="5DE4902F"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3,9</w:t>
            </w:r>
          </w:p>
        </w:tc>
        <w:tc>
          <w:tcPr>
            <w:tcW w:w="537" w:type="dxa"/>
            <w:vAlign w:val="center"/>
            <w:hideMark/>
          </w:tcPr>
          <w:p w14:paraId="247C4C38"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1651" w:type="dxa"/>
            <w:vAlign w:val="center"/>
            <w:hideMark/>
          </w:tcPr>
          <w:p w14:paraId="4F84BE75"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3,0</w:t>
            </w:r>
          </w:p>
        </w:tc>
      </w:tr>
      <w:tr w:rsidR="007441AE" w:rsidRPr="004E64CC" w14:paraId="3F241A77" w14:textId="77777777" w:rsidTr="007441AE">
        <w:trPr>
          <w:tblCellSpacing w:w="15" w:type="dxa"/>
          <w:jc w:val="center"/>
        </w:trPr>
        <w:tc>
          <w:tcPr>
            <w:tcW w:w="1793" w:type="dxa"/>
            <w:vAlign w:val="center"/>
            <w:hideMark/>
          </w:tcPr>
          <w:p w14:paraId="2C84833B"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Май III</w:t>
            </w:r>
          </w:p>
        </w:tc>
        <w:tc>
          <w:tcPr>
            <w:tcW w:w="679" w:type="dxa"/>
            <w:vAlign w:val="center"/>
            <w:hideMark/>
          </w:tcPr>
          <w:p w14:paraId="72AB4B7E"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8,0</w:t>
            </w:r>
          </w:p>
        </w:tc>
        <w:tc>
          <w:tcPr>
            <w:tcW w:w="537" w:type="dxa"/>
            <w:vAlign w:val="center"/>
            <w:hideMark/>
          </w:tcPr>
          <w:p w14:paraId="307C118B"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5,3</w:t>
            </w:r>
          </w:p>
        </w:tc>
        <w:tc>
          <w:tcPr>
            <w:tcW w:w="537" w:type="dxa"/>
            <w:vAlign w:val="center"/>
            <w:hideMark/>
          </w:tcPr>
          <w:p w14:paraId="22B9C336"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5,1</w:t>
            </w:r>
          </w:p>
        </w:tc>
        <w:tc>
          <w:tcPr>
            <w:tcW w:w="537" w:type="dxa"/>
            <w:vAlign w:val="center"/>
            <w:hideMark/>
          </w:tcPr>
          <w:p w14:paraId="4B82AD8E"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4,7</w:t>
            </w:r>
          </w:p>
        </w:tc>
        <w:tc>
          <w:tcPr>
            <w:tcW w:w="537" w:type="dxa"/>
            <w:vAlign w:val="center"/>
            <w:hideMark/>
          </w:tcPr>
          <w:p w14:paraId="6F49109A"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9,0</w:t>
            </w:r>
          </w:p>
        </w:tc>
        <w:tc>
          <w:tcPr>
            <w:tcW w:w="537" w:type="dxa"/>
            <w:vAlign w:val="center"/>
            <w:hideMark/>
          </w:tcPr>
          <w:p w14:paraId="610ED2FD"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7,2</w:t>
            </w:r>
          </w:p>
        </w:tc>
        <w:tc>
          <w:tcPr>
            <w:tcW w:w="537" w:type="dxa"/>
            <w:vAlign w:val="center"/>
            <w:hideMark/>
          </w:tcPr>
          <w:p w14:paraId="10C1153F"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6,6</w:t>
            </w:r>
          </w:p>
        </w:tc>
        <w:tc>
          <w:tcPr>
            <w:tcW w:w="537" w:type="dxa"/>
            <w:vAlign w:val="center"/>
            <w:hideMark/>
          </w:tcPr>
          <w:p w14:paraId="5A58C37D"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5,9</w:t>
            </w:r>
          </w:p>
        </w:tc>
        <w:tc>
          <w:tcPr>
            <w:tcW w:w="537" w:type="dxa"/>
            <w:vAlign w:val="center"/>
            <w:hideMark/>
          </w:tcPr>
          <w:p w14:paraId="1A5075B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537" w:type="dxa"/>
            <w:vAlign w:val="center"/>
            <w:hideMark/>
          </w:tcPr>
          <w:p w14:paraId="1BBFD4A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6,0</w:t>
            </w:r>
          </w:p>
        </w:tc>
        <w:tc>
          <w:tcPr>
            <w:tcW w:w="537" w:type="dxa"/>
            <w:vAlign w:val="center"/>
            <w:hideMark/>
          </w:tcPr>
          <w:p w14:paraId="294CE959"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5,2</w:t>
            </w:r>
          </w:p>
        </w:tc>
        <w:tc>
          <w:tcPr>
            <w:tcW w:w="537" w:type="dxa"/>
            <w:vAlign w:val="center"/>
            <w:hideMark/>
          </w:tcPr>
          <w:p w14:paraId="06A0D267"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1651" w:type="dxa"/>
            <w:vAlign w:val="center"/>
            <w:hideMark/>
          </w:tcPr>
          <w:p w14:paraId="62B46F7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4,0</w:t>
            </w:r>
          </w:p>
        </w:tc>
      </w:tr>
      <w:tr w:rsidR="007441AE" w:rsidRPr="004E64CC" w14:paraId="2321022C" w14:textId="77777777" w:rsidTr="007441AE">
        <w:trPr>
          <w:tblCellSpacing w:w="15" w:type="dxa"/>
          <w:jc w:val="center"/>
        </w:trPr>
        <w:tc>
          <w:tcPr>
            <w:tcW w:w="1793" w:type="dxa"/>
            <w:vAlign w:val="center"/>
            <w:hideMark/>
          </w:tcPr>
          <w:p w14:paraId="67182DF5"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Июнь I</w:t>
            </w:r>
          </w:p>
        </w:tc>
        <w:tc>
          <w:tcPr>
            <w:tcW w:w="679" w:type="dxa"/>
            <w:vAlign w:val="center"/>
            <w:hideMark/>
          </w:tcPr>
          <w:p w14:paraId="25A7EAF8"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10,0</w:t>
            </w:r>
          </w:p>
        </w:tc>
        <w:tc>
          <w:tcPr>
            <w:tcW w:w="537" w:type="dxa"/>
            <w:vAlign w:val="center"/>
            <w:hideMark/>
          </w:tcPr>
          <w:p w14:paraId="35EDF334"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6,8</w:t>
            </w:r>
          </w:p>
        </w:tc>
        <w:tc>
          <w:tcPr>
            <w:tcW w:w="537" w:type="dxa"/>
            <w:vAlign w:val="center"/>
            <w:hideMark/>
          </w:tcPr>
          <w:p w14:paraId="0497D3D5"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6,2</w:t>
            </w:r>
          </w:p>
        </w:tc>
        <w:tc>
          <w:tcPr>
            <w:tcW w:w="537" w:type="dxa"/>
            <w:vAlign w:val="center"/>
            <w:hideMark/>
          </w:tcPr>
          <w:p w14:paraId="4FA63FDC"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5,5</w:t>
            </w:r>
          </w:p>
        </w:tc>
        <w:tc>
          <w:tcPr>
            <w:tcW w:w="537" w:type="dxa"/>
            <w:vAlign w:val="center"/>
            <w:hideMark/>
          </w:tcPr>
          <w:p w14:paraId="37ECBE94"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10,6</w:t>
            </w:r>
          </w:p>
        </w:tc>
        <w:tc>
          <w:tcPr>
            <w:tcW w:w="537" w:type="dxa"/>
            <w:vAlign w:val="center"/>
            <w:hideMark/>
          </w:tcPr>
          <w:p w14:paraId="1057FD93"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8,0</w:t>
            </w:r>
          </w:p>
        </w:tc>
        <w:tc>
          <w:tcPr>
            <w:tcW w:w="537" w:type="dxa"/>
            <w:vAlign w:val="center"/>
            <w:hideMark/>
          </w:tcPr>
          <w:p w14:paraId="1AA7A0A9"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7,3</w:t>
            </w:r>
          </w:p>
        </w:tc>
        <w:tc>
          <w:tcPr>
            <w:tcW w:w="537" w:type="dxa"/>
            <w:vAlign w:val="center"/>
            <w:hideMark/>
          </w:tcPr>
          <w:p w14:paraId="2BCB25F9"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6,4</w:t>
            </w:r>
          </w:p>
        </w:tc>
        <w:tc>
          <w:tcPr>
            <w:tcW w:w="537" w:type="dxa"/>
            <w:vAlign w:val="center"/>
            <w:hideMark/>
          </w:tcPr>
          <w:p w14:paraId="2B7C8C3D"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537" w:type="dxa"/>
            <w:vAlign w:val="center"/>
            <w:hideMark/>
          </w:tcPr>
          <w:p w14:paraId="641CBE46"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7,7</w:t>
            </w:r>
          </w:p>
        </w:tc>
        <w:tc>
          <w:tcPr>
            <w:tcW w:w="537" w:type="dxa"/>
            <w:vAlign w:val="center"/>
            <w:hideMark/>
          </w:tcPr>
          <w:p w14:paraId="3DBC7386"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6,9</w:t>
            </w:r>
          </w:p>
        </w:tc>
        <w:tc>
          <w:tcPr>
            <w:tcW w:w="537" w:type="dxa"/>
            <w:vAlign w:val="center"/>
            <w:hideMark/>
          </w:tcPr>
          <w:p w14:paraId="01A8AB55"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1651" w:type="dxa"/>
            <w:vAlign w:val="center"/>
            <w:hideMark/>
          </w:tcPr>
          <w:p w14:paraId="3EC19294"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6,6</w:t>
            </w:r>
          </w:p>
        </w:tc>
      </w:tr>
      <w:tr w:rsidR="007441AE" w:rsidRPr="004E64CC" w14:paraId="03A0C906" w14:textId="77777777" w:rsidTr="000431B9">
        <w:trPr>
          <w:tblCellSpacing w:w="15" w:type="dxa"/>
          <w:jc w:val="center"/>
        </w:trPr>
        <w:tc>
          <w:tcPr>
            <w:tcW w:w="1793" w:type="dxa"/>
            <w:vAlign w:val="center"/>
            <w:hideMark/>
          </w:tcPr>
          <w:p w14:paraId="445D1F16" w14:textId="696595AA" w:rsidR="005A23FF" w:rsidRPr="004E64CC" w:rsidRDefault="005A23FF" w:rsidP="000431B9">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3-я пяти</w:t>
            </w:r>
            <w:r w:rsidR="000431B9">
              <w:rPr>
                <w:rFonts w:ascii="Times New Roman" w:hAnsi="Times New Roman" w:cs="Times New Roman"/>
                <w:sz w:val="18"/>
                <w:szCs w:val="18"/>
                <w:lang w:bidi="ru-RU"/>
              </w:rPr>
              <w:t>дневка</w:t>
            </w:r>
          </w:p>
        </w:tc>
        <w:tc>
          <w:tcPr>
            <w:tcW w:w="679" w:type="dxa"/>
            <w:vAlign w:val="center"/>
            <w:hideMark/>
          </w:tcPr>
          <w:p w14:paraId="437E654F"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12,9</w:t>
            </w:r>
          </w:p>
        </w:tc>
        <w:tc>
          <w:tcPr>
            <w:tcW w:w="537" w:type="dxa"/>
            <w:vAlign w:val="center"/>
            <w:hideMark/>
          </w:tcPr>
          <w:p w14:paraId="63016B21"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8,8</w:t>
            </w:r>
          </w:p>
        </w:tc>
        <w:tc>
          <w:tcPr>
            <w:tcW w:w="537" w:type="dxa"/>
            <w:vAlign w:val="center"/>
            <w:hideMark/>
          </w:tcPr>
          <w:p w14:paraId="4877AC40"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7,6</w:t>
            </w:r>
          </w:p>
        </w:tc>
        <w:tc>
          <w:tcPr>
            <w:tcW w:w="537" w:type="dxa"/>
            <w:vAlign w:val="center"/>
            <w:hideMark/>
          </w:tcPr>
          <w:p w14:paraId="3217F63B"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6,3</w:t>
            </w:r>
          </w:p>
        </w:tc>
        <w:tc>
          <w:tcPr>
            <w:tcW w:w="537" w:type="dxa"/>
            <w:vAlign w:val="center"/>
            <w:hideMark/>
          </w:tcPr>
          <w:p w14:paraId="5C4E0D40"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13,0</w:t>
            </w:r>
          </w:p>
        </w:tc>
        <w:tc>
          <w:tcPr>
            <w:tcW w:w="537" w:type="dxa"/>
            <w:vAlign w:val="center"/>
            <w:hideMark/>
          </w:tcPr>
          <w:p w14:paraId="395F2598"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9,2</w:t>
            </w:r>
          </w:p>
        </w:tc>
        <w:tc>
          <w:tcPr>
            <w:tcW w:w="537" w:type="dxa"/>
            <w:vAlign w:val="center"/>
            <w:hideMark/>
          </w:tcPr>
          <w:p w14:paraId="12320DCA"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8,0</w:t>
            </w:r>
          </w:p>
        </w:tc>
        <w:tc>
          <w:tcPr>
            <w:tcW w:w="537" w:type="dxa"/>
            <w:vAlign w:val="center"/>
            <w:hideMark/>
          </w:tcPr>
          <w:p w14:paraId="2547C27F"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6,9</w:t>
            </w:r>
          </w:p>
        </w:tc>
        <w:tc>
          <w:tcPr>
            <w:tcW w:w="537" w:type="dxa"/>
            <w:vAlign w:val="center"/>
            <w:hideMark/>
          </w:tcPr>
          <w:p w14:paraId="4CFD39E2"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537" w:type="dxa"/>
            <w:vAlign w:val="center"/>
            <w:hideMark/>
          </w:tcPr>
          <w:p w14:paraId="29A27256"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9,7</w:t>
            </w:r>
          </w:p>
        </w:tc>
        <w:tc>
          <w:tcPr>
            <w:tcW w:w="537" w:type="dxa"/>
            <w:vAlign w:val="center"/>
            <w:hideMark/>
          </w:tcPr>
          <w:p w14:paraId="580921E9"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9,1</w:t>
            </w:r>
          </w:p>
        </w:tc>
        <w:tc>
          <w:tcPr>
            <w:tcW w:w="537" w:type="dxa"/>
            <w:vAlign w:val="center"/>
            <w:hideMark/>
          </w:tcPr>
          <w:p w14:paraId="7166CB39"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w:t>
            </w:r>
          </w:p>
        </w:tc>
        <w:tc>
          <w:tcPr>
            <w:tcW w:w="1651" w:type="dxa"/>
            <w:vAlign w:val="center"/>
            <w:hideMark/>
          </w:tcPr>
          <w:p w14:paraId="0F8F32E9" w14:textId="77777777" w:rsidR="005A23FF" w:rsidRPr="004E64CC" w:rsidRDefault="005A23FF" w:rsidP="004E64CC">
            <w:pPr>
              <w:pStyle w:val="a9"/>
              <w:jc w:val="center"/>
              <w:rPr>
                <w:rFonts w:ascii="Times New Roman" w:hAnsi="Times New Roman" w:cs="Times New Roman"/>
                <w:sz w:val="18"/>
                <w:szCs w:val="18"/>
                <w:lang w:bidi="ru-RU"/>
              </w:rPr>
            </w:pPr>
            <w:r w:rsidRPr="004E64CC">
              <w:rPr>
                <w:rFonts w:ascii="Times New Roman" w:hAnsi="Times New Roman" w:cs="Times New Roman"/>
                <w:sz w:val="18"/>
                <w:szCs w:val="18"/>
                <w:lang w:bidi="ru-RU"/>
              </w:rPr>
              <w:t>8,1</w:t>
            </w:r>
          </w:p>
        </w:tc>
      </w:tr>
    </w:tbl>
    <w:p w14:paraId="28D80521" w14:textId="77777777" w:rsidR="0023461A" w:rsidRPr="0023461A" w:rsidRDefault="0023461A" w:rsidP="0023461A">
      <w:pPr>
        <w:tabs>
          <w:tab w:val="left" w:pos="2655"/>
        </w:tabs>
        <w:ind w:firstLine="567"/>
        <w:jc w:val="both"/>
        <w:rPr>
          <w:rFonts w:ascii="Times New Roman" w:hAnsi="Times New Roman" w:cs="Times New Roman"/>
          <w:lang w:bidi="ru-RU"/>
        </w:rPr>
      </w:pPr>
    </w:p>
    <w:p w14:paraId="18615A20" w14:textId="77777777" w:rsidR="000E3243" w:rsidRDefault="000E3243" w:rsidP="000E3243">
      <w:pPr>
        <w:tabs>
          <w:tab w:val="left" w:pos="2655"/>
        </w:tabs>
        <w:jc w:val="both"/>
        <w:rPr>
          <w:rFonts w:ascii="Times New Roman" w:hAnsi="Times New Roman" w:cs="Times New Roman"/>
          <w:lang w:bidi="ru-RU"/>
        </w:rPr>
      </w:pPr>
      <w:r w:rsidRPr="000E3243">
        <w:rPr>
          <w:rFonts w:ascii="Times New Roman" w:hAnsi="Times New Roman" w:cs="Times New Roman"/>
          <w:lang w:bidi="ru-RU"/>
        </w:rPr>
        <w:drawing>
          <wp:anchor distT="0" distB="0" distL="114300" distR="114300" simplePos="0" relativeHeight="251704320" behindDoc="0" locked="0" layoutInCell="1" allowOverlap="1" wp14:anchorId="46C83725" wp14:editId="45696E33">
            <wp:simplePos x="0" y="0"/>
            <wp:positionH relativeFrom="margin">
              <wp:align>right</wp:align>
            </wp:positionH>
            <wp:positionV relativeFrom="paragraph">
              <wp:posOffset>100551</wp:posOffset>
            </wp:positionV>
            <wp:extent cx="2551921" cy="3689406"/>
            <wp:effectExtent l="0" t="0" r="1270" b="6350"/>
            <wp:wrapSquare wrapText="bothSides"/>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extLst>
                        <a:ext uri="{28A0092B-C50C-407E-A947-70E740481C1C}">
                          <a14:useLocalDpi xmlns:a14="http://schemas.microsoft.com/office/drawing/2010/main" val="0"/>
                        </a:ext>
                      </a:extLst>
                    </a:blip>
                    <a:stretch>
                      <a:fillRect/>
                    </a:stretch>
                  </pic:blipFill>
                  <pic:spPr>
                    <a:xfrm>
                      <a:off x="0" y="0"/>
                      <a:ext cx="2551921" cy="3689406"/>
                    </a:xfrm>
                    <a:prstGeom prst="rect">
                      <a:avLst/>
                    </a:prstGeom>
                  </pic:spPr>
                </pic:pic>
              </a:graphicData>
            </a:graphic>
          </wp:anchor>
        </w:drawing>
      </w:r>
      <w:r w:rsidRPr="000E3243">
        <w:rPr>
          <w:rFonts w:ascii="Times New Roman" w:hAnsi="Times New Roman" w:cs="Times New Roman"/>
          <w:lang w:bidi="ru-RU"/>
        </w:rPr>
        <w:t>Так как термометры были установлены здесь на расстоянии лишь 5 см от трубы, то оба эти термометра находились под сильным влиянием термического режима газопровода, что очень резко сказалось на характере кривой, показываю- щей распределение температуры в почве по глубине на площадке № 3 в марте 1951 г. Кривая эта имеет в зоне трубы большой изгиб в сторону отрицательной температуры, что совершенно понятно, если учесть, что в мар- те температура газа, поступавшего в городскую газовую сеть, колебалась в пределах от -1 до -2,5°, а в среднем за месяц равнялась -1,5°, тогда как температура почвы была в естественных условиях и в зоне труб следующая (табл. 45).</w:t>
      </w:r>
    </w:p>
    <w:p w14:paraId="7994D18A" w14:textId="3BCFA953" w:rsidR="000E3243" w:rsidRPr="000E3243" w:rsidRDefault="000E3243" w:rsidP="000E3243">
      <w:pPr>
        <w:tabs>
          <w:tab w:val="left" w:pos="2655"/>
        </w:tabs>
        <w:jc w:val="both"/>
        <w:rPr>
          <w:rFonts w:ascii="Times New Roman" w:hAnsi="Times New Roman" w:cs="Times New Roman"/>
          <w:lang w:bidi="ru-RU"/>
        </w:rPr>
      </w:pPr>
      <w:r w:rsidRPr="000E3243">
        <w:rPr>
          <w:rFonts w:ascii="Times New Roman" w:hAnsi="Times New Roman" w:cs="Times New Roman"/>
          <w:noProof/>
          <w:lang w:bidi="ru-RU"/>
        </w:rPr>
        <mc:AlternateContent>
          <mc:Choice Requires="wps">
            <w:drawing>
              <wp:anchor distT="45720" distB="45720" distL="114300" distR="114300" simplePos="0" relativeHeight="251706368" behindDoc="0" locked="0" layoutInCell="1" allowOverlap="1" wp14:anchorId="661B3562" wp14:editId="51B7DED9">
                <wp:simplePos x="0" y="0"/>
                <wp:positionH relativeFrom="margin">
                  <wp:posOffset>4137660</wp:posOffset>
                </wp:positionH>
                <wp:positionV relativeFrom="paragraph">
                  <wp:posOffset>1781810</wp:posOffset>
                </wp:positionV>
                <wp:extent cx="2507615" cy="1327785"/>
                <wp:effectExtent l="0" t="0" r="26035" b="24765"/>
                <wp:wrapSquare wrapText="bothSides"/>
                <wp:docPr id="198"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7615" cy="1327785"/>
                        </a:xfrm>
                        <a:prstGeom prst="rect">
                          <a:avLst/>
                        </a:prstGeom>
                        <a:solidFill>
                          <a:srgbClr val="FFFFFF"/>
                        </a:solidFill>
                        <a:ln w="9525">
                          <a:solidFill>
                            <a:srgbClr val="000000"/>
                          </a:solidFill>
                          <a:miter lim="800000"/>
                          <a:headEnd/>
                          <a:tailEnd/>
                        </a:ln>
                      </wps:spPr>
                      <wps:txbx>
                        <w:txbxContent>
                          <w:p w14:paraId="51766B32" w14:textId="4FEB8FB0" w:rsidR="000E3243" w:rsidRPr="000E3243" w:rsidRDefault="000E3243" w:rsidP="000E3243">
                            <w:pPr>
                              <w:rPr>
                                <w:sz w:val="20"/>
                                <w:szCs w:val="20"/>
                                <w:lang w:bidi="ru-RU"/>
                              </w:rPr>
                            </w:pPr>
                            <w:r w:rsidRPr="000E3243">
                              <w:rPr>
                                <w:sz w:val="20"/>
                                <w:szCs w:val="20"/>
                                <w:lang w:bidi="ru-RU"/>
                              </w:rPr>
                              <w:t>Р</w:t>
                            </w:r>
                            <w:r w:rsidRPr="000E3243">
                              <w:rPr>
                                <w:sz w:val="20"/>
                                <w:szCs w:val="20"/>
                                <w:lang w:bidi="ru-RU"/>
                              </w:rPr>
                              <w:t>ис. 47. Среднедекадные значения температуры почвы по наблюдениям на опытных площадках Московской Газгольдерной станции (в Карачарове) за первую декаду июня 1951 г. Средняя декадная температура газа 6,6°. А — В - обозначения то же, что на рис. 44.</w:t>
                            </w:r>
                          </w:p>
                          <w:p w14:paraId="26352A08" w14:textId="2140E3F8" w:rsidR="000E3243" w:rsidRDefault="000E32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1B3562" id="_x0000_s1042" type="#_x0000_t202" style="position:absolute;left:0;text-align:left;margin-left:325.8pt;margin-top:140.3pt;width:197.45pt;height:104.55pt;z-index:2517063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">
                <v:textbox>
                  <w:txbxContent>
                    <w:p w14:paraId="51766B32" w14:textId="4FEB8FB0" w:rsidR="000E3243" w:rsidRPr="000E3243" w:rsidRDefault="000E3243" w:rsidP="000E3243">
                      <w:pPr>
                        <w:rPr>
                          <w:sz w:val="20"/>
                          <w:szCs w:val="20"/>
                          <w:lang w:bidi="ru-RU"/>
                        </w:rPr>
                      </w:pPr>
                      <w:r w:rsidRPr="000E3243">
                        <w:rPr>
                          <w:sz w:val="20"/>
                          <w:szCs w:val="20"/>
                          <w:lang w:bidi="ru-RU"/>
                        </w:rPr>
                        <w:t>Р</w:t>
                      </w:r>
                      <w:r w:rsidRPr="000E3243">
                        <w:rPr>
                          <w:sz w:val="20"/>
                          <w:szCs w:val="20"/>
                          <w:lang w:bidi="ru-RU"/>
                        </w:rPr>
                        <w:t>ис. 47. Среднедекадные значения температуры почвы по наблюдениям на опытных площадках Московской Газгольдерной станции (в Карачарове) за первую декаду июня 1951 г. Средняя декадная температура газа 6,6°. А — В - обозначения то же, что на рис. 44.</w:t>
                      </w:r>
                    </w:p>
                    <w:p w14:paraId="26352A08" w14:textId="2140E3F8" w:rsidR="000E3243" w:rsidRDefault="000E3243"/>
                  </w:txbxContent>
                </v:textbox>
                <w10:wrap type="square" anchorx="margin"/>
              </v:shape>
            </w:pict>
          </mc:Fallback>
        </mc:AlternateContent>
      </w:r>
      <w:r w:rsidRPr="000E3243">
        <w:rPr>
          <w:rFonts w:ascii="Times New Roman" w:hAnsi="Times New Roman" w:cs="Times New Roman"/>
          <w:lang w:bidi="ru-RU"/>
        </w:rPr>
        <w:t>Таким образом, около трубы на площадке № 3 почва была холоднее, чем в естественных условиях, на 2,9°. К сожалению, на этой площадке к апрелю выбыли из строя два термометра из-за порчи обсадных трубок, поэтому построить кривые по этой площадке можно было лишь для марта. Для площадок же № 1 и 2 графики сделаны за весь период наблюдений и по ним можно отчетливо проследить изменения температуры почвы в зависимости от температурного режима газопровода. Правда, эта зависимость на площадке № 1 проявляется менее резко, чем на площадке № 3, вследствие</w:t>
      </w:r>
      <w:r w:rsidRPr="000E3243">
        <w:rPr>
          <w:rFonts w:ascii="Times New Roman" w:eastAsia="Times New Roman" w:hAnsi="Times New Roman" w:cs="Times New Roman"/>
          <w:sz w:val="24"/>
          <w:szCs w:val="24"/>
          <w:lang w:eastAsia="ru-RU"/>
        </w:rPr>
        <w:t xml:space="preserve"> </w:t>
      </w:r>
      <w:r w:rsidRPr="000E3243">
        <w:rPr>
          <w:rFonts w:ascii="Times New Roman" w:hAnsi="Times New Roman" w:cs="Times New Roman"/>
          <w:lang w:bidi="ru-RU"/>
        </w:rPr>
        <w:t>Запрос выполнен</w:t>
      </w:r>
      <w:r>
        <w:rPr>
          <w:rFonts w:ascii="Times New Roman" w:hAnsi="Times New Roman" w:cs="Times New Roman"/>
          <w:lang w:bidi="ru-RU"/>
        </w:rPr>
        <w:t xml:space="preserve"> </w:t>
      </w:r>
      <w:r w:rsidRPr="000E3243">
        <w:rPr>
          <w:rFonts w:ascii="Times New Roman" w:hAnsi="Times New Roman" w:cs="Times New Roman"/>
          <w:lang w:bidi="ru-RU"/>
        </w:rPr>
        <w:t>указанного расположения термометров по отношению к трубе. Но все же она вырисовывается достаточно четко. На графиках видно, что кривая температуры почвы площадок № 1 и 3 значительно отходит от кривая температуры почвы площадок № 1 и 3 значительно отходит от кривой температуры почвы на площадке № 2 (естественные условия) в сторону более низкой температуры на всех глубинах, на которых установлены термометры, за исключением лишь глубины 1 м в первой декаде апреля. При этом в зоне трубы отклонение значительно больше, чем вне ее. Особенно резко это явление выражено на площадке № 3, где термометры расположены ближе к трубе, чем на площадке № 1. И только со второй декады мая наблюдается сближение кривых в ре</w:t>
      </w:r>
      <w:r>
        <w:rPr>
          <w:rFonts w:ascii="Times New Roman" w:hAnsi="Times New Roman" w:cs="Times New Roman"/>
          <w:lang w:bidi="ru-RU"/>
        </w:rPr>
        <w:t>з</w:t>
      </w:r>
      <w:r w:rsidRPr="000E3243">
        <w:rPr>
          <w:rFonts w:ascii="Times New Roman" w:hAnsi="Times New Roman" w:cs="Times New Roman"/>
          <w:lang w:bidi="ru-RU"/>
        </w:rPr>
        <w:t>ультате повышения температуры газа, как это видно из табл. 46.</w:t>
      </w:r>
    </w:p>
    <w:p w14:paraId="3E0CBD5F" w14:textId="4303AF14" w:rsidR="000E3243" w:rsidRPr="000E3243" w:rsidRDefault="000E3243" w:rsidP="00483AF7">
      <w:pPr>
        <w:tabs>
          <w:tab w:val="left" w:pos="2655"/>
        </w:tabs>
        <w:jc w:val="right"/>
        <w:rPr>
          <w:rFonts w:ascii="Times New Roman" w:hAnsi="Times New Roman" w:cs="Times New Roman"/>
          <w:lang w:bidi="ru-RU"/>
        </w:rPr>
      </w:pPr>
      <w:r w:rsidRPr="000E3243">
        <w:rPr>
          <w:rFonts w:ascii="Times New Roman" w:hAnsi="Times New Roman" w:cs="Times New Roman"/>
          <w:lang w:bidi="ru-RU"/>
        </w:rPr>
        <w:t>Таблица 45</w:t>
      </w:r>
    </w:p>
    <w:p w14:paraId="5E7F9AA2" w14:textId="76EEE772" w:rsidR="000E3243" w:rsidRPr="000E3243" w:rsidRDefault="000E3243" w:rsidP="006A2D63">
      <w:pPr>
        <w:tabs>
          <w:tab w:val="left" w:pos="2655"/>
        </w:tabs>
        <w:ind w:firstLine="567"/>
        <w:jc w:val="right"/>
        <w:rPr>
          <w:rFonts w:ascii="Times New Roman" w:hAnsi="Times New Roman" w:cs="Times New Roman"/>
          <w:lang w:bidi="ru-RU"/>
        </w:rPr>
      </w:pPr>
      <w:r w:rsidRPr="000E3243">
        <w:rPr>
          <w:rFonts w:ascii="Times New Roman" w:hAnsi="Times New Roman" w:cs="Times New Roman"/>
          <w:lang w:bidi="ru-RU"/>
        </w:rPr>
        <w:t>Среднемесячная температура почвы на глубинах 2,0 и 2,5 м на площадках № 2 и 3 в марте на Газгольдерной станции в Карачарове</w:t>
      </w:r>
    </w:p>
    <w:tbl>
      <w:tblPr>
        <w:tblStyle w:val="a5"/>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19"/>
        <w:gridCol w:w="1418"/>
        <w:gridCol w:w="1843"/>
        <w:gridCol w:w="6080"/>
      </w:tblGrid>
      <w:tr w:rsidR="00483AF7" w:rsidRPr="006A2D63" w14:paraId="2D69A298" w14:textId="77777777" w:rsidTr="006A2D63">
        <w:trPr>
          <w:jc w:val="center"/>
        </w:trPr>
        <w:tc>
          <w:tcPr>
            <w:tcW w:w="1119" w:type="dxa"/>
            <w:vMerge w:val="restart"/>
            <w:vAlign w:val="center"/>
          </w:tcPr>
          <w:p w14:paraId="461A22F5" w14:textId="2C0C5C93" w:rsidR="00483AF7" w:rsidRPr="006A2D63" w:rsidRDefault="00483AF7"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 площадки</w:t>
            </w:r>
          </w:p>
        </w:tc>
        <w:tc>
          <w:tcPr>
            <w:tcW w:w="3261" w:type="dxa"/>
            <w:gridSpan w:val="2"/>
            <w:vAlign w:val="center"/>
          </w:tcPr>
          <w:p w14:paraId="0C1EA748" w14:textId="1D20A8D4" w:rsidR="00483AF7" w:rsidRPr="006A2D63" w:rsidRDefault="00483AF7"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Температура почвы на глубине</w:t>
            </w:r>
          </w:p>
        </w:tc>
        <w:tc>
          <w:tcPr>
            <w:tcW w:w="6080" w:type="dxa"/>
            <w:vMerge w:val="restart"/>
            <w:vAlign w:val="center"/>
          </w:tcPr>
          <w:p w14:paraId="0F042770" w14:textId="22E5111B" w:rsidR="00483AF7"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Примечание</w:t>
            </w:r>
          </w:p>
        </w:tc>
      </w:tr>
      <w:tr w:rsidR="00483AF7" w:rsidRPr="006A2D63" w14:paraId="071C9D99" w14:textId="77777777" w:rsidTr="006A2D63">
        <w:trPr>
          <w:jc w:val="center"/>
        </w:trPr>
        <w:tc>
          <w:tcPr>
            <w:tcW w:w="1119" w:type="dxa"/>
            <w:vMerge/>
            <w:vAlign w:val="center"/>
          </w:tcPr>
          <w:p w14:paraId="488F6FD1" w14:textId="77777777" w:rsidR="00483AF7" w:rsidRPr="006A2D63" w:rsidRDefault="00483AF7" w:rsidP="006A2D63">
            <w:pPr>
              <w:tabs>
                <w:tab w:val="left" w:pos="2655"/>
              </w:tabs>
              <w:jc w:val="center"/>
              <w:rPr>
                <w:rFonts w:ascii="Times New Roman" w:hAnsi="Times New Roman" w:cs="Times New Roman"/>
                <w:sz w:val="20"/>
                <w:szCs w:val="20"/>
                <w:lang w:bidi="ru-RU"/>
              </w:rPr>
            </w:pPr>
          </w:p>
        </w:tc>
        <w:tc>
          <w:tcPr>
            <w:tcW w:w="1418" w:type="dxa"/>
            <w:vAlign w:val="center"/>
          </w:tcPr>
          <w:p w14:paraId="41C19385" w14:textId="1EEAFD45" w:rsidR="00483AF7"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2,0 м</w:t>
            </w:r>
          </w:p>
        </w:tc>
        <w:tc>
          <w:tcPr>
            <w:tcW w:w="1843" w:type="dxa"/>
            <w:vAlign w:val="center"/>
          </w:tcPr>
          <w:p w14:paraId="3A45330D" w14:textId="59CD59B5" w:rsidR="00483AF7"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2,5 м</w:t>
            </w:r>
          </w:p>
        </w:tc>
        <w:tc>
          <w:tcPr>
            <w:tcW w:w="6080" w:type="dxa"/>
            <w:vMerge/>
            <w:vAlign w:val="center"/>
          </w:tcPr>
          <w:p w14:paraId="0BC45C7B" w14:textId="77777777" w:rsidR="00483AF7" w:rsidRPr="006A2D63" w:rsidRDefault="00483AF7" w:rsidP="006A2D63">
            <w:pPr>
              <w:tabs>
                <w:tab w:val="left" w:pos="2655"/>
              </w:tabs>
              <w:jc w:val="center"/>
              <w:rPr>
                <w:rFonts w:ascii="Times New Roman" w:hAnsi="Times New Roman" w:cs="Times New Roman"/>
                <w:sz w:val="20"/>
                <w:szCs w:val="20"/>
                <w:lang w:bidi="ru-RU"/>
              </w:rPr>
            </w:pPr>
          </w:p>
        </w:tc>
      </w:tr>
      <w:tr w:rsidR="006A2D63" w:rsidRPr="006A2D63" w14:paraId="249FED95" w14:textId="77777777" w:rsidTr="006A2D63">
        <w:trPr>
          <w:jc w:val="center"/>
        </w:trPr>
        <w:tc>
          <w:tcPr>
            <w:tcW w:w="1119" w:type="dxa"/>
            <w:vAlign w:val="center"/>
          </w:tcPr>
          <w:p w14:paraId="6FD6B1EC" w14:textId="48CDFBB8" w:rsidR="006A2D63"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1</w:t>
            </w:r>
          </w:p>
        </w:tc>
        <w:tc>
          <w:tcPr>
            <w:tcW w:w="1418" w:type="dxa"/>
            <w:vAlign w:val="center"/>
          </w:tcPr>
          <w:p w14:paraId="1A74A58B" w14:textId="6D19BED8" w:rsidR="006A2D63"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-0,3</w:t>
            </w:r>
          </w:p>
        </w:tc>
        <w:tc>
          <w:tcPr>
            <w:tcW w:w="1843" w:type="dxa"/>
            <w:vAlign w:val="center"/>
          </w:tcPr>
          <w:p w14:paraId="07FF9440" w14:textId="1D36456B" w:rsidR="006A2D63"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1,0</w:t>
            </w:r>
          </w:p>
        </w:tc>
        <w:tc>
          <w:tcPr>
            <w:tcW w:w="6080" w:type="dxa"/>
            <w:vAlign w:val="center"/>
          </w:tcPr>
          <w:p w14:paraId="72E70B0D" w14:textId="3126213D" w:rsidR="006A2D63"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 xml:space="preserve">Ось трубы находится на </w:t>
            </w:r>
            <w:r w:rsidRPr="006A2D63">
              <w:rPr>
                <w:rFonts w:ascii="Times New Roman" w:hAnsi="Times New Roman" w:cs="Times New Roman"/>
                <w:sz w:val="20"/>
                <w:szCs w:val="20"/>
                <w:lang w:bidi="ru-RU"/>
              </w:rPr>
              <w:t>уровне 1,7 м</w:t>
            </w:r>
          </w:p>
        </w:tc>
      </w:tr>
      <w:tr w:rsidR="006A2D63" w:rsidRPr="006A2D63" w14:paraId="76A4A835" w14:textId="77777777" w:rsidTr="006A2D63">
        <w:trPr>
          <w:jc w:val="center"/>
        </w:trPr>
        <w:tc>
          <w:tcPr>
            <w:tcW w:w="1119" w:type="dxa"/>
            <w:vAlign w:val="center"/>
          </w:tcPr>
          <w:p w14:paraId="266A2A59" w14:textId="213EA38D" w:rsidR="006A2D63"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2</w:t>
            </w:r>
          </w:p>
        </w:tc>
        <w:tc>
          <w:tcPr>
            <w:tcW w:w="1418" w:type="dxa"/>
            <w:vAlign w:val="center"/>
          </w:tcPr>
          <w:p w14:paraId="51E75B2B" w14:textId="1027D350" w:rsidR="006A2D63"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1,0</w:t>
            </w:r>
          </w:p>
        </w:tc>
        <w:tc>
          <w:tcPr>
            <w:tcW w:w="1843" w:type="dxa"/>
            <w:vAlign w:val="center"/>
          </w:tcPr>
          <w:p w14:paraId="33A15B5C" w14:textId="1E045782" w:rsidR="006A2D63"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2,3</w:t>
            </w:r>
          </w:p>
        </w:tc>
        <w:tc>
          <w:tcPr>
            <w:tcW w:w="6080" w:type="dxa"/>
            <w:vAlign w:val="center"/>
          </w:tcPr>
          <w:p w14:paraId="503AB0FD" w14:textId="71483DA7" w:rsidR="006A2D63"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Естественные условия</w:t>
            </w:r>
          </w:p>
        </w:tc>
      </w:tr>
      <w:tr w:rsidR="006A2D63" w:rsidRPr="006A2D63" w14:paraId="06D31E3E" w14:textId="77777777" w:rsidTr="006A2D63">
        <w:trPr>
          <w:jc w:val="center"/>
        </w:trPr>
        <w:tc>
          <w:tcPr>
            <w:tcW w:w="1119" w:type="dxa"/>
            <w:vAlign w:val="center"/>
          </w:tcPr>
          <w:p w14:paraId="25D5F257" w14:textId="7B152CAA" w:rsidR="006A2D63"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3</w:t>
            </w:r>
          </w:p>
        </w:tc>
        <w:tc>
          <w:tcPr>
            <w:tcW w:w="1418" w:type="dxa"/>
            <w:vAlign w:val="center"/>
          </w:tcPr>
          <w:p w14:paraId="1BBEBB77" w14:textId="1C534AD9" w:rsidR="006A2D63"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0,0</w:t>
            </w:r>
          </w:p>
        </w:tc>
        <w:tc>
          <w:tcPr>
            <w:tcW w:w="1843" w:type="dxa"/>
            <w:vAlign w:val="center"/>
          </w:tcPr>
          <w:p w14:paraId="7F2A7F1F" w14:textId="29896D81" w:rsidR="006A2D63"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-0,6</w:t>
            </w:r>
          </w:p>
        </w:tc>
        <w:tc>
          <w:tcPr>
            <w:tcW w:w="6080" w:type="dxa"/>
            <w:vAlign w:val="center"/>
          </w:tcPr>
          <w:p w14:paraId="1C5BBFA0" w14:textId="2716578C" w:rsidR="006A2D63" w:rsidRPr="006A2D63" w:rsidRDefault="006A2D63" w:rsidP="006A2D63">
            <w:pPr>
              <w:tabs>
                <w:tab w:val="left" w:pos="2655"/>
              </w:tabs>
              <w:jc w:val="center"/>
              <w:rPr>
                <w:rFonts w:ascii="Times New Roman" w:hAnsi="Times New Roman" w:cs="Times New Roman"/>
                <w:sz w:val="20"/>
                <w:szCs w:val="20"/>
                <w:lang w:bidi="ru-RU"/>
              </w:rPr>
            </w:pPr>
            <w:r w:rsidRPr="006A2D63">
              <w:rPr>
                <w:rFonts w:ascii="Times New Roman" w:hAnsi="Times New Roman" w:cs="Times New Roman"/>
                <w:sz w:val="20"/>
                <w:szCs w:val="20"/>
                <w:lang w:bidi="ru-RU"/>
              </w:rPr>
              <w:t xml:space="preserve">Ось трубы находится на уровне </w:t>
            </w:r>
            <w:r w:rsidRPr="006A2D63">
              <w:rPr>
                <w:rFonts w:ascii="Times New Roman" w:hAnsi="Times New Roman" w:cs="Times New Roman"/>
                <w:sz w:val="20"/>
                <w:szCs w:val="20"/>
                <w:lang w:bidi="ru-RU"/>
              </w:rPr>
              <w:t>2,4</w:t>
            </w:r>
            <w:r w:rsidRPr="006A2D63">
              <w:rPr>
                <w:rFonts w:ascii="Times New Roman" w:hAnsi="Times New Roman" w:cs="Times New Roman"/>
                <w:sz w:val="20"/>
                <w:szCs w:val="20"/>
                <w:lang w:bidi="ru-RU"/>
              </w:rPr>
              <w:t xml:space="preserve"> м</w:t>
            </w:r>
          </w:p>
        </w:tc>
      </w:tr>
    </w:tbl>
    <w:p w14:paraId="57DE4AC4" w14:textId="4631F59A" w:rsidR="0023461A" w:rsidRDefault="0023461A" w:rsidP="000E3243">
      <w:pPr>
        <w:tabs>
          <w:tab w:val="left" w:pos="2655"/>
        </w:tabs>
        <w:ind w:firstLine="567"/>
        <w:jc w:val="both"/>
        <w:rPr>
          <w:rFonts w:ascii="Times New Roman" w:hAnsi="Times New Roman" w:cs="Times New Roman"/>
          <w:lang w:bidi="ru-RU"/>
        </w:rPr>
      </w:pPr>
    </w:p>
    <w:p w14:paraId="1428EF85" w14:textId="77777777" w:rsidR="006A2D63" w:rsidRDefault="006A2D63" w:rsidP="006A2D63">
      <w:pPr>
        <w:tabs>
          <w:tab w:val="left" w:pos="2655"/>
        </w:tabs>
        <w:ind w:firstLine="567"/>
        <w:jc w:val="right"/>
        <w:rPr>
          <w:rFonts w:ascii="Times New Roman" w:hAnsi="Times New Roman" w:cs="Times New Roman"/>
          <w:lang w:bidi="ru-RU"/>
        </w:rPr>
      </w:pPr>
    </w:p>
    <w:p w14:paraId="2F0618F1" w14:textId="77777777" w:rsidR="006A2D63" w:rsidRDefault="006A2D63" w:rsidP="006A2D63">
      <w:pPr>
        <w:tabs>
          <w:tab w:val="left" w:pos="2655"/>
        </w:tabs>
        <w:ind w:firstLine="567"/>
        <w:jc w:val="right"/>
        <w:rPr>
          <w:rFonts w:ascii="Times New Roman" w:hAnsi="Times New Roman" w:cs="Times New Roman"/>
          <w:lang w:bidi="ru-RU"/>
        </w:rPr>
      </w:pPr>
    </w:p>
    <w:p w14:paraId="3C465824" w14:textId="01798C40" w:rsidR="006A2D63" w:rsidRPr="006A2D63" w:rsidRDefault="006A2D63" w:rsidP="006A2D63">
      <w:pPr>
        <w:tabs>
          <w:tab w:val="left" w:pos="2655"/>
        </w:tabs>
        <w:ind w:firstLine="567"/>
        <w:jc w:val="right"/>
        <w:rPr>
          <w:rFonts w:ascii="Times New Roman" w:hAnsi="Times New Roman" w:cs="Times New Roman"/>
          <w:lang w:bidi="ru-RU"/>
        </w:rPr>
      </w:pPr>
      <w:r w:rsidRPr="006A2D63">
        <w:rPr>
          <w:rFonts w:ascii="Times New Roman" w:hAnsi="Times New Roman" w:cs="Times New Roman"/>
          <w:lang w:bidi="ru-RU"/>
        </w:rPr>
        <w:lastRenderedPageBreak/>
        <w:t>Таблица 46</w:t>
      </w:r>
    </w:p>
    <w:p w14:paraId="378E7DDD" w14:textId="5F4492C5" w:rsidR="006A2D63" w:rsidRDefault="006A2D63" w:rsidP="001F550C">
      <w:pPr>
        <w:tabs>
          <w:tab w:val="left" w:pos="2655"/>
        </w:tabs>
        <w:ind w:firstLine="567"/>
        <w:jc w:val="right"/>
        <w:rPr>
          <w:rFonts w:ascii="Times New Roman" w:hAnsi="Times New Roman" w:cs="Times New Roman"/>
          <w:lang w:bidi="ru-RU"/>
        </w:rPr>
      </w:pPr>
      <w:r w:rsidRPr="006A2D63">
        <w:rPr>
          <w:rFonts w:ascii="Times New Roman" w:hAnsi="Times New Roman" w:cs="Times New Roman"/>
          <w:lang w:bidi="ru-RU"/>
        </w:rPr>
        <w:t>Сопоставление среднедекадных данных о температуре почвы на глубине 1,0, 2,0 и 2,5 м на площадках № 1 (на трассе газопровода) и № 2 (в естественных условиях)</w:t>
      </w:r>
    </w:p>
    <w:tbl>
      <w:tblPr>
        <w:tblStyle w:val="a5"/>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112"/>
        <w:gridCol w:w="877"/>
        <w:gridCol w:w="824"/>
        <w:gridCol w:w="850"/>
        <w:gridCol w:w="851"/>
        <w:gridCol w:w="850"/>
        <w:gridCol w:w="851"/>
      </w:tblGrid>
      <w:tr w:rsidR="006A2D63" w:rsidRPr="001F550C" w14:paraId="0F3C68E3" w14:textId="77777777" w:rsidTr="001F550C">
        <w:trPr>
          <w:jc w:val="center"/>
        </w:trPr>
        <w:tc>
          <w:tcPr>
            <w:tcW w:w="2112" w:type="dxa"/>
            <w:vMerge w:val="restart"/>
            <w:vAlign w:val="center"/>
          </w:tcPr>
          <w:p w14:paraId="15442E43" w14:textId="1F1382E6"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Месяцы и декады наблюдений</w:t>
            </w:r>
          </w:p>
        </w:tc>
        <w:tc>
          <w:tcPr>
            <w:tcW w:w="5103" w:type="dxa"/>
            <w:gridSpan w:val="6"/>
            <w:vAlign w:val="center"/>
          </w:tcPr>
          <w:p w14:paraId="4072CD57" w14:textId="3C79C4A5"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b/>
                <w:bCs/>
                <w:sz w:val="18"/>
                <w:szCs w:val="18"/>
                <w:lang w:bidi="ru-RU"/>
              </w:rPr>
              <w:t>Температура почвы на глубине</w:t>
            </w:r>
          </w:p>
        </w:tc>
      </w:tr>
      <w:tr w:rsidR="006A2D63" w:rsidRPr="001F550C" w14:paraId="322C6AC3" w14:textId="77777777" w:rsidTr="001F550C">
        <w:trPr>
          <w:jc w:val="center"/>
        </w:trPr>
        <w:tc>
          <w:tcPr>
            <w:tcW w:w="2112" w:type="dxa"/>
            <w:vMerge/>
            <w:vAlign w:val="center"/>
          </w:tcPr>
          <w:p w14:paraId="1B907D9F" w14:textId="77777777" w:rsidR="006A2D63" w:rsidRPr="001F550C" w:rsidRDefault="006A2D63" w:rsidP="001F550C">
            <w:pPr>
              <w:tabs>
                <w:tab w:val="left" w:pos="2655"/>
              </w:tabs>
              <w:jc w:val="center"/>
              <w:rPr>
                <w:rFonts w:ascii="Times New Roman" w:hAnsi="Times New Roman" w:cs="Times New Roman"/>
                <w:sz w:val="18"/>
                <w:szCs w:val="18"/>
                <w:lang w:bidi="ru-RU"/>
              </w:rPr>
            </w:pPr>
          </w:p>
        </w:tc>
        <w:tc>
          <w:tcPr>
            <w:tcW w:w="1701" w:type="dxa"/>
            <w:gridSpan w:val="2"/>
            <w:vAlign w:val="center"/>
          </w:tcPr>
          <w:p w14:paraId="78061B7C" w14:textId="245EB360"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1,0 м</w:t>
            </w:r>
          </w:p>
        </w:tc>
        <w:tc>
          <w:tcPr>
            <w:tcW w:w="1701" w:type="dxa"/>
            <w:gridSpan w:val="2"/>
            <w:vAlign w:val="center"/>
          </w:tcPr>
          <w:p w14:paraId="05ECA517" w14:textId="4986B49F"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2,0 м</w:t>
            </w:r>
          </w:p>
        </w:tc>
        <w:tc>
          <w:tcPr>
            <w:tcW w:w="1701" w:type="dxa"/>
            <w:gridSpan w:val="2"/>
            <w:vAlign w:val="center"/>
          </w:tcPr>
          <w:p w14:paraId="4FDB7BE2" w14:textId="673FEA51"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2,5 м</w:t>
            </w:r>
          </w:p>
        </w:tc>
      </w:tr>
      <w:tr w:rsidR="006A2D63" w:rsidRPr="001F550C" w14:paraId="4CBE848D" w14:textId="77777777" w:rsidTr="001F550C">
        <w:trPr>
          <w:jc w:val="center"/>
        </w:trPr>
        <w:tc>
          <w:tcPr>
            <w:tcW w:w="2112" w:type="dxa"/>
            <w:vMerge/>
            <w:vAlign w:val="center"/>
          </w:tcPr>
          <w:p w14:paraId="6D0896A0" w14:textId="77777777" w:rsidR="006A2D63" w:rsidRPr="001F550C" w:rsidRDefault="006A2D63" w:rsidP="001F550C">
            <w:pPr>
              <w:tabs>
                <w:tab w:val="left" w:pos="2655"/>
              </w:tabs>
              <w:jc w:val="center"/>
              <w:rPr>
                <w:rFonts w:ascii="Times New Roman" w:hAnsi="Times New Roman" w:cs="Times New Roman"/>
                <w:sz w:val="18"/>
                <w:szCs w:val="18"/>
                <w:lang w:bidi="ru-RU"/>
              </w:rPr>
            </w:pPr>
          </w:p>
        </w:tc>
        <w:tc>
          <w:tcPr>
            <w:tcW w:w="877" w:type="dxa"/>
            <w:vAlign w:val="center"/>
          </w:tcPr>
          <w:p w14:paraId="7D876584" w14:textId="7C5F92A6"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 1</w:t>
            </w:r>
          </w:p>
        </w:tc>
        <w:tc>
          <w:tcPr>
            <w:tcW w:w="824" w:type="dxa"/>
            <w:vAlign w:val="center"/>
          </w:tcPr>
          <w:p w14:paraId="4E4E80A6" w14:textId="3F7FD250"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 xml:space="preserve">№ </w:t>
            </w:r>
            <w:r w:rsidRPr="001F550C">
              <w:rPr>
                <w:rFonts w:ascii="Times New Roman" w:hAnsi="Times New Roman" w:cs="Times New Roman"/>
                <w:sz w:val="18"/>
                <w:szCs w:val="18"/>
                <w:lang w:bidi="ru-RU"/>
              </w:rPr>
              <w:t>2</w:t>
            </w:r>
          </w:p>
        </w:tc>
        <w:tc>
          <w:tcPr>
            <w:tcW w:w="850" w:type="dxa"/>
            <w:vAlign w:val="center"/>
          </w:tcPr>
          <w:p w14:paraId="34AA3859" w14:textId="3A9A6180"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 1</w:t>
            </w:r>
          </w:p>
        </w:tc>
        <w:tc>
          <w:tcPr>
            <w:tcW w:w="851" w:type="dxa"/>
            <w:vAlign w:val="center"/>
          </w:tcPr>
          <w:p w14:paraId="01407239" w14:textId="55DB66C5"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w:t>
            </w:r>
            <w:r w:rsidRPr="001F550C">
              <w:rPr>
                <w:rFonts w:ascii="Times New Roman" w:hAnsi="Times New Roman" w:cs="Times New Roman"/>
                <w:sz w:val="18"/>
                <w:szCs w:val="18"/>
                <w:lang w:bidi="ru-RU"/>
              </w:rPr>
              <w:t xml:space="preserve"> 2</w:t>
            </w:r>
          </w:p>
        </w:tc>
        <w:tc>
          <w:tcPr>
            <w:tcW w:w="850" w:type="dxa"/>
            <w:vAlign w:val="center"/>
          </w:tcPr>
          <w:p w14:paraId="206A978D" w14:textId="0FC90E6C"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 1</w:t>
            </w:r>
          </w:p>
        </w:tc>
        <w:tc>
          <w:tcPr>
            <w:tcW w:w="851" w:type="dxa"/>
            <w:vAlign w:val="center"/>
          </w:tcPr>
          <w:p w14:paraId="3444C175" w14:textId="40F842C8"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 xml:space="preserve">№ </w:t>
            </w:r>
            <w:r w:rsidRPr="001F550C">
              <w:rPr>
                <w:rFonts w:ascii="Times New Roman" w:hAnsi="Times New Roman" w:cs="Times New Roman"/>
                <w:sz w:val="18"/>
                <w:szCs w:val="18"/>
                <w:lang w:bidi="ru-RU"/>
              </w:rPr>
              <w:t>2</w:t>
            </w:r>
          </w:p>
        </w:tc>
      </w:tr>
      <w:tr w:rsidR="006A2D63" w:rsidRPr="001F550C" w14:paraId="3A911DA4" w14:textId="77777777" w:rsidTr="001F550C">
        <w:trPr>
          <w:jc w:val="center"/>
        </w:trPr>
        <w:tc>
          <w:tcPr>
            <w:tcW w:w="2112" w:type="dxa"/>
            <w:vAlign w:val="center"/>
          </w:tcPr>
          <w:p w14:paraId="43EFEBA7" w14:textId="3915B913"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Март</w:t>
            </w:r>
            <w:r w:rsidRPr="001F550C">
              <w:rPr>
                <w:rFonts w:ascii="Times New Roman" w:hAnsi="Times New Roman" w:cs="Times New Roman"/>
                <w:sz w:val="18"/>
                <w:szCs w:val="18"/>
                <w:lang w:bidi="ru-RU"/>
              </w:rPr>
              <w:t xml:space="preserve"> </w:t>
            </w:r>
            <w:r w:rsidRPr="001F550C">
              <w:rPr>
                <w:rFonts w:ascii="Times New Roman" w:hAnsi="Times New Roman" w:cs="Times New Roman"/>
                <w:sz w:val="18"/>
                <w:szCs w:val="18"/>
                <w:lang w:bidi="ru-RU"/>
              </w:rPr>
              <w:t>I</w:t>
            </w:r>
          </w:p>
        </w:tc>
        <w:tc>
          <w:tcPr>
            <w:tcW w:w="877" w:type="dxa"/>
            <w:vAlign w:val="center"/>
          </w:tcPr>
          <w:p w14:paraId="66304054" w14:textId="7FFEA055"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-4,5</w:t>
            </w:r>
          </w:p>
        </w:tc>
        <w:tc>
          <w:tcPr>
            <w:tcW w:w="824" w:type="dxa"/>
            <w:vAlign w:val="center"/>
          </w:tcPr>
          <w:p w14:paraId="6420CE79" w14:textId="6A23F8B1"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-1,5</w:t>
            </w:r>
          </w:p>
        </w:tc>
        <w:tc>
          <w:tcPr>
            <w:tcW w:w="850" w:type="dxa"/>
            <w:vAlign w:val="center"/>
          </w:tcPr>
          <w:p w14:paraId="599DF0BD" w14:textId="100736BD"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-0,4</w:t>
            </w:r>
          </w:p>
        </w:tc>
        <w:tc>
          <w:tcPr>
            <w:tcW w:w="851" w:type="dxa"/>
            <w:vAlign w:val="center"/>
          </w:tcPr>
          <w:p w14:paraId="1B297B5F" w14:textId="7119B96E"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1,0</w:t>
            </w:r>
          </w:p>
        </w:tc>
        <w:tc>
          <w:tcPr>
            <w:tcW w:w="850" w:type="dxa"/>
            <w:vAlign w:val="center"/>
          </w:tcPr>
          <w:p w14:paraId="216EB6E4" w14:textId="6E1A3797"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1,2</w:t>
            </w:r>
          </w:p>
        </w:tc>
        <w:tc>
          <w:tcPr>
            <w:tcW w:w="851" w:type="dxa"/>
            <w:vAlign w:val="center"/>
          </w:tcPr>
          <w:p w14:paraId="2F6B1854" w14:textId="4FA7C4E0"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2,4</w:t>
            </w:r>
          </w:p>
        </w:tc>
      </w:tr>
      <w:tr w:rsidR="006A2D63" w:rsidRPr="001F550C" w14:paraId="3EED1661" w14:textId="77777777" w:rsidTr="001F550C">
        <w:trPr>
          <w:jc w:val="center"/>
        </w:trPr>
        <w:tc>
          <w:tcPr>
            <w:tcW w:w="2112" w:type="dxa"/>
            <w:vAlign w:val="center"/>
          </w:tcPr>
          <w:p w14:paraId="6C2AEF39" w14:textId="4AA099E2"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Март II</w:t>
            </w:r>
          </w:p>
        </w:tc>
        <w:tc>
          <w:tcPr>
            <w:tcW w:w="877" w:type="dxa"/>
            <w:vAlign w:val="center"/>
          </w:tcPr>
          <w:p w14:paraId="462844F5" w14:textId="4689A95F"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-2,1</w:t>
            </w:r>
          </w:p>
        </w:tc>
        <w:tc>
          <w:tcPr>
            <w:tcW w:w="824" w:type="dxa"/>
            <w:vAlign w:val="center"/>
          </w:tcPr>
          <w:p w14:paraId="11EA5089" w14:textId="103A44B6"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-0,7</w:t>
            </w:r>
          </w:p>
        </w:tc>
        <w:tc>
          <w:tcPr>
            <w:tcW w:w="850" w:type="dxa"/>
            <w:vAlign w:val="center"/>
          </w:tcPr>
          <w:p w14:paraId="65204FF7" w14:textId="37AF84DB"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-0,4</w:t>
            </w:r>
          </w:p>
        </w:tc>
        <w:tc>
          <w:tcPr>
            <w:tcW w:w="851" w:type="dxa"/>
            <w:vAlign w:val="center"/>
          </w:tcPr>
          <w:p w14:paraId="23A8996A" w14:textId="542B2894"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1,0</w:t>
            </w:r>
          </w:p>
        </w:tc>
        <w:tc>
          <w:tcPr>
            <w:tcW w:w="850" w:type="dxa"/>
            <w:vAlign w:val="center"/>
          </w:tcPr>
          <w:p w14:paraId="16123374" w14:textId="608A25DF"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0,9</w:t>
            </w:r>
          </w:p>
        </w:tc>
        <w:tc>
          <w:tcPr>
            <w:tcW w:w="851" w:type="dxa"/>
            <w:vAlign w:val="center"/>
          </w:tcPr>
          <w:p w14:paraId="534CA89B" w14:textId="3C4D83B0"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2,2</w:t>
            </w:r>
          </w:p>
        </w:tc>
      </w:tr>
      <w:tr w:rsidR="006A2D63" w:rsidRPr="001F550C" w14:paraId="202E69E4" w14:textId="77777777" w:rsidTr="001F550C">
        <w:trPr>
          <w:jc w:val="center"/>
        </w:trPr>
        <w:tc>
          <w:tcPr>
            <w:tcW w:w="2112" w:type="dxa"/>
            <w:vAlign w:val="center"/>
          </w:tcPr>
          <w:p w14:paraId="28805970" w14:textId="36318F85"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Март III</w:t>
            </w:r>
          </w:p>
        </w:tc>
        <w:tc>
          <w:tcPr>
            <w:tcW w:w="877" w:type="dxa"/>
            <w:vAlign w:val="center"/>
          </w:tcPr>
          <w:p w14:paraId="5EF3DB21" w14:textId="2123C96E"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0,2</w:t>
            </w:r>
          </w:p>
        </w:tc>
        <w:tc>
          <w:tcPr>
            <w:tcW w:w="824" w:type="dxa"/>
            <w:vAlign w:val="center"/>
          </w:tcPr>
          <w:p w14:paraId="4C2A58BB" w14:textId="09A785AD"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-0,8</w:t>
            </w:r>
          </w:p>
        </w:tc>
        <w:tc>
          <w:tcPr>
            <w:tcW w:w="850" w:type="dxa"/>
            <w:vAlign w:val="center"/>
          </w:tcPr>
          <w:p w14:paraId="0F9ACC50" w14:textId="60F69C05"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-0,2</w:t>
            </w:r>
          </w:p>
        </w:tc>
        <w:tc>
          <w:tcPr>
            <w:tcW w:w="851" w:type="dxa"/>
            <w:vAlign w:val="center"/>
          </w:tcPr>
          <w:p w14:paraId="409CCC64" w14:textId="15E0DBEB"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1,0</w:t>
            </w:r>
          </w:p>
        </w:tc>
        <w:tc>
          <w:tcPr>
            <w:tcW w:w="850" w:type="dxa"/>
            <w:vAlign w:val="center"/>
          </w:tcPr>
          <w:p w14:paraId="5A59DC10" w14:textId="03710943"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1,0</w:t>
            </w:r>
          </w:p>
        </w:tc>
        <w:tc>
          <w:tcPr>
            <w:tcW w:w="851" w:type="dxa"/>
            <w:vAlign w:val="center"/>
          </w:tcPr>
          <w:p w14:paraId="445C3372" w14:textId="4514EEA1"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2,3</w:t>
            </w:r>
          </w:p>
        </w:tc>
      </w:tr>
      <w:tr w:rsidR="006A2D63" w:rsidRPr="001F550C" w14:paraId="26C2DEBD" w14:textId="77777777" w:rsidTr="001F550C">
        <w:trPr>
          <w:jc w:val="center"/>
        </w:trPr>
        <w:tc>
          <w:tcPr>
            <w:tcW w:w="2112" w:type="dxa"/>
            <w:vAlign w:val="center"/>
          </w:tcPr>
          <w:p w14:paraId="2FA122A0" w14:textId="729BE57B"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Апрель</w:t>
            </w:r>
            <w:r w:rsidRPr="001F550C">
              <w:rPr>
                <w:rFonts w:ascii="Times New Roman" w:hAnsi="Times New Roman" w:cs="Times New Roman"/>
                <w:sz w:val="18"/>
                <w:szCs w:val="18"/>
                <w:lang w:bidi="ru-RU"/>
              </w:rPr>
              <w:t xml:space="preserve"> </w:t>
            </w:r>
            <w:r w:rsidRPr="001F550C">
              <w:rPr>
                <w:rFonts w:ascii="Times New Roman" w:hAnsi="Times New Roman" w:cs="Times New Roman"/>
                <w:sz w:val="18"/>
                <w:szCs w:val="18"/>
                <w:lang w:bidi="ru-RU"/>
              </w:rPr>
              <w:t>I</w:t>
            </w:r>
          </w:p>
        </w:tc>
        <w:tc>
          <w:tcPr>
            <w:tcW w:w="877" w:type="dxa"/>
            <w:vAlign w:val="center"/>
          </w:tcPr>
          <w:p w14:paraId="53BA22F3" w14:textId="1D9CC839"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0,0</w:t>
            </w:r>
          </w:p>
        </w:tc>
        <w:tc>
          <w:tcPr>
            <w:tcW w:w="824" w:type="dxa"/>
            <w:vAlign w:val="center"/>
          </w:tcPr>
          <w:p w14:paraId="26DBA16A" w14:textId="51174D00"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0,0</w:t>
            </w:r>
          </w:p>
        </w:tc>
        <w:tc>
          <w:tcPr>
            <w:tcW w:w="850" w:type="dxa"/>
            <w:vAlign w:val="center"/>
          </w:tcPr>
          <w:p w14:paraId="52CC30E1" w14:textId="2EA4EFA2"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0,0</w:t>
            </w:r>
          </w:p>
        </w:tc>
        <w:tc>
          <w:tcPr>
            <w:tcW w:w="851" w:type="dxa"/>
            <w:vAlign w:val="center"/>
          </w:tcPr>
          <w:p w14:paraId="7E7C0B9D" w14:textId="509E68C6"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1,2</w:t>
            </w:r>
          </w:p>
        </w:tc>
        <w:tc>
          <w:tcPr>
            <w:tcW w:w="850" w:type="dxa"/>
            <w:vAlign w:val="center"/>
          </w:tcPr>
          <w:p w14:paraId="77D68B1B" w14:textId="230B9DF1"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1,0</w:t>
            </w:r>
          </w:p>
        </w:tc>
        <w:tc>
          <w:tcPr>
            <w:tcW w:w="851" w:type="dxa"/>
            <w:vAlign w:val="center"/>
          </w:tcPr>
          <w:p w14:paraId="7CA37B6C" w14:textId="540CEA5D"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2,2</w:t>
            </w:r>
          </w:p>
        </w:tc>
      </w:tr>
      <w:tr w:rsidR="006A2D63" w:rsidRPr="001F550C" w14:paraId="403E9B3A" w14:textId="77777777" w:rsidTr="001F550C">
        <w:trPr>
          <w:jc w:val="center"/>
        </w:trPr>
        <w:tc>
          <w:tcPr>
            <w:tcW w:w="2112" w:type="dxa"/>
            <w:vAlign w:val="center"/>
          </w:tcPr>
          <w:p w14:paraId="1CE7BFEB" w14:textId="265BBF0E"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Апрель</w:t>
            </w:r>
            <w:r w:rsidRPr="001F550C">
              <w:rPr>
                <w:rFonts w:ascii="Times New Roman" w:hAnsi="Times New Roman" w:cs="Times New Roman"/>
                <w:sz w:val="18"/>
                <w:szCs w:val="18"/>
                <w:lang w:bidi="ru-RU"/>
              </w:rPr>
              <w:t xml:space="preserve"> </w:t>
            </w:r>
            <w:r w:rsidRPr="001F550C">
              <w:rPr>
                <w:rFonts w:ascii="Times New Roman" w:hAnsi="Times New Roman" w:cs="Times New Roman"/>
                <w:sz w:val="18"/>
                <w:szCs w:val="18"/>
                <w:lang w:bidi="ru-RU"/>
              </w:rPr>
              <w:t>II</w:t>
            </w:r>
          </w:p>
        </w:tc>
        <w:tc>
          <w:tcPr>
            <w:tcW w:w="877" w:type="dxa"/>
            <w:vAlign w:val="center"/>
          </w:tcPr>
          <w:p w14:paraId="01BA6A40" w14:textId="31ECBAC4"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0,8</w:t>
            </w:r>
          </w:p>
        </w:tc>
        <w:tc>
          <w:tcPr>
            <w:tcW w:w="824" w:type="dxa"/>
            <w:vAlign w:val="center"/>
          </w:tcPr>
          <w:p w14:paraId="678ABE7D" w14:textId="0EB1B7EC"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2,4</w:t>
            </w:r>
          </w:p>
        </w:tc>
        <w:tc>
          <w:tcPr>
            <w:tcW w:w="850" w:type="dxa"/>
            <w:vAlign w:val="center"/>
          </w:tcPr>
          <w:p w14:paraId="50BAA5D1" w14:textId="531F3401"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0,0</w:t>
            </w:r>
          </w:p>
        </w:tc>
        <w:tc>
          <w:tcPr>
            <w:tcW w:w="851" w:type="dxa"/>
            <w:vAlign w:val="center"/>
          </w:tcPr>
          <w:p w14:paraId="23781CB1" w14:textId="2AA09109"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2,0</w:t>
            </w:r>
          </w:p>
        </w:tc>
        <w:tc>
          <w:tcPr>
            <w:tcW w:w="850" w:type="dxa"/>
            <w:vAlign w:val="center"/>
          </w:tcPr>
          <w:p w14:paraId="51F17D01" w14:textId="7D06582C"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1,0</w:t>
            </w:r>
          </w:p>
        </w:tc>
        <w:tc>
          <w:tcPr>
            <w:tcW w:w="851" w:type="dxa"/>
            <w:vAlign w:val="center"/>
          </w:tcPr>
          <w:p w14:paraId="38556CE0" w14:textId="437A6E1B"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2,5</w:t>
            </w:r>
          </w:p>
        </w:tc>
      </w:tr>
      <w:tr w:rsidR="006A2D63" w:rsidRPr="001F550C" w14:paraId="13839AA9" w14:textId="77777777" w:rsidTr="001F550C">
        <w:trPr>
          <w:jc w:val="center"/>
        </w:trPr>
        <w:tc>
          <w:tcPr>
            <w:tcW w:w="2112" w:type="dxa"/>
            <w:vAlign w:val="center"/>
          </w:tcPr>
          <w:p w14:paraId="4397B65D" w14:textId="7E2C8997"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Апрель</w:t>
            </w:r>
            <w:r w:rsidRPr="001F550C">
              <w:rPr>
                <w:rFonts w:ascii="Times New Roman" w:hAnsi="Times New Roman" w:cs="Times New Roman"/>
                <w:sz w:val="18"/>
                <w:szCs w:val="18"/>
                <w:lang w:bidi="ru-RU"/>
              </w:rPr>
              <w:t xml:space="preserve"> </w:t>
            </w:r>
            <w:r w:rsidRPr="001F550C">
              <w:rPr>
                <w:rFonts w:ascii="Times New Roman" w:hAnsi="Times New Roman" w:cs="Times New Roman"/>
                <w:sz w:val="18"/>
                <w:szCs w:val="18"/>
                <w:lang w:bidi="ru-RU"/>
              </w:rPr>
              <w:t>III</w:t>
            </w:r>
          </w:p>
        </w:tc>
        <w:tc>
          <w:tcPr>
            <w:tcW w:w="877" w:type="dxa"/>
            <w:vAlign w:val="center"/>
          </w:tcPr>
          <w:p w14:paraId="2E3BD68B" w14:textId="796AF25E"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1,8</w:t>
            </w:r>
          </w:p>
        </w:tc>
        <w:tc>
          <w:tcPr>
            <w:tcW w:w="824" w:type="dxa"/>
            <w:vAlign w:val="center"/>
          </w:tcPr>
          <w:p w14:paraId="48A25448" w14:textId="54FFDE64"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4,6</w:t>
            </w:r>
          </w:p>
        </w:tc>
        <w:tc>
          <w:tcPr>
            <w:tcW w:w="850" w:type="dxa"/>
            <w:vAlign w:val="center"/>
          </w:tcPr>
          <w:p w14:paraId="16883A6E" w14:textId="73ED55AB"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0,0</w:t>
            </w:r>
          </w:p>
        </w:tc>
        <w:tc>
          <w:tcPr>
            <w:tcW w:w="851" w:type="dxa"/>
            <w:vAlign w:val="center"/>
          </w:tcPr>
          <w:p w14:paraId="03365380" w14:textId="4C04A362"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3,3</w:t>
            </w:r>
          </w:p>
        </w:tc>
        <w:tc>
          <w:tcPr>
            <w:tcW w:w="850" w:type="dxa"/>
            <w:vAlign w:val="center"/>
          </w:tcPr>
          <w:p w14:paraId="562DF831" w14:textId="2C2D9974"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1,0</w:t>
            </w:r>
          </w:p>
        </w:tc>
        <w:tc>
          <w:tcPr>
            <w:tcW w:w="851" w:type="dxa"/>
            <w:vAlign w:val="center"/>
          </w:tcPr>
          <w:p w14:paraId="3C974D77" w14:textId="229D9E35"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3,3</w:t>
            </w:r>
          </w:p>
        </w:tc>
      </w:tr>
      <w:tr w:rsidR="006A2D63" w:rsidRPr="001F550C" w14:paraId="1FB6CA72" w14:textId="77777777" w:rsidTr="001F550C">
        <w:trPr>
          <w:jc w:val="center"/>
        </w:trPr>
        <w:tc>
          <w:tcPr>
            <w:tcW w:w="2112" w:type="dxa"/>
            <w:vAlign w:val="center"/>
          </w:tcPr>
          <w:p w14:paraId="6394D14D" w14:textId="1F3033A2"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Май</w:t>
            </w:r>
            <w:r w:rsidRPr="001F550C">
              <w:rPr>
                <w:rFonts w:ascii="Times New Roman" w:hAnsi="Times New Roman" w:cs="Times New Roman"/>
                <w:sz w:val="18"/>
                <w:szCs w:val="18"/>
                <w:lang w:bidi="ru-RU"/>
              </w:rPr>
              <w:t xml:space="preserve"> </w:t>
            </w:r>
            <w:r w:rsidRPr="001F550C">
              <w:rPr>
                <w:rFonts w:ascii="Times New Roman" w:hAnsi="Times New Roman" w:cs="Times New Roman"/>
                <w:sz w:val="18"/>
                <w:szCs w:val="18"/>
                <w:lang w:bidi="ru-RU"/>
              </w:rPr>
              <w:t>I</w:t>
            </w:r>
          </w:p>
        </w:tc>
        <w:tc>
          <w:tcPr>
            <w:tcW w:w="877" w:type="dxa"/>
            <w:vAlign w:val="center"/>
          </w:tcPr>
          <w:p w14:paraId="5F2E5F45" w14:textId="00C1D8A1"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5,3</w:t>
            </w:r>
          </w:p>
        </w:tc>
        <w:tc>
          <w:tcPr>
            <w:tcW w:w="824" w:type="dxa"/>
            <w:vAlign w:val="center"/>
          </w:tcPr>
          <w:p w14:paraId="1109D447" w14:textId="354F0E4D"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8,2</w:t>
            </w:r>
          </w:p>
        </w:tc>
        <w:tc>
          <w:tcPr>
            <w:tcW w:w="850" w:type="dxa"/>
            <w:vAlign w:val="center"/>
          </w:tcPr>
          <w:p w14:paraId="41216516" w14:textId="1830018B"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1,4</w:t>
            </w:r>
          </w:p>
        </w:tc>
        <w:tc>
          <w:tcPr>
            <w:tcW w:w="851" w:type="dxa"/>
            <w:vAlign w:val="center"/>
          </w:tcPr>
          <w:p w14:paraId="392FC6CC" w14:textId="5B2E2B13"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5,6</w:t>
            </w:r>
          </w:p>
        </w:tc>
        <w:tc>
          <w:tcPr>
            <w:tcW w:w="850" w:type="dxa"/>
            <w:vAlign w:val="center"/>
          </w:tcPr>
          <w:p w14:paraId="78EA56B9" w14:textId="303F9E7F"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2,1</w:t>
            </w:r>
          </w:p>
        </w:tc>
        <w:tc>
          <w:tcPr>
            <w:tcW w:w="851" w:type="dxa"/>
            <w:vAlign w:val="center"/>
          </w:tcPr>
          <w:p w14:paraId="510DF682" w14:textId="14ADC1AA"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4,8</w:t>
            </w:r>
          </w:p>
        </w:tc>
      </w:tr>
      <w:tr w:rsidR="006A2D63" w:rsidRPr="001F550C" w14:paraId="3AF0EB4D" w14:textId="77777777" w:rsidTr="001F550C">
        <w:trPr>
          <w:jc w:val="center"/>
        </w:trPr>
        <w:tc>
          <w:tcPr>
            <w:tcW w:w="2112" w:type="dxa"/>
            <w:vAlign w:val="center"/>
          </w:tcPr>
          <w:p w14:paraId="0828CB0B" w14:textId="6EB290C0"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Май</w:t>
            </w:r>
            <w:r w:rsidRPr="001F550C">
              <w:rPr>
                <w:rFonts w:ascii="Times New Roman" w:hAnsi="Times New Roman" w:cs="Times New Roman"/>
                <w:sz w:val="18"/>
                <w:szCs w:val="18"/>
                <w:lang w:bidi="ru-RU"/>
              </w:rPr>
              <w:t xml:space="preserve"> </w:t>
            </w:r>
            <w:r w:rsidRPr="001F550C">
              <w:rPr>
                <w:rFonts w:ascii="Times New Roman" w:hAnsi="Times New Roman" w:cs="Times New Roman"/>
                <w:sz w:val="18"/>
                <w:szCs w:val="18"/>
                <w:lang w:bidi="ru-RU"/>
              </w:rPr>
              <w:t>II</w:t>
            </w:r>
          </w:p>
        </w:tc>
        <w:tc>
          <w:tcPr>
            <w:tcW w:w="877" w:type="dxa"/>
            <w:vAlign w:val="center"/>
          </w:tcPr>
          <w:p w14:paraId="2002104F" w14:textId="3B5B035F"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7,7</w:t>
            </w:r>
          </w:p>
        </w:tc>
        <w:tc>
          <w:tcPr>
            <w:tcW w:w="824" w:type="dxa"/>
            <w:vAlign w:val="center"/>
          </w:tcPr>
          <w:p w14:paraId="0A3859BB" w14:textId="01C01ADA"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8,2</w:t>
            </w:r>
          </w:p>
        </w:tc>
        <w:tc>
          <w:tcPr>
            <w:tcW w:w="850" w:type="dxa"/>
            <w:vAlign w:val="center"/>
          </w:tcPr>
          <w:p w14:paraId="2ED702CC" w14:textId="7EC5EDFD"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3,9</w:t>
            </w:r>
          </w:p>
        </w:tc>
        <w:tc>
          <w:tcPr>
            <w:tcW w:w="851" w:type="dxa"/>
            <w:vAlign w:val="center"/>
          </w:tcPr>
          <w:p w14:paraId="099317DE" w14:textId="5EF8EE6E"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6,5</w:t>
            </w:r>
          </w:p>
        </w:tc>
        <w:tc>
          <w:tcPr>
            <w:tcW w:w="850" w:type="dxa"/>
            <w:vAlign w:val="center"/>
          </w:tcPr>
          <w:p w14:paraId="6B074543" w14:textId="5F22223E"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3,9</w:t>
            </w:r>
          </w:p>
        </w:tc>
        <w:tc>
          <w:tcPr>
            <w:tcW w:w="851" w:type="dxa"/>
            <w:vAlign w:val="center"/>
          </w:tcPr>
          <w:p w14:paraId="10F8FC3A" w14:textId="3256E57C"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5,9</w:t>
            </w:r>
          </w:p>
        </w:tc>
      </w:tr>
      <w:tr w:rsidR="006A2D63" w:rsidRPr="001F550C" w14:paraId="19861E22" w14:textId="77777777" w:rsidTr="001F550C">
        <w:trPr>
          <w:jc w:val="center"/>
        </w:trPr>
        <w:tc>
          <w:tcPr>
            <w:tcW w:w="2112" w:type="dxa"/>
            <w:vAlign w:val="center"/>
          </w:tcPr>
          <w:p w14:paraId="35CD56A0" w14:textId="4FAF302C"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Май</w:t>
            </w:r>
            <w:r w:rsidRPr="001F550C">
              <w:rPr>
                <w:rFonts w:ascii="Times New Roman" w:hAnsi="Times New Roman" w:cs="Times New Roman"/>
                <w:sz w:val="18"/>
                <w:szCs w:val="18"/>
                <w:lang w:bidi="ru-RU"/>
              </w:rPr>
              <w:t xml:space="preserve"> </w:t>
            </w:r>
            <w:r w:rsidRPr="001F550C">
              <w:rPr>
                <w:rFonts w:ascii="Times New Roman" w:hAnsi="Times New Roman" w:cs="Times New Roman"/>
                <w:sz w:val="18"/>
                <w:szCs w:val="18"/>
                <w:lang w:bidi="ru-RU"/>
              </w:rPr>
              <w:t>III</w:t>
            </w:r>
          </w:p>
        </w:tc>
        <w:tc>
          <w:tcPr>
            <w:tcW w:w="877" w:type="dxa"/>
            <w:vAlign w:val="center"/>
          </w:tcPr>
          <w:p w14:paraId="2180FFC2" w14:textId="23A3A75D"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8,0</w:t>
            </w:r>
          </w:p>
        </w:tc>
        <w:tc>
          <w:tcPr>
            <w:tcW w:w="824" w:type="dxa"/>
            <w:vAlign w:val="center"/>
          </w:tcPr>
          <w:p w14:paraId="6CE081D3" w14:textId="2CA5723E"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9,0</w:t>
            </w:r>
          </w:p>
        </w:tc>
        <w:tc>
          <w:tcPr>
            <w:tcW w:w="850" w:type="dxa"/>
            <w:vAlign w:val="center"/>
          </w:tcPr>
          <w:p w14:paraId="7BE17F5F" w14:textId="19863986"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5,3</w:t>
            </w:r>
          </w:p>
        </w:tc>
        <w:tc>
          <w:tcPr>
            <w:tcW w:w="851" w:type="dxa"/>
            <w:vAlign w:val="center"/>
          </w:tcPr>
          <w:p w14:paraId="14E06C4E" w14:textId="38546FA9"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7,2</w:t>
            </w:r>
          </w:p>
        </w:tc>
        <w:tc>
          <w:tcPr>
            <w:tcW w:w="850" w:type="dxa"/>
            <w:vAlign w:val="center"/>
          </w:tcPr>
          <w:p w14:paraId="00A7AB81" w14:textId="1E83F054"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5,1</w:t>
            </w:r>
          </w:p>
        </w:tc>
        <w:tc>
          <w:tcPr>
            <w:tcW w:w="851" w:type="dxa"/>
            <w:vAlign w:val="center"/>
          </w:tcPr>
          <w:p w14:paraId="3B6B2C0F" w14:textId="6DB3618B"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6,6</w:t>
            </w:r>
          </w:p>
        </w:tc>
      </w:tr>
      <w:tr w:rsidR="006A2D63" w:rsidRPr="001F550C" w14:paraId="5F1E09F4" w14:textId="77777777" w:rsidTr="001F550C">
        <w:trPr>
          <w:jc w:val="center"/>
        </w:trPr>
        <w:tc>
          <w:tcPr>
            <w:tcW w:w="2112" w:type="dxa"/>
            <w:vAlign w:val="center"/>
          </w:tcPr>
          <w:p w14:paraId="113EDD58" w14:textId="5C3DD1A5"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Июнь</w:t>
            </w:r>
            <w:r w:rsidRPr="001F550C">
              <w:rPr>
                <w:rFonts w:ascii="Times New Roman" w:hAnsi="Times New Roman" w:cs="Times New Roman"/>
                <w:sz w:val="18"/>
                <w:szCs w:val="18"/>
                <w:lang w:bidi="ru-RU"/>
              </w:rPr>
              <w:t xml:space="preserve"> </w:t>
            </w:r>
            <w:r w:rsidRPr="001F550C">
              <w:rPr>
                <w:rFonts w:ascii="Times New Roman" w:hAnsi="Times New Roman" w:cs="Times New Roman"/>
                <w:sz w:val="18"/>
                <w:szCs w:val="18"/>
                <w:lang w:bidi="ru-RU"/>
              </w:rPr>
              <w:t>I</w:t>
            </w:r>
          </w:p>
        </w:tc>
        <w:tc>
          <w:tcPr>
            <w:tcW w:w="877" w:type="dxa"/>
            <w:vAlign w:val="center"/>
          </w:tcPr>
          <w:p w14:paraId="33BE4120" w14:textId="22F85507"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10,0</w:t>
            </w:r>
          </w:p>
        </w:tc>
        <w:tc>
          <w:tcPr>
            <w:tcW w:w="824" w:type="dxa"/>
            <w:vAlign w:val="center"/>
          </w:tcPr>
          <w:p w14:paraId="24D53F65" w14:textId="539AE566"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10,6</w:t>
            </w:r>
          </w:p>
        </w:tc>
        <w:tc>
          <w:tcPr>
            <w:tcW w:w="850" w:type="dxa"/>
            <w:vAlign w:val="center"/>
          </w:tcPr>
          <w:p w14:paraId="23EDC635" w14:textId="78C86E3E"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6,8</w:t>
            </w:r>
          </w:p>
        </w:tc>
        <w:tc>
          <w:tcPr>
            <w:tcW w:w="851" w:type="dxa"/>
            <w:vAlign w:val="center"/>
          </w:tcPr>
          <w:p w14:paraId="73D9A1CA" w14:textId="28910811"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8,0</w:t>
            </w:r>
          </w:p>
        </w:tc>
        <w:tc>
          <w:tcPr>
            <w:tcW w:w="850" w:type="dxa"/>
            <w:vAlign w:val="center"/>
          </w:tcPr>
          <w:p w14:paraId="7F20A79B" w14:textId="7285FB7A"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6,2</w:t>
            </w:r>
          </w:p>
        </w:tc>
        <w:tc>
          <w:tcPr>
            <w:tcW w:w="851" w:type="dxa"/>
            <w:vAlign w:val="center"/>
          </w:tcPr>
          <w:p w14:paraId="22CAF4CC" w14:textId="77E93A7F"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7,3</w:t>
            </w:r>
          </w:p>
        </w:tc>
      </w:tr>
      <w:tr w:rsidR="006A2D63" w:rsidRPr="001F550C" w14:paraId="6FA9E572" w14:textId="77777777" w:rsidTr="001F550C">
        <w:trPr>
          <w:jc w:val="center"/>
        </w:trPr>
        <w:tc>
          <w:tcPr>
            <w:tcW w:w="2112" w:type="dxa"/>
            <w:vAlign w:val="center"/>
          </w:tcPr>
          <w:p w14:paraId="78DB046B" w14:textId="7832C941"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Июнь, 3-я пятидневка</w:t>
            </w:r>
          </w:p>
        </w:tc>
        <w:tc>
          <w:tcPr>
            <w:tcW w:w="877" w:type="dxa"/>
            <w:vAlign w:val="center"/>
          </w:tcPr>
          <w:p w14:paraId="0545804D" w14:textId="0779FD67" w:rsidR="006A2D63" w:rsidRPr="001F550C" w:rsidRDefault="006A2D63"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12,9</w:t>
            </w:r>
          </w:p>
        </w:tc>
        <w:tc>
          <w:tcPr>
            <w:tcW w:w="824" w:type="dxa"/>
            <w:vAlign w:val="center"/>
          </w:tcPr>
          <w:p w14:paraId="5657AE29" w14:textId="324A318B"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13,0</w:t>
            </w:r>
          </w:p>
        </w:tc>
        <w:tc>
          <w:tcPr>
            <w:tcW w:w="850" w:type="dxa"/>
            <w:vAlign w:val="center"/>
          </w:tcPr>
          <w:p w14:paraId="7CC150D4" w14:textId="27D60E79"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8,8</w:t>
            </w:r>
          </w:p>
        </w:tc>
        <w:tc>
          <w:tcPr>
            <w:tcW w:w="851" w:type="dxa"/>
            <w:vAlign w:val="center"/>
          </w:tcPr>
          <w:p w14:paraId="1F46D179" w14:textId="77786498"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9,2</w:t>
            </w:r>
          </w:p>
        </w:tc>
        <w:tc>
          <w:tcPr>
            <w:tcW w:w="850" w:type="dxa"/>
            <w:vAlign w:val="center"/>
          </w:tcPr>
          <w:p w14:paraId="7ADEDD8E" w14:textId="12D1B0B3"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7,6</w:t>
            </w:r>
          </w:p>
        </w:tc>
        <w:tc>
          <w:tcPr>
            <w:tcW w:w="851" w:type="dxa"/>
            <w:vAlign w:val="center"/>
          </w:tcPr>
          <w:p w14:paraId="52E67F2E" w14:textId="5C04CF1C" w:rsidR="006A2D63" w:rsidRPr="001F550C" w:rsidRDefault="001F550C" w:rsidP="001F550C">
            <w:pPr>
              <w:tabs>
                <w:tab w:val="left" w:pos="2655"/>
              </w:tabs>
              <w:jc w:val="center"/>
              <w:rPr>
                <w:rFonts w:ascii="Times New Roman" w:hAnsi="Times New Roman" w:cs="Times New Roman"/>
                <w:sz w:val="18"/>
                <w:szCs w:val="18"/>
                <w:lang w:bidi="ru-RU"/>
              </w:rPr>
            </w:pPr>
            <w:r w:rsidRPr="001F550C">
              <w:rPr>
                <w:rFonts w:ascii="Times New Roman" w:hAnsi="Times New Roman" w:cs="Times New Roman"/>
                <w:sz w:val="18"/>
                <w:szCs w:val="18"/>
                <w:lang w:bidi="ru-RU"/>
              </w:rPr>
              <w:t>8,0</w:t>
            </w:r>
          </w:p>
        </w:tc>
      </w:tr>
    </w:tbl>
    <w:p w14:paraId="2F20AAEC" w14:textId="77777777" w:rsidR="006A2D63" w:rsidRDefault="006A2D63" w:rsidP="00091FEC">
      <w:pPr>
        <w:tabs>
          <w:tab w:val="left" w:pos="2655"/>
        </w:tabs>
        <w:jc w:val="both"/>
        <w:rPr>
          <w:rFonts w:ascii="Times New Roman" w:hAnsi="Times New Roman" w:cs="Times New Roman"/>
          <w:lang w:bidi="ru-RU"/>
        </w:rPr>
      </w:pPr>
    </w:p>
    <w:p w14:paraId="123ACA54" w14:textId="51B7EF0A" w:rsidR="001F550C" w:rsidRPr="001F550C" w:rsidRDefault="001F550C" w:rsidP="001F550C">
      <w:pPr>
        <w:tabs>
          <w:tab w:val="left" w:pos="2655"/>
        </w:tabs>
        <w:ind w:firstLine="567"/>
        <w:jc w:val="both"/>
        <w:rPr>
          <w:rFonts w:ascii="Times New Roman" w:hAnsi="Times New Roman" w:cs="Times New Roman"/>
          <w:lang w:bidi="ru-RU"/>
        </w:rPr>
      </w:pPr>
      <w:r w:rsidRPr="001F550C">
        <w:rPr>
          <w:rFonts w:ascii="Times New Roman" w:hAnsi="Times New Roman" w:cs="Times New Roman"/>
          <w:lang w:bidi="ru-RU"/>
        </w:rPr>
        <w:t>Приведенные данные позволяют сделать вполне обоснованный вывод, что поступающий в Московскую городскую сеть газ, имеющий в зимнее время отрицательную температуру, соответственно охлаждает и зону почвы вокруг труб, создавая мерзлоту на тех глубинах, на которых в естественных условиях ее не бывает. Этот вывод подтверждается наблюдениями, произведенными во второй период исследований, начавшийся 1 августа 1951 г. после перестановки термометров. Результаты наблюдений за август—ноябрь включительно приведены в табл. 47 и представлены на рис. 48—51.</w:t>
      </w:r>
    </w:p>
    <w:p w14:paraId="166B9FED" w14:textId="238F491C" w:rsidR="006A2D63" w:rsidRDefault="001F550C" w:rsidP="00A871E6">
      <w:pPr>
        <w:tabs>
          <w:tab w:val="left" w:pos="2655"/>
        </w:tabs>
        <w:ind w:firstLine="567"/>
        <w:jc w:val="both"/>
        <w:rPr>
          <w:rFonts w:ascii="Times New Roman" w:hAnsi="Times New Roman" w:cs="Times New Roman"/>
          <w:lang w:bidi="ru-RU"/>
        </w:rPr>
      </w:pPr>
      <w:r w:rsidRPr="001F550C">
        <w:rPr>
          <w:rFonts w:ascii="Times New Roman" w:hAnsi="Times New Roman" w:cs="Times New Roman"/>
          <w:lang w:bidi="ru-RU"/>
        </w:rPr>
        <w:t>Рассмотрение приведенных данных показывает, что температура поч</w:t>
      </w:r>
      <w:r>
        <w:rPr>
          <w:rFonts w:ascii="Times New Roman" w:hAnsi="Times New Roman" w:cs="Times New Roman"/>
          <w:lang w:bidi="ru-RU"/>
        </w:rPr>
        <w:t>в</w:t>
      </w:r>
      <w:r w:rsidRPr="001F550C">
        <w:rPr>
          <w:rFonts w:ascii="Times New Roman" w:hAnsi="Times New Roman" w:cs="Times New Roman"/>
          <w:lang w:bidi="ru-RU"/>
        </w:rPr>
        <w:t>ы за летний период на площадках № 1 и 2 сблизилась, хотя даже в августе в зоне трубы еще заметна разница, обусловленная зимним охлаждением почвы около трубы в результате транспортирования по ней газа с отрицательной температурой. Температура почвы около трубы на площадке № 1 ниже, чем на тех же глубинах на площадке № 2, и все кривые на графиках за август показывают это очень наглядно. Но в сентябре температура почвы на обеих площадках практически уже совпадает, что наглядно представлено сентябрьским графиком. Данные по площадке № 3 показывают отсутствие в летний период каких-либо аномалий в температурном режиме почвы, подобных тем, какие наблюдались в марте—мае того же 1951 г. Плавный характер всех кривых температуры почвы на площадке № 3 является наглядным</w:t>
      </w:r>
      <w:r w:rsidR="00DE5596">
        <w:rPr>
          <w:rFonts w:ascii="Times New Roman" w:hAnsi="Times New Roman" w:cs="Times New Roman"/>
          <w:lang w:bidi="ru-RU"/>
        </w:rPr>
        <w:t xml:space="preserve"> </w:t>
      </w:r>
      <w:r w:rsidR="00DE5596" w:rsidRPr="00DE5596">
        <w:rPr>
          <w:rFonts w:ascii="Times New Roman" w:hAnsi="Times New Roman" w:cs="Times New Roman"/>
          <w:lang w:bidi="ru-RU"/>
        </w:rPr>
        <w:t>доказательством этого положения, хотя и здесь в августе еще можно заметить последствия зимнего охлаждения почвы трубой, что проявляется на графиках в форме небольшого изгиба кривых в зоне трубы в сторону более низкой температуры.</w:t>
      </w:r>
    </w:p>
    <w:p w14:paraId="72FE6A1E" w14:textId="236E8A39" w:rsidR="00091FEC" w:rsidRPr="00091FEC" w:rsidRDefault="00091FEC" w:rsidP="00A871E6">
      <w:pPr>
        <w:tabs>
          <w:tab w:val="left" w:pos="2655"/>
        </w:tabs>
        <w:ind w:firstLine="567"/>
        <w:jc w:val="right"/>
        <w:rPr>
          <w:rFonts w:ascii="Times New Roman" w:hAnsi="Times New Roman" w:cs="Times New Roman"/>
          <w:lang w:bidi="ru-RU"/>
        </w:rPr>
      </w:pPr>
      <w:r w:rsidRPr="00091FEC">
        <w:rPr>
          <w:rFonts w:ascii="Times New Roman" w:hAnsi="Times New Roman" w:cs="Times New Roman"/>
          <w:lang w:bidi="ru-RU"/>
        </w:rPr>
        <w:t>Таблица 47</w:t>
      </w:r>
    </w:p>
    <w:p w14:paraId="3D4923BB" w14:textId="64888CD9" w:rsidR="000548F3" w:rsidRDefault="00091FEC" w:rsidP="00A871E6">
      <w:pPr>
        <w:tabs>
          <w:tab w:val="left" w:pos="2655"/>
        </w:tabs>
        <w:jc w:val="both"/>
        <w:rPr>
          <w:rFonts w:ascii="Times New Roman" w:hAnsi="Times New Roman" w:cs="Times New Roman"/>
          <w:lang w:bidi="ru-RU"/>
        </w:rPr>
      </w:pPr>
      <w:r w:rsidRPr="00091FEC">
        <w:rPr>
          <w:rFonts w:ascii="Times New Roman" w:hAnsi="Times New Roman" w:cs="Times New Roman"/>
          <w:lang w:bidi="ru-RU"/>
        </w:rPr>
        <w:t>Среднедекадные температуры почвы на территории Газгольдерной станции в Карачарове за август – ноябрь 1951 г.</w:t>
      </w:r>
    </w:p>
    <w:tbl>
      <w:tblPr>
        <w:tblStyle w:val="a5"/>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271"/>
        <w:gridCol w:w="567"/>
        <w:gridCol w:w="567"/>
        <w:gridCol w:w="567"/>
        <w:gridCol w:w="567"/>
        <w:gridCol w:w="567"/>
        <w:gridCol w:w="567"/>
        <w:gridCol w:w="567"/>
        <w:gridCol w:w="567"/>
        <w:gridCol w:w="567"/>
        <w:gridCol w:w="567"/>
        <w:gridCol w:w="567"/>
        <w:gridCol w:w="567"/>
        <w:gridCol w:w="567"/>
        <w:gridCol w:w="567"/>
        <w:gridCol w:w="567"/>
        <w:gridCol w:w="704"/>
      </w:tblGrid>
      <w:tr w:rsidR="00A871E6" w:rsidRPr="00A871E6" w14:paraId="365C2567" w14:textId="77777777" w:rsidTr="00A871E6">
        <w:trPr>
          <w:trHeight w:val="410"/>
          <w:jc w:val="center"/>
        </w:trPr>
        <w:tc>
          <w:tcPr>
            <w:tcW w:w="1271" w:type="dxa"/>
            <w:vMerge w:val="restart"/>
            <w:vAlign w:val="center"/>
          </w:tcPr>
          <w:p w14:paraId="2CCAFEBB" w14:textId="48FCDF79"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Месяцы и декады</w:t>
            </w:r>
          </w:p>
        </w:tc>
        <w:tc>
          <w:tcPr>
            <w:tcW w:w="2835" w:type="dxa"/>
            <w:gridSpan w:val="5"/>
            <w:vAlign w:val="center"/>
          </w:tcPr>
          <w:p w14:paraId="2D8C98CF" w14:textId="5E906AFE"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Площадка № 1</w:t>
            </w:r>
          </w:p>
        </w:tc>
        <w:tc>
          <w:tcPr>
            <w:tcW w:w="2835" w:type="dxa"/>
            <w:gridSpan w:val="5"/>
            <w:vAlign w:val="center"/>
          </w:tcPr>
          <w:p w14:paraId="2C2F60C3" w14:textId="6ACD0D38" w:rsidR="000548F3" w:rsidRPr="00A871E6" w:rsidRDefault="000548F3" w:rsidP="00A871E6">
            <w:pPr>
              <w:tabs>
                <w:tab w:val="left" w:pos="2655"/>
              </w:tabs>
              <w:jc w:val="center"/>
              <w:rPr>
                <w:rFonts w:ascii="Times New Roman" w:hAnsi="Times New Roman" w:cs="Times New Roman"/>
                <w:sz w:val="18"/>
                <w:szCs w:val="18"/>
                <w:lang w:val="en-US" w:bidi="ru-RU"/>
              </w:rPr>
            </w:pPr>
            <w:r w:rsidRPr="00A871E6">
              <w:rPr>
                <w:rFonts w:ascii="Times New Roman" w:hAnsi="Times New Roman" w:cs="Times New Roman"/>
                <w:sz w:val="18"/>
                <w:szCs w:val="18"/>
                <w:lang w:bidi="ru-RU"/>
              </w:rPr>
              <w:t xml:space="preserve">Площадка № </w:t>
            </w:r>
            <w:r w:rsidRPr="00A871E6">
              <w:rPr>
                <w:rFonts w:ascii="Times New Roman" w:hAnsi="Times New Roman" w:cs="Times New Roman"/>
                <w:sz w:val="18"/>
                <w:szCs w:val="18"/>
                <w:lang w:val="en-US" w:bidi="ru-RU"/>
              </w:rPr>
              <w:t>2</w:t>
            </w:r>
          </w:p>
        </w:tc>
        <w:tc>
          <w:tcPr>
            <w:tcW w:w="2835" w:type="dxa"/>
            <w:gridSpan w:val="5"/>
            <w:vAlign w:val="center"/>
          </w:tcPr>
          <w:p w14:paraId="21E97748" w14:textId="0B9A20C0" w:rsidR="000548F3" w:rsidRPr="00A871E6" w:rsidRDefault="000548F3" w:rsidP="00A871E6">
            <w:pPr>
              <w:tabs>
                <w:tab w:val="left" w:pos="2655"/>
              </w:tabs>
              <w:jc w:val="center"/>
              <w:rPr>
                <w:rFonts w:ascii="Times New Roman" w:hAnsi="Times New Roman" w:cs="Times New Roman"/>
                <w:sz w:val="18"/>
                <w:szCs w:val="18"/>
                <w:lang w:val="en-US" w:bidi="ru-RU"/>
              </w:rPr>
            </w:pPr>
            <w:r w:rsidRPr="00A871E6">
              <w:rPr>
                <w:rFonts w:ascii="Times New Roman" w:hAnsi="Times New Roman" w:cs="Times New Roman"/>
                <w:sz w:val="18"/>
                <w:szCs w:val="18"/>
                <w:lang w:bidi="ru-RU"/>
              </w:rPr>
              <w:t xml:space="preserve">Площадка № </w:t>
            </w:r>
            <w:r w:rsidRPr="00A871E6">
              <w:rPr>
                <w:rFonts w:ascii="Times New Roman" w:hAnsi="Times New Roman" w:cs="Times New Roman"/>
                <w:sz w:val="18"/>
                <w:szCs w:val="18"/>
                <w:lang w:val="en-US" w:bidi="ru-RU"/>
              </w:rPr>
              <w:t>2</w:t>
            </w:r>
          </w:p>
        </w:tc>
        <w:tc>
          <w:tcPr>
            <w:tcW w:w="704" w:type="dxa"/>
            <w:vMerge w:val="restart"/>
            <w:vAlign w:val="center"/>
          </w:tcPr>
          <w:p w14:paraId="1491BF14" w14:textId="0E473258"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Температура </w:t>
            </w:r>
            <w:r w:rsidR="00A871E6">
              <w:rPr>
                <w:rFonts w:ascii="Times New Roman" w:hAnsi="Times New Roman" w:cs="Times New Roman"/>
                <w:sz w:val="18"/>
                <w:szCs w:val="18"/>
                <w:lang w:bidi="ru-RU"/>
              </w:rPr>
              <w:t xml:space="preserve">газа </w:t>
            </w:r>
            <w:r w:rsidRPr="00A871E6">
              <w:rPr>
                <w:rFonts w:ascii="Times New Roman" w:hAnsi="Times New Roman" w:cs="Times New Roman"/>
                <w:sz w:val="18"/>
                <w:szCs w:val="18"/>
                <w:lang w:bidi="ru-RU"/>
              </w:rPr>
              <w:t>(в °C)</w:t>
            </w:r>
          </w:p>
        </w:tc>
      </w:tr>
      <w:tr w:rsidR="00BB4CD2" w:rsidRPr="00A871E6" w14:paraId="1B5C3074" w14:textId="77777777" w:rsidTr="00A871E6">
        <w:trPr>
          <w:trHeight w:val="315"/>
          <w:jc w:val="center"/>
        </w:trPr>
        <w:tc>
          <w:tcPr>
            <w:tcW w:w="1271" w:type="dxa"/>
            <w:vMerge/>
            <w:vAlign w:val="center"/>
          </w:tcPr>
          <w:p w14:paraId="0813B0AB" w14:textId="77777777" w:rsidR="000548F3" w:rsidRPr="00A871E6" w:rsidRDefault="000548F3" w:rsidP="00A871E6">
            <w:pPr>
              <w:tabs>
                <w:tab w:val="left" w:pos="2655"/>
              </w:tabs>
              <w:jc w:val="center"/>
              <w:rPr>
                <w:rFonts w:ascii="Times New Roman" w:hAnsi="Times New Roman" w:cs="Times New Roman"/>
                <w:sz w:val="18"/>
                <w:szCs w:val="18"/>
                <w:lang w:bidi="ru-RU"/>
              </w:rPr>
            </w:pPr>
          </w:p>
        </w:tc>
        <w:tc>
          <w:tcPr>
            <w:tcW w:w="8505" w:type="dxa"/>
            <w:gridSpan w:val="15"/>
            <w:vAlign w:val="center"/>
          </w:tcPr>
          <w:p w14:paraId="0454777A" w14:textId="41567431"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Температура почвы на глубине</w:t>
            </w:r>
            <w:r w:rsidR="00A871E6">
              <w:rPr>
                <w:rFonts w:ascii="Times New Roman" w:hAnsi="Times New Roman" w:cs="Times New Roman"/>
                <w:sz w:val="18"/>
                <w:szCs w:val="18"/>
                <w:lang w:bidi="ru-RU"/>
              </w:rPr>
              <w:t>, м</w:t>
            </w:r>
          </w:p>
        </w:tc>
        <w:tc>
          <w:tcPr>
            <w:tcW w:w="704" w:type="dxa"/>
            <w:vMerge/>
            <w:vAlign w:val="center"/>
          </w:tcPr>
          <w:p w14:paraId="377840D6" w14:textId="77777777" w:rsidR="000548F3" w:rsidRPr="00A871E6" w:rsidRDefault="000548F3" w:rsidP="00A871E6">
            <w:pPr>
              <w:tabs>
                <w:tab w:val="left" w:pos="2655"/>
              </w:tabs>
              <w:jc w:val="center"/>
              <w:rPr>
                <w:rFonts w:ascii="Times New Roman" w:hAnsi="Times New Roman" w:cs="Times New Roman"/>
                <w:sz w:val="18"/>
                <w:szCs w:val="18"/>
                <w:lang w:bidi="ru-RU"/>
              </w:rPr>
            </w:pPr>
          </w:p>
        </w:tc>
      </w:tr>
      <w:tr w:rsidR="00A871E6" w:rsidRPr="00A871E6" w14:paraId="2C2C5DAE" w14:textId="77777777" w:rsidTr="00A871E6">
        <w:trPr>
          <w:jc w:val="center"/>
        </w:trPr>
        <w:tc>
          <w:tcPr>
            <w:tcW w:w="1271" w:type="dxa"/>
            <w:vMerge/>
            <w:vAlign w:val="center"/>
          </w:tcPr>
          <w:p w14:paraId="3ABB9C65" w14:textId="77777777" w:rsidR="000548F3" w:rsidRPr="00A871E6" w:rsidRDefault="000548F3" w:rsidP="00A871E6">
            <w:pPr>
              <w:tabs>
                <w:tab w:val="left" w:pos="2655"/>
              </w:tabs>
              <w:jc w:val="center"/>
              <w:rPr>
                <w:rFonts w:ascii="Times New Roman" w:hAnsi="Times New Roman" w:cs="Times New Roman"/>
                <w:sz w:val="18"/>
                <w:szCs w:val="18"/>
                <w:lang w:bidi="ru-RU"/>
              </w:rPr>
            </w:pPr>
          </w:p>
        </w:tc>
        <w:tc>
          <w:tcPr>
            <w:tcW w:w="567" w:type="dxa"/>
            <w:vAlign w:val="center"/>
          </w:tcPr>
          <w:p w14:paraId="4A6BA8C1" w14:textId="2CB45903"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0,5 </w:t>
            </w:r>
          </w:p>
        </w:tc>
        <w:tc>
          <w:tcPr>
            <w:tcW w:w="567" w:type="dxa"/>
            <w:vAlign w:val="center"/>
          </w:tcPr>
          <w:p w14:paraId="1F35DAB1" w14:textId="1DC7A06F"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1,0 </w:t>
            </w:r>
          </w:p>
        </w:tc>
        <w:tc>
          <w:tcPr>
            <w:tcW w:w="567" w:type="dxa"/>
            <w:vAlign w:val="center"/>
          </w:tcPr>
          <w:p w14:paraId="70138553" w14:textId="0E627BB9"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1,4 </w:t>
            </w:r>
          </w:p>
        </w:tc>
        <w:tc>
          <w:tcPr>
            <w:tcW w:w="567" w:type="dxa"/>
            <w:vAlign w:val="center"/>
          </w:tcPr>
          <w:p w14:paraId="37EEB6DE" w14:textId="733120ED"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1,7 </w:t>
            </w:r>
          </w:p>
        </w:tc>
        <w:tc>
          <w:tcPr>
            <w:tcW w:w="567" w:type="dxa"/>
            <w:vAlign w:val="center"/>
          </w:tcPr>
          <w:p w14:paraId="5BEA23E9" w14:textId="3EC91132"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2,0 </w:t>
            </w:r>
          </w:p>
        </w:tc>
        <w:tc>
          <w:tcPr>
            <w:tcW w:w="567" w:type="dxa"/>
            <w:vAlign w:val="center"/>
          </w:tcPr>
          <w:p w14:paraId="40708380" w14:textId="42A5709F"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0,5 </w:t>
            </w:r>
          </w:p>
        </w:tc>
        <w:tc>
          <w:tcPr>
            <w:tcW w:w="567" w:type="dxa"/>
            <w:vAlign w:val="center"/>
          </w:tcPr>
          <w:p w14:paraId="3771A7E2" w14:textId="5FDE6C36"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1,0 </w:t>
            </w:r>
          </w:p>
        </w:tc>
        <w:tc>
          <w:tcPr>
            <w:tcW w:w="567" w:type="dxa"/>
            <w:vAlign w:val="center"/>
          </w:tcPr>
          <w:p w14:paraId="1E424F89" w14:textId="72EA3565"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1,4 </w:t>
            </w:r>
          </w:p>
        </w:tc>
        <w:tc>
          <w:tcPr>
            <w:tcW w:w="567" w:type="dxa"/>
            <w:vAlign w:val="center"/>
          </w:tcPr>
          <w:p w14:paraId="70F20AB7" w14:textId="1E0F6578"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1,7 </w:t>
            </w:r>
          </w:p>
        </w:tc>
        <w:tc>
          <w:tcPr>
            <w:tcW w:w="567" w:type="dxa"/>
            <w:vAlign w:val="center"/>
          </w:tcPr>
          <w:p w14:paraId="1092076B" w14:textId="4FB47726"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2,0 </w:t>
            </w:r>
          </w:p>
        </w:tc>
        <w:tc>
          <w:tcPr>
            <w:tcW w:w="567" w:type="dxa"/>
            <w:vAlign w:val="center"/>
          </w:tcPr>
          <w:p w14:paraId="4D334DF1" w14:textId="594BBC61"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0,5 </w:t>
            </w:r>
          </w:p>
        </w:tc>
        <w:tc>
          <w:tcPr>
            <w:tcW w:w="567" w:type="dxa"/>
            <w:vAlign w:val="center"/>
          </w:tcPr>
          <w:p w14:paraId="4441E7A0" w14:textId="4986AB55"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1,0 </w:t>
            </w:r>
          </w:p>
        </w:tc>
        <w:tc>
          <w:tcPr>
            <w:tcW w:w="567" w:type="dxa"/>
            <w:vAlign w:val="center"/>
          </w:tcPr>
          <w:p w14:paraId="2F5FAD22" w14:textId="4E67AA67"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1,4 </w:t>
            </w:r>
          </w:p>
        </w:tc>
        <w:tc>
          <w:tcPr>
            <w:tcW w:w="567" w:type="dxa"/>
            <w:vAlign w:val="center"/>
          </w:tcPr>
          <w:p w14:paraId="0481BA30" w14:textId="7A01190A"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1,7 </w:t>
            </w:r>
          </w:p>
        </w:tc>
        <w:tc>
          <w:tcPr>
            <w:tcW w:w="567" w:type="dxa"/>
            <w:vAlign w:val="center"/>
          </w:tcPr>
          <w:p w14:paraId="7FD065D3" w14:textId="172A9CDB" w:rsidR="000548F3" w:rsidRPr="00A871E6" w:rsidRDefault="000548F3"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 xml:space="preserve">2,0 </w:t>
            </w:r>
          </w:p>
        </w:tc>
        <w:tc>
          <w:tcPr>
            <w:tcW w:w="704" w:type="dxa"/>
            <w:vMerge/>
            <w:vAlign w:val="center"/>
          </w:tcPr>
          <w:p w14:paraId="78DF5E2A" w14:textId="77777777" w:rsidR="000548F3" w:rsidRPr="00A871E6" w:rsidRDefault="000548F3" w:rsidP="00A871E6">
            <w:pPr>
              <w:tabs>
                <w:tab w:val="left" w:pos="2655"/>
              </w:tabs>
              <w:jc w:val="center"/>
              <w:rPr>
                <w:rFonts w:ascii="Times New Roman" w:hAnsi="Times New Roman" w:cs="Times New Roman"/>
                <w:sz w:val="18"/>
                <w:szCs w:val="18"/>
                <w:lang w:bidi="ru-RU"/>
              </w:rPr>
            </w:pPr>
          </w:p>
        </w:tc>
      </w:tr>
      <w:tr w:rsidR="00A871E6" w:rsidRPr="00A871E6" w14:paraId="313A5947" w14:textId="77777777" w:rsidTr="00A871E6">
        <w:trPr>
          <w:jc w:val="center"/>
        </w:trPr>
        <w:tc>
          <w:tcPr>
            <w:tcW w:w="1271" w:type="dxa"/>
            <w:vAlign w:val="center"/>
          </w:tcPr>
          <w:p w14:paraId="3D12AFC2" w14:textId="58204512"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Август I</w:t>
            </w:r>
          </w:p>
        </w:tc>
        <w:tc>
          <w:tcPr>
            <w:tcW w:w="567" w:type="dxa"/>
            <w:vAlign w:val="center"/>
          </w:tcPr>
          <w:p w14:paraId="10ED6D43" w14:textId="16D22C4E"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17</w:t>
            </w:r>
            <w:r w:rsidRPr="00A871E6">
              <w:rPr>
                <w:rFonts w:ascii="Times New Roman" w:hAnsi="Times New Roman" w:cs="Times New Roman"/>
                <w:sz w:val="18"/>
                <w:szCs w:val="18"/>
                <w:lang w:bidi="ru-RU"/>
              </w:rPr>
              <w:t>,</w:t>
            </w:r>
            <w:r w:rsidRPr="00A871E6">
              <w:rPr>
                <w:rFonts w:ascii="Times New Roman" w:hAnsi="Times New Roman" w:cs="Times New Roman"/>
                <w:sz w:val="18"/>
                <w:szCs w:val="18"/>
                <w:lang w:bidi="ru-RU"/>
              </w:rPr>
              <w:t>1</w:t>
            </w:r>
          </w:p>
        </w:tc>
        <w:tc>
          <w:tcPr>
            <w:tcW w:w="567" w:type="dxa"/>
            <w:vAlign w:val="center"/>
          </w:tcPr>
          <w:p w14:paraId="7F855743" w14:textId="7A126D8D"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w:t>
            </w:r>
            <w:r w:rsidRPr="00A871E6">
              <w:rPr>
                <w:rFonts w:ascii="Times New Roman" w:hAnsi="Times New Roman" w:cs="Times New Roman"/>
                <w:sz w:val="18"/>
                <w:szCs w:val="18"/>
                <w:lang w:bidi="ru-RU"/>
              </w:rPr>
              <w:t>,</w:t>
            </w:r>
            <w:r w:rsidRPr="00A871E6">
              <w:rPr>
                <w:rFonts w:ascii="Times New Roman" w:hAnsi="Times New Roman" w:cs="Times New Roman"/>
                <w:sz w:val="18"/>
                <w:szCs w:val="18"/>
                <w:lang w:bidi="ru-RU"/>
              </w:rPr>
              <w:t>9</w:t>
            </w:r>
          </w:p>
        </w:tc>
        <w:tc>
          <w:tcPr>
            <w:tcW w:w="567" w:type="dxa"/>
            <w:vAlign w:val="center"/>
          </w:tcPr>
          <w:p w14:paraId="3971A0D3" w14:textId="4DA755ED"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w:t>
            </w:r>
            <w:r w:rsidRPr="00A871E6">
              <w:rPr>
                <w:rFonts w:ascii="Times New Roman" w:hAnsi="Times New Roman" w:cs="Times New Roman"/>
                <w:sz w:val="18"/>
                <w:szCs w:val="18"/>
                <w:lang w:bidi="ru-RU"/>
              </w:rPr>
              <w:t>,</w:t>
            </w:r>
            <w:r w:rsidRPr="00A871E6">
              <w:rPr>
                <w:rFonts w:ascii="Times New Roman" w:hAnsi="Times New Roman" w:cs="Times New Roman"/>
                <w:sz w:val="18"/>
                <w:szCs w:val="18"/>
                <w:lang w:bidi="ru-RU"/>
              </w:rPr>
              <w:t>8</w:t>
            </w:r>
          </w:p>
        </w:tc>
        <w:tc>
          <w:tcPr>
            <w:tcW w:w="567" w:type="dxa"/>
            <w:vAlign w:val="center"/>
          </w:tcPr>
          <w:p w14:paraId="57337F50" w14:textId="194B50FD"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w:t>
            </w:r>
            <w:r w:rsidRPr="00A871E6">
              <w:rPr>
                <w:rFonts w:ascii="Times New Roman" w:hAnsi="Times New Roman" w:cs="Times New Roman"/>
                <w:sz w:val="18"/>
                <w:szCs w:val="18"/>
                <w:lang w:bidi="ru-RU"/>
              </w:rPr>
              <w:t>,</w:t>
            </w:r>
            <w:r w:rsidRPr="00A871E6">
              <w:rPr>
                <w:rFonts w:ascii="Times New Roman" w:hAnsi="Times New Roman" w:cs="Times New Roman"/>
                <w:sz w:val="18"/>
                <w:szCs w:val="18"/>
                <w:lang w:bidi="ru-RU"/>
              </w:rPr>
              <w:t>5</w:t>
            </w:r>
          </w:p>
        </w:tc>
        <w:tc>
          <w:tcPr>
            <w:tcW w:w="567" w:type="dxa"/>
            <w:vAlign w:val="center"/>
          </w:tcPr>
          <w:p w14:paraId="6DA816E5" w14:textId="26FE5521"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3</w:t>
            </w:r>
            <w:r w:rsidRPr="00A871E6">
              <w:rPr>
                <w:rFonts w:ascii="Times New Roman" w:hAnsi="Times New Roman" w:cs="Times New Roman"/>
                <w:sz w:val="18"/>
                <w:szCs w:val="18"/>
                <w:lang w:bidi="ru-RU"/>
              </w:rPr>
              <w:t>,</w:t>
            </w:r>
            <w:r w:rsidRPr="00A871E6">
              <w:rPr>
                <w:rFonts w:ascii="Times New Roman" w:hAnsi="Times New Roman" w:cs="Times New Roman"/>
                <w:sz w:val="18"/>
                <w:szCs w:val="18"/>
                <w:lang w:bidi="ru-RU"/>
              </w:rPr>
              <w:t>9</w:t>
            </w:r>
          </w:p>
        </w:tc>
        <w:tc>
          <w:tcPr>
            <w:tcW w:w="567" w:type="dxa"/>
            <w:vAlign w:val="center"/>
          </w:tcPr>
          <w:p w14:paraId="6483528A" w14:textId="5EEFB873"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7</w:t>
            </w:r>
            <w:r w:rsidRPr="00A871E6">
              <w:rPr>
                <w:rFonts w:ascii="Times New Roman" w:hAnsi="Times New Roman" w:cs="Times New Roman"/>
                <w:sz w:val="18"/>
                <w:szCs w:val="18"/>
                <w:lang w:bidi="ru-RU"/>
              </w:rPr>
              <w:t>,</w:t>
            </w:r>
            <w:r w:rsidRPr="00A871E6">
              <w:rPr>
                <w:rFonts w:ascii="Times New Roman" w:hAnsi="Times New Roman" w:cs="Times New Roman"/>
                <w:sz w:val="18"/>
                <w:szCs w:val="18"/>
                <w:lang w:bidi="ru-RU"/>
              </w:rPr>
              <w:t>0</w:t>
            </w:r>
          </w:p>
        </w:tc>
        <w:tc>
          <w:tcPr>
            <w:tcW w:w="567" w:type="dxa"/>
            <w:vAlign w:val="center"/>
          </w:tcPr>
          <w:p w14:paraId="1D026202" w14:textId="3B4AC089"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w:t>
            </w:r>
            <w:r w:rsidRPr="00A871E6">
              <w:rPr>
                <w:rFonts w:ascii="Times New Roman" w:hAnsi="Times New Roman" w:cs="Times New Roman"/>
                <w:sz w:val="18"/>
                <w:szCs w:val="18"/>
                <w:lang w:bidi="ru-RU"/>
              </w:rPr>
              <w:t>,</w:t>
            </w:r>
            <w:r w:rsidRPr="00A871E6">
              <w:rPr>
                <w:rFonts w:ascii="Times New Roman" w:hAnsi="Times New Roman" w:cs="Times New Roman"/>
                <w:sz w:val="18"/>
                <w:szCs w:val="18"/>
                <w:lang w:bidi="ru-RU"/>
              </w:rPr>
              <w:t>3</w:t>
            </w:r>
          </w:p>
        </w:tc>
        <w:tc>
          <w:tcPr>
            <w:tcW w:w="567" w:type="dxa"/>
            <w:vAlign w:val="center"/>
          </w:tcPr>
          <w:p w14:paraId="7F76B373" w14:textId="64DF5496"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w:t>
            </w:r>
            <w:r w:rsidRPr="00A871E6">
              <w:rPr>
                <w:rFonts w:ascii="Times New Roman" w:hAnsi="Times New Roman" w:cs="Times New Roman"/>
                <w:sz w:val="18"/>
                <w:szCs w:val="18"/>
                <w:lang w:bidi="ru-RU"/>
              </w:rPr>
              <w:t>,</w:t>
            </w:r>
            <w:r w:rsidRPr="00A871E6">
              <w:rPr>
                <w:rFonts w:ascii="Times New Roman" w:hAnsi="Times New Roman" w:cs="Times New Roman"/>
                <w:sz w:val="18"/>
                <w:szCs w:val="18"/>
                <w:lang w:bidi="ru-RU"/>
              </w:rPr>
              <w:t>6</w:t>
            </w:r>
          </w:p>
        </w:tc>
        <w:tc>
          <w:tcPr>
            <w:tcW w:w="567" w:type="dxa"/>
            <w:vAlign w:val="center"/>
          </w:tcPr>
          <w:p w14:paraId="07CF42FC" w14:textId="66BCFBD8"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15</w:t>
            </w:r>
            <w:r w:rsidRPr="00A871E6">
              <w:rPr>
                <w:rFonts w:ascii="Times New Roman" w:hAnsi="Times New Roman" w:cs="Times New Roman"/>
                <w:sz w:val="18"/>
                <w:szCs w:val="18"/>
                <w:lang w:bidi="ru-RU"/>
              </w:rPr>
              <w:t>,</w:t>
            </w:r>
            <w:r w:rsidRPr="00A871E6">
              <w:rPr>
                <w:rFonts w:ascii="Times New Roman" w:hAnsi="Times New Roman" w:cs="Times New Roman"/>
                <w:sz w:val="18"/>
                <w:szCs w:val="18"/>
                <w:lang w:bidi="ru-RU"/>
              </w:rPr>
              <w:t>0</w:t>
            </w:r>
          </w:p>
        </w:tc>
        <w:tc>
          <w:tcPr>
            <w:tcW w:w="567" w:type="dxa"/>
            <w:vAlign w:val="center"/>
          </w:tcPr>
          <w:p w14:paraId="354968EE" w14:textId="7B16893F"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3</w:t>
            </w:r>
            <w:r w:rsidRPr="00A871E6">
              <w:rPr>
                <w:rFonts w:ascii="Times New Roman" w:hAnsi="Times New Roman" w:cs="Times New Roman"/>
                <w:sz w:val="18"/>
                <w:szCs w:val="18"/>
                <w:lang w:bidi="ru-RU"/>
              </w:rPr>
              <w:t>,</w:t>
            </w:r>
            <w:r w:rsidRPr="00A871E6">
              <w:rPr>
                <w:rFonts w:ascii="Times New Roman" w:hAnsi="Times New Roman" w:cs="Times New Roman"/>
                <w:sz w:val="18"/>
                <w:szCs w:val="18"/>
                <w:lang w:bidi="ru-RU"/>
              </w:rPr>
              <w:t>9</w:t>
            </w:r>
          </w:p>
        </w:tc>
        <w:tc>
          <w:tcPr>
            <w:tcW w:w="567" w:type="dxa"/>
            <w:vAlign w:val="center"/>
          </w:tcPr>
          <w:p w14:paraId="5C4B52D1" w14:textId="463B5D72"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w:t>
            </w:r>
            <w:r w:rsidRPr="00A871E6">
              <w:rPr>
                <w:rFonts w:ascii="Times New Roman" w:hAnsi="Times New Roman" w:cs="Times New Roman"/>
                <w:sz w:val="18"/>
                <w:szCs w:val="18"/>
                <w:lang w:bidi="ru-RU"/>
              </w:rPr>
              <w:t>,</w:t>
            </w:r>
            <w:r w:rsidRPr="00A871E6">
              <w:rPr>
                <w:rFonts w:ascii="Times New Roman" w:hAnsi="Times New Roman" w:cs="Times New Roman"/>
                <w:sz w:val="18"/>
                <w:szCs w:val="18"/>
                <w:lang w:bidi="ru-RU"/>
              </w:rPr>
              <w:t>5</w:t>
            </w:r>
          </w:p>
        </w:tc>
        <w:tc>
          <w:tcPr>
            <w:tcW w:w="567" w:type="dxa"/>
            <w:vAlign w:val="center"/>
          </w:tcPr>
          <w:p w14:paraId="50B50C64" w14:textId="4372F33D"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w:t>
            </w:r>
            <w:r w:rsidRPr="00A871E6">
              <w:rPr>
                <w:rFonts w:ascii="Times New Roman" w:hAnsi="Times New Roman" w:cs="Times New Roman"/>
                <w:sz w:val="18"/>
                <w:szCs w:val="18"/>
                <w:lang w:bidi="ru-RU"/>
              </w:rPr>
              <w:t>,</w:t>
            </w:r>
            <w:r w:rsidRPr="00A871E6">
              <w:rPr>
                <w:rFonts w:ascii="Times New Roman" w:hAnsi="Times New Roman" w:cs="Times New Roman"/>
                <w:sz w:val="18"/>
                <w:szCs w:val="18"/>
                <w:lang w:bidi="ru-RU"/>
              </w:rPr>
              <w:t>0</w:t>
            </w:r>
          </w:p>
        </w:tc>
        <w:tc>
          <w:tcPr>
            <w:tcW w:w="567" w:type="dxa"/>
            <w:vAlign w:val="center"/>
          </w:tcPr>
          <w:p w14:paraId="4CA94AD1" w14:textId="3B2D9576"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w:t>
            </w:r>
          </w:p>
        </w:tc>
        <w:tc>
          <w:tcPr>
            <w:tcW w:w="567" w:type="dxa"/>
            <w:vAlign w:val="center"/>
          </w:tcPr>
          <w:p w14:paraId="15A822BF" w14:textId="110A5226"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14,0</w:t>
            </w:r>
          </w:p>
        </w:tc>
        <w:tc>
          <w:tcPr>
            <w:tcW w:w="567" w:type="dxa"/>
            <w:vAlign w:val="center"/>
          </w:tcPr>
          <w:p w14:paraId="6E49C5A9" w14:textId="3693ECE0"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13,4</w:t>
            </w:r>
          </w:p>
        </w:tc>
        <w:tc>
          <w:tcPr>
            <w:tcW w:w="704" w:type="dxa"/>
            <w:vAlign w:val="center"/>
          </w:tcPr>
          <w:p w14:paraId="1F30E127" w14:textId="63D97C8A" w:rsidR="00BB4CD2" w:rsidRPr="00A871E6" w:rsidRDefault="00BB4CD2"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12,8</w:t>
            </w:r>
          </w:p>
        </w:tc>
      </w:tr>
      <w:tr w:rsidR="00A871E6" w:rsidRPr="00A871E6" w14:paraId="08CE6FB6" w14:textId="77777777" w:rsidTr="00A871E6">
        <w:trPr>
          <w:jc w:val="center"/>
        </w:trPr>
        <w:tc>
          <w:tcPr>
            <w:tcW w:w="1271" w:type="dxa"/>
            <w:vAlign w:val="center"/>
          </w:tcPr>
          <w:p w14:paraId="267FD6E8" w14:textId="7A19EB48"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Август II</w:t>
            </w:r>
          </w:p>
        </w:tc>
        <w:tc>
          <w:tcPr>
            <w:tcW w:w="567" w:type="dxa"/>
            <w:vAlign w:val="center"/>
          </w:tcPr>
          <w:p w14:paraId="11643B28" w14:textId="575A0C2B"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8,7</w:t>
            </w:r>
          </w:p>
        </w:tc>
        <w:tc>
          <w:tcPr>
            <w:tcW w:w="567" w:type="dxa"/>
            <w:vAlign w:val="center"/>
          </w:tcPr>
          <w:p w14:paraId="4D3E1BD6" w14:textId="548717E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6,6</w:t>
            </w:r>
          </w:p>
        </w:tc>
        <w:tc>
          <w:tcPr>
            <w:tcW w:w="567" w:type="dxa"/>
            <w:vAlign w:val="center"/>
          </w:tcPr>
          <w:p w14:paraId="62BEC452" w14:textId="2B6B4FBA"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5,0</w:t>
            </w:r>
          </w:p>
        </w:tc>
        <w:tc>
          <w:tcPr>
            <w:tcW w:w="567" w:type="dxa"/>
            <w:vAlign w:val="center"/>
          </w:tcPr>
          <w:p w14:paraId="4B7E66FD" w14:textId="441A5F07"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4,5</w:t>
            </w:r>
          </w:p>
        </w:tc>
        <w:tc>
          <w:tcPr>
            <w:tcW w:w="567" w:type="dxa"/>
            <w:vAlign w:val="center"/>
          </w:tcPr>
          <w:p w14:paraId="4B41D2A6" w14:textId="4EDF006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3,7</w:t>
            </w:r>
          </w:p>
        </w:tc>
        <w:tc>
          <w:tcPr>
            <w:tcW w:w="567" w:type="dxa"/>
            <w:vAlign w:val="center"/>
          </w:tcPr>
          <w:p w14:paraId="373B02DF" w14:textId="2FBE918F"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8,0</w:t>
            </w:r>
          </w:p>
        </w:tc>
        <w:tc>
          <w:tcPr>
            <w:tcW w:w="567" w:type="dxa"/>
            <w:vAlign w:val="center"/>
          </w:tcPr>
          <w:p w14:paraId="6DE9F34F" w14:textId="6518B1A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7,1</w:t>
            </w:r>
          </w:p>
        </w:tc>
        <w:tc>
          <w:tcPr>
            <w:tcW w:w="567" w:type="dxa"/>
            <w:vAlign w:val="center"/>
          </w:tcPr>
          <w:p w14:paraId="432816C9" w14:textId="208B9DFB"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5,8</w:t>
            </w:r>
          </w:p>
        </w:tc>
        <w:tc>
          <w:tcPr>
            <w:tcW w:w="567" w:type="dxa"/>
            <w:vAlign w:val="center"/>
          </w:tcPr>
          <w:p w14:paraId="73FEE4DF" w14:textId="39FC613D"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5,1</w:t>
            </w:r>
          </w:p>
        </w:tc>
        <w:tc>
          <w:tcPr>
            <w:tcW w:w="567" w:type="dxa"/>
            <w:vAlign w:val="center"/>
          </w:tcPr>
          <w:p w14:paraId="149F46A3" w14:textId="222B2293"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14,1</w:t>
            </w:r>
          </w:p>
        </w:tc>
        <w:tc>
          <w:tcPr>
            <w:tcW w:w="567" w:type="dxa"/>
            <w:vAlign w:val="center"/>
          </w:tcPr>
          <w:p w14:paraId="3D658600" w14:textId="2BAA0785"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9,3</w:t>
            </w:r>
          </w:p>
        </w:tc>
        <w:tc>
          <w:tcPr>
            <w:tcW w:w="567" w:type="dxa"/>
            <w:vAlign w:val="center"/>
          </w:tcPr>
          <w:p w14:paraId="7AD27CF9" w14:textId="598D174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8,4</w:t>
            </w:r>
          </w:p>
        </w:tc>
        <w:tc>
          <w:tcPr>
            <w:tcW w:w="567" w:type="dxa"/>
            <w:vAlign w:val="center"/>
          </w:tcPr>
          <w:p w14:paraId="78114787" w14:textId="7A804E0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w:t>
            </w:r>
          </w:p>
        </w:tc>
        <w:tc>
          <w:tcPr>
            <w:tcW w:w="567" w:type="dxa"/>
            <w:vAlign w:val="center"/>
          </w:tcPr>
          <w:p w14:paraId="49F1F59C" w14:textId="53CDDFF0"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14,3</w:t>
            </w:r>
          </w:p>
        </w:tc>
        <w:tc>
          <w:tcPr>
            <w:tcW w:w="567" w:type="dxa"/>
            <w:vAlign w:val="center"/>
          </w:tcPr>
          <w:p w14:paraId="62684D58" w14:textId="6C2798E0"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13,5</w:t>
            </w:r>
          </w:p>
        </w:tc>
        <w:tc>
          <w:tcPr>
            <w:tcW w:w="704" w:type="dxa"/>
            <w:vAlign w:val="center"/>
          </w:tcPr>
          <w:p w14:paraId="566C037B" w14:textId="09B1257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13,2</w:t>
            </w:r>
          </w:p>
        </w:tc>
      </w:tr>
      <w:tr w:rsidR="00A871E6" w:rsidRPr="00A871E6" w14:paraId="7561BBF2" w14:textId="77777777" w:rsidTr="00A871E6">
        <w:trPr>
          <w:jc w:val="center"/>
        </w:trPr>
        <w:tc>
          <w:tcPr>
            <w:tcW w:w="1271" w:type="dxa"/>
            <w:vAlign w:val="center"/>
          </w:tcPr>
          <w:p w14:paraId="72A04D6A" w14:textId="324971E4"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Август II</w:t>
            </w:r>
            <w:r w:rsidRPr="00A871E6">
              <w:rPr>
                <w:rFonts w:ascii="Times New Roman" w:hAnsi="Times New Roman" w:cs="Times New Roman"/>
                <w:sz w:val="18"/>
                <w:szCs w:val="18"/>
                <w:lang w:bidi="ru-RU"/>
              </w:rPr>
              <w:t xml:space="preserve"> </w:t>
            </w:r>
            <w:r w:rsidRPr="00A871E6">
              <w:rPr>
                <w:rFonts w:ascii="Times New Roman" w:hAnsi="Times New Roman" w:cs="Times New Roman"/>
                <w:sz w:val="18"/>
                <w:szCs w:val="18"/>
                <w:lang w:bidi="ru-RU"/>
              </w:rPr>
              <w:t>I</w:t>
            </w:r>
          </w:p>
        </w:tc>
        <w:tc>
          <w:tcPr>
            <w:tcW w:w="567" w:type="dxa"/>
            <w:vAlign w:val="center"/>
          </w:tcPr>
          <w:p w14:paraId="0AC6D379" w14:textId="0FDB6919"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9,1</w:t>
            </w:r>
          </w:p>
        </w:tc>
        <w:tc>
          <w:tcPr>
            <w:tcW w:w="567" w:type="dxa"/>
            <w:vAlign w:val="center"/>
          </w:tcPr>
          <w:p w14:paraId="08AB7518" w14:textId="2A1C803E"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6,6</w:t>
            </w:r>
          </w:p>
        </w:tc>
        <w:tc>
          <w:tcPr>
            <w:tcW w:w="567" w:type="dxa"/>
            <w:vAlign w:val="center"/>
          </w:tcPr>
          <w:p w14:paraId="34B7CCAC" w14:textId="51119280"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5,1</w:t>
            </w:r>
          </w:p>
        </w:tc>
        <w:tc>
          <w:tcPr>
            <w:tcW w:w="567" w:type="dxa"/>
            <w:vAlign w:val="center"/>
          </w:tcPr>
          <w:p w14:paraId="0A33A9BF" w14:textId="42BC39B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4,4</w:t>
            </w:r>
          </w:p>
        </w:tc>
        <w:tc>
          <w:tcPr>
            <w:tcW w:w="567" w:type="dxa"/>
            <w:vAlign w:val="center"/>
          </w:tcPr>
          <w:p w14:paraId="7B03ADE5" w14:textId="49FED375"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13,7</w:t>
            </w:r>
          </w:p>
        </w:tc>
        <w:tc>
          <w:tcPr>
            <w:tcW w:w="567" w:type="dxa"/>
            <w:vAlign w:val="center"/>
          </w:tcPr>
          <w:p w14:paraId="57331C28" w14:textId="50030F43"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18,2</w:t>
            </w:r>
          </w:p>
        </w:tc>
        <w:tc>
          <w:tcPr>
            <w:tcW w:w="567" w:type="dxa"/>
            <w:vAlign w:val="center"/>
          </w:tcPr>
          <w:p w14:paraId="5ECC0F02" w14:textId="206D5C6D"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17,3</w:t>
            </w:r>
          </w:p>
        </w:tc>
        <w:tc>
          <w:tcPr>
            <w:tcW w:w="567" w:type="dxa"/>
            <w:vAlign w:val="center"/>
          </w:tcPr>
          <w:p w14:paraId="5568AFD1" w14:textId="1E7F8855"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16,0</w:t>
            </w:r>
          </w:p>
        </w:tc>
        <w:tc>
          <w:tcPr>
            <w:tcW w:w="567" w:type="dxa"/>
            <w:vAlign w:val="center"/>
          </w:tcPr>
          <w:p w14:paraId="2C2DDAF0" w14:textId="4E33CDB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5,1</w:t>
            </w:r>
          </w:p>
        </w:tc>
        <w:tc>
          <w:tcPr>
            <w:tcW w:w="567" w:type="dxa"/>
            <w:vAlign w:val="center"/>
          </w:tcPr>
          <w:p w14:paraId="7635063F" w14:textId="69D5BE0A"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4,2</w:t>
            </w:r>
          </w:p>
        </w:tc>
        <w:tc>
          <w:tcPr>
            <w:tcW w:w="567" w:type="dxa"/>
            <w:vAlign w:val="center"/>
          </w:tcPr>
          <w:p w14:paraId="6B3D8FA7" w14:textId="2313C4E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19,1</w:t>
            </w:r>
          </w:p>
        </w:tc>
        <w:tc>
          <w:tcPr>
            <w:tcW w:w="567" w:type="dxa"/>
            <w:vAlign w:val="center"/>
          </w:tcPr>
          <w:p w14:paraId="33BCE1BF" w14:textId="3C18CECC"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8,3</w:t>
            </w:r>
          </w:p>
        </w:tc>
        <w:tc>
          <w:tcPr>
            <w:tcW w:w="567" w:type="dxa"/>
            <w:vAlign w:val="center"/>
          </w:tcPr>
          <w:p w14:paraId="702D1B66" w14:textId="273D890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w:t>
            </w:r>
          </w:p>
        </w:tc>
        <w:tc>
          <w:tcPr>
            <w:tcW w:w="567" w:type="dxa"/>
            <w:vAlign w:val="center"/>
          </w:tcPr>
          <w:p w14:paraId="0D810F0B" w14:textId="1C14E304"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14,2</w:t>
            </w:r>
          </w:p>
        </w:tc>
        <w:tc>
          <w:tcPr>
            <w:tcW w:w="567" w:type="dxa"/>
            <w:vAlign w:val="center"/>
          </w:tcPr>
          <w:p w14:paraId="2B2ADD8F" w14:textId="65D362ED"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13,5</w:t>
            </w:r>
          </w:p>
        </w:tc>
        <w:tc>
          <w:tcPr>
            <w:tcW w:w="704" w:type="dxa"/>
            <w:vAlign w:val="center"/>
          </w:tcPr>
          <w:p w14:paraId="26827225" w14:textId="4CA08EF0"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13,1</w:t>
            </w:r>
          </w:p>
        </w:tc>
      </w:tr>
      <w:tr w:rsidR="00A871E6" w:rsidRPr="00A871E6" w14:paraId="0FE4C462" w14:textId="77777777" w:rsidTr="00A871E6">
        <w:trPr>
          <w:jc w:val="center"/>
        </w:trPr>
        <w:tc>
          <w:tcPr>
            <w:tcW w:w="1271" w:type="dxa"/>
            <w:vAlign w:val="center"/>
          </w:tcPr>
          <w:p w14:paraId="41743032" w14:textId="47565E5A"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Сентябрь I</w:t>
            </w:r>
          </w:p>
        </w:tc>
        <w:tc>
          <w:tcPr>
            <w:tcW w:w="567" w:type="dxa"/>
            <w:vAlign w:val="center"/>
          </w:tcPr>
          <w:p w14:paraId="2169BC9E" w14:textId="1CD91F6B"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7,5</w:t>
            </w:r>
          </w:p>
        </w:tc>
        <w:tc>
          <w:tcPr>
            <w:tcW w:w="567" w:type="dxa"/>
            <w:vAlign w:val="center"/>
          </w:tcPr>
          <w:p w14:paraId="7075B3B1" w14:textId="4DDFB335"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6,3</w:t>
            </w:r>
          </w:p>
        </w:tc>
        <w:tc>
          <w:tcPr>
            <w:tcW w:w="567" w:type="dxa"/>
            <w:vAlign w:val="center"/>
          </w:tcPr>
          <w:p w14:paraId="6E7B7347" w14:textId="61D265A5"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5,7</w:t>
            </w:r>
          </w:p>
        </w:tc>
        <w:tc>
          <w:tcPr>
            <w:tcW w:w="567" w:type="dxa"/>
            <w:vAlign w:val="center"/>
          </w:tcPr>
          <w:p w14:paraId="11024CE1" w14:textId="0DA9CD30"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4,6</w:t>
            </w:r>
          </w:p>
        </w:tc>
        <w:tc>
          <w:tcPr>
            <w:tcW w:w="567" w:type="dxa"/>
            <w:vAlign w:val="center"/>
          </w:tcPr>
          <w:p w14:paraId="204BFE60" w14:textId="6FE3E08E"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4,0</w:t>
            </w:r>
          </w:p>
        </w:tc>
        <w:tc>
          <w:tcPr>
            <w:tcW w:w="567" w:type="dxa"/>
            <w:vAlign w:val="center"/>
          </w:tcPr>
          <w:p w14:paraId="1E6A69EA" w14:textId="4203D2AF"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6,8</w:t>
            </w:r>
          </w:p>
        </w:tc>
        <w:tc>
          <w:tcPr>
            <w:tcW w:w="567" w:type="dxa"/>
            <w:vAlign w:val="center"/>
          </w:tcPr>
          <w:p w14:paraId="736E02F5" w14:textId="19B4A27C"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6,3</w:t>
            </w:r>
          </w:p>
        </w:tc>
        <w:tc>
          <w:tcPr>
            <w:tcW w:w="567" w:type="dxa"/>
            <w:vAlign w:val="center"/>
          </w:tcPr>
          <w:p w14:paraId="5E745FBF" w14:textId="04DD065C"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5,4</w:t>
            </w:r>
          </w:p>
        </w:tc>
        <w:tc>
          <w:tcPr>
            <w:tcW w:w="567" w:type="dxa"/>
            <w:vAlign w:val="center"/>
          </w:tcPr>
          <w:p w14:paraId="318A0E36" w14:textId="2E49BA1C"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14,7</w:t>
            </w:r>
          </w:p>
        </w:tc>
        <w:tc>
          <w:tcPr>
            <w:tcW w:w="567" w:type="dxa"/>
            <w:vAlign w:val="center"/>
          </w:tcPr>
          <w:p w14:paraId="184FEFB5" w14:textId="02478145"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3,8</w:t>
            </w:r>
          </w:p>
        </w:tc>
        <w:tc>
          <w:tcPr>
            <w:tcW w:w="567" w:type="dxa"/>
            <w:vAlign w:val="center"/>
          </w:tcPr>
          <w:p w14:paraId="4DABAE2C" w14:textId="2F862662"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8,2</w:t>
            </w:r>
          </w:p>
        </w:tc>
        <w:tc>
          <w:tcPr>
            <w:tcW w:w="567" w:type="dxa"/>
            <w:vAlign w:val="center"/>
          </w:tcPr>
          <w:p w14:paraId="4E45A965" w14:textId="3A441462"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7,9</w:t>
            </w:r>
          </w:p>
        </w:tc>
        <w:tc>
          <w:tcPr>
            <w:tcW w:w="567" w:type="dxa"/>
            <w:vAlign w:val="center"/>
          </w:tcPr>
          <w:p w14:paraId="6180789B" w14:textId="28DD4F89"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15,0</w:t>
            </w:r>
          </w:p>
        </w:tc>
        <w:tc>
          <w:tcPr>
            <w:tcW w:w="567" w:type="dxa"/>
            <w:vAlign w:val="center"/>
          </w:tcPr>
          <w:p w14:paraId="189FC840" w14:textId="6855C859"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14,4</w:t>
            </w:r>
          </w:p>
        </w:tc>
        <w:tc>
          <w:tcPr>
            <w:tcW w:w="567" w:type="dxa"/>
            <w:vAlign w:val="center"/>
          </w:tcPr>
          <w:p w14:paraId="44D1EEFB" w14:textId="70CC9C93"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13,5</w:t>
            </w:r>
          </w:p>
        </w:tc>
        <w:tc>
          <w:tcPr>
            <w:tcW w:w="704" w:type="dxa"/>
            <w:vAlign w:val="center"/>
          </w:tcPr>
          <w:p w14:paraId="44C9E1B5" w14:textId="5BE0A8E3"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12,8</w:t>
            </w:r>
          </w:p>
        </w:tc>
      </w:tr>
      <w:tr w:rsidR="00A871E6" w:rsidRPr="00A871E6" w14:paraId="000692DC" w14:textId="77777777" w:rsidTr="00A871E6">
        <w:trPr>
          <w:jc w:val="center"/>
        </w:trPr>
        <w:tc>
          <w:tcPr>
            <w:tcW w:w="1271" w:type="dxa"/>
            <w:vAlign w:val="center"/>
          </w:tcPr>
          <w:p w14:paraId="564E9F18" w14:textId="26AFD8E2"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Сентябрь II</w:t>
            </w:r>
          </w:p>
        </w:tc>
        <w:tc>
          <w:tcPr>
            <w:tcW w:w="567" w:type="dxa"/>
            <w:vAlign w:val="center"/>
          </w:tcPr>
          <w:p w14:paraId="213A3E1A" w14:textId="7A13898E"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6,1</w:t>
            </w:r>
          </w:p>
        </w:tc>
        <w:tc>
          <w:tcPr>
            <w:tcW w:w="567" w:type="dxa"/>
            <w:vAlign w:val="center"/>
          </w:tcPr>
          <w:p w14:paraId="526D31E1" w14:textId="071DB04E"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6,0</w:t>
            </w:r>
          </w:p>
        </w:tc>
        <w:tc>
          <w:tcPr>
            <w:tcW w:w="567" w:type="dxa"/>
            <w:vAlign w:val="center"/>
          </w:tcPr>
          <w:p w14:paraId="421F54B0" w14:textId="65F8A1B4"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5,9</w:t>
            </w:r>
          </w:p>
        </w:tc>
        <w:tc>
          <w:tcPr>
            <w:tcW w:w="567" w:type="dxa"/>
            <w:vAlign w:val="center"/>
          </w:tcPr>
          <w:p w14:paraId="4700B682" w14:textId="21B604CE"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5,1</w:t>
            </w:r>
          </w:p>
        </w:tc>
        <w:tc>
          <w:tcPr>
            <w:tcW w:w="567" w:type="dxa"/>
            <w:vAlign w:val="center"/>
          </w:tcPr>
          <w:p w14:paraId="01667983" w14:textId="472B149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4,1</w:t>
            </w:r>
          </w:p>
        </w:tc>
        <w:tc>
          <w:tcPr>
            <w:tcW w:w="567" w:type="dxa"/>
            <w:vAlign w:val="center"/>
          </w:tcPr>
          <w:p w14:paraId="535059BA" w14:textId="514297F0"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5,8</w:t>
            </w:r>
          </w:p>
        </w:tc>
        <w:tc>
          <w:tcPr>
            <w:tcW w:w="567" w:type="dxa"/>
            <w:vAlign w:val="center"/>
          </w:tcPr>
          <w:p w14:paraId="4C8F04D2" w14:textId="02CBA643"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15,4</w:t>
            </w:r>
          </w:p>
        </w:tc>
        <w:tc>
          <w:tcPr>
            <w:tcW w:w="567" w:type="dxa"/>
            <w:vAlign w:val="center"/>
          </w:tcPr>
          <w:p w14:paraId="25B8BFD6" w14:textId="36CAEFCB"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4,8</w:t>
            </w:r>
          </w:p>
        </w:tc>
        <w:tc>
          <w:tcPr>
            <w:tcW w:w="567" w:type="dxa"/>
            <w:vAlign w:val="center"/>
          </w:tcPr>
          <w:p w14:paraId="3BA43C86" w14:textId="225E072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14.5</w:t>
            </w:r>
          </w:p>
        </w:tc>
        <w:tc>
          <w:tcPr>
            <w:tcW w:w="567" w:type="dxa"/>
            <w:vAlign w:val="center"/>
          </w:tcPr>
          <w:p w14:paraId="26B2BAF8" w14:textId="31B03820"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3,8</w:t>
            </w:r>
          </w:p>
        </w:tc>
        <w:tc>
          <w:tcPr>
            <w:tcW w:w="567" w:type="dxa"/>
            <w:vAlign w:val="center"/>
          </w:tcPr>
          <w:p w14:paraId="31BB9137" w14:textId="62089A2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16,8</w:t>
            </w:r>
          </w:p>
        </w:tc>
        <w:tc>
          <w:tcPr>
            <w:tcW w:w="567" w:type="dxa"/>
            <w:vAlign w:val="center"/>
          </w:tcPr>
          <w:p w14:paraId="03BEABA6" w14:textId="7066B62E"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7,2</w:t>
            </w:r>
          </w:p>
        </w:tc>
        <w:tc>
          <w:tcPr>
            <w:tcW w:w="567" w:type="dxa"/>
            <w:vAlign w:val="center"/>
          </w:tcPr>
          <w:p w14:paraId="44CBA96A" w14:textId="718622FA"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14,6</w:t>
            </w:r>
          </w:p>
        </w:tc>
        <w:tc>
          <w:tcPr>
            <w:tcW w:w="567" w:type="dxa"/>
            <w:vAlign w:val="center"/>
          </w:tcPr>
          <w:p w14:paraId="542F247E" w14:textId="3DF3EB8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13,9</w:t>
            </w:r>
          </w:p>
        </w:tc>
        <w:tc>
          <w:tcPr>
            <w:tcW w:w="567" w:type="dxa"/>
            <w:vAlign w:val="center"/>
          </w:tcPr>
          <w:p w14:paraId="2F97DF93" w14:textId="653603D9"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13,2</w:t>
            </w:r>
          </w:p>
        </w:tc>
        <w:tc>
          <w:tcPr>
            <w:tcW w:w="704" w:type="dxa"/>
            <w:vAlign w:val="center"/>
          </w:tcPr>
          <w:p w14:paraId="7068D028" w14:textId="60F30C60"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11,8</w:t>
            </w:r>
          </w:p>
        </w:tc>
      </w:tr>
      <w:tr w:rsidR="00A871E6" w:rsidRPr="00A871E6" w14:paraId="3823446C" w14:textId="77777777" w:rsidTr="00A871E6">
        <w:trPr>
          <w:jc w:val="center"/>
        </w:trPr>
        <w:tc>
          <w:tcPr>
            <w:tcW w:w="1271" w:type="dxa"/>
            <w:vAlign w:val="center"/>
          </w:tcPr>
          <w:p w14:paraId="173CAD02" w14:textId="43202633"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Сентябрь III</w:t>
            </w:r>
          </w:p>
        </w:tc>
        <w:tc>
          <w:tcPr>
            <w:tcW w:w="567" w:type="dxa"/>
            <w:vAlign w:val="center"/>
          </w:tcPr>
          <w:p w14:paraId="0DC5EA37" w14:textId="43086AFB"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0,6</w:t>
            </w:r>
          </w:p>
        </w:tc>
        <w:tc>
          <w:tcPr>
            <w:tcW w:w="567" w:type="dxa"/>
            <w:vAlign w:val="center"/>
          </w:tcPr>
          <w:p w14:paraId="7CB701DC" w14:textId="67D60DC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2,0</w:t>
            </w:r>
          </w:p>
        </w:tc>
        <w:tc>
          <w:tcPr>
            <w:tcW w:w="567" w:type="dxa"/>
            <w:vAlign w:val="center"/>
          </w:tcPr>
          <w:p w14:paraId="13CF4051" w14:textId="19DA9B5A"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11,4</w:t>
            </w:r>
          </w:p>
        </w:tc>
        <w:tc>
          <w:tcPr>
            <w:tcW w:w="567" w:type="dxa"/>
            <w:vAlign w:val="center"/>
          </w:tcPr>
          <w:p w14:paraId="10E31A5A" w14:textId="7286974C"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11,4</w:t>
            </w:r>
          </w:p>
        </w:tc>
        <w:tc>
          <w:tcPr>
            <w:tcW w:w="567" w:type="dxa"/>
            <w:vAlign w:val="center"/>
          </w:tcPr>
          <w:p w14:paraId="7376A7A3" w14:textId="30672304"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11,7</w:t>
            </w:r>
          </w:p>
        </w:tc>
        <w:tc>
          <w:tcPr>
            <w:tcW w:w="567" w:type="dxa"/>
            <w:vAlign w:val="center"/>
          </w:tcPr>
          <w:p w14:paraId="2A0A1A38" w14:textId="2D68F8C0"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2,9</w:t>
            </w:r>
          </w:p>
        </w:tc>
        <w:tc>
          <w:tcPr>
            <w:tcW w:w="567" w:type="dxa"/>
            <w:vAlign w:val="center"/>
          </w:tcPr>
          <w:p w14:paraId="609C8F83" w14:textId="55D1E85A"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2,5</w:t>
            </w:r>
          </w:p>
        </w:tc>
        <w:tc>
          <w:tcPr>
            <w:tcW w:w="567" w:type="dxa"/>
            <w:vAlign w:val="center"/>
          </w:tcPr>
          <w:p w14:paraId="713A8521" w14:textId="528751A9"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3,0</w:t>
            </w:r>
          </w:p>
        </w:tc>
        <w:tc>
          <w:tcPr>
            <w:tcW w:w="567" w:type="dxa"/>
            <w:vAlign w:val="center"/>
          </w:tcPr>
          <w:p w14:paraId="6D123C72" w14:textId="4474440E"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3,1</w:t>
            </w:r>
          </w:p>
        </w:tc>
        <w:tc>
          <w:tcPr>
            <w:tcW w:w="567" w:type="dxa"/>
            <w:vAlign w:val="center"/>
          </w:tcPr>
          <w:p w14:paraId="6FA5CC2F" w14:textId="79D0DAB7"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2,9</w:t>
            </w:r>
          </w:p>
        </w:tc>
        <w:tc>
          <w:tcPr>
            <w:tcW w:w="567" w:type="dxa"/>
            <w:vAlign w:val="center"/>
          </w:tcPr>
          <w:p w14:paraId="46972122" w14:textId="71BD947F"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3,0</w:t>
            </w:r>
          </w:p>
        </w:tc>
        <w:tc>
          <w:tcPr>
            <w:tcW w:w="567" w:type="dxa"/>
            <w:vAlign w:val="center"/>
          </w:tcPr>
          <w:p w14:paraId="2EDEEB25" w14:textId="63863FE8"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4,6</w:t>
            </w:r>
          </w:p>
        </w:tc>
        <w:tc>
          <w:tcPr>
            <w:tcW w:w="567" w:type="dxa"/>
            <w:vAlign w:val="center"/>
          </w:tcPr>
          <w:p w14:paraId="38EFC375" w14:textId="6CAF523D"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13,1</w:t>
            </w:r>
          </w:p>
        </w:tc>
        <w:tc>
          <w:tcPr>
            <w:tcW w:w="567" w:type="dxa"/>
            <w:vAlign w:val="center"/>
          </w:tcPr>
          <w:p w14:paraId="612A3140" w14:textId="519E804A"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12,2</w:t>
            </w:r>
          </w:p>
        </w:tc>
        <w:tc>
          <w:tcPr>
            <w:tcW w:w="567" w:type="dxa"/>
            <w:vAlign w:val="center"/>
          </w:tcPr>
          <w:p w14:paraId="2AB0449C" w14:textId="0ACA9D7E"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11,5</w:t>
            </w:r>
          </w:p>
        </w:tc>
        <w:tc>
          <w:tcPr>
            <w:tcW w:w="704" w:type="dxa"/>
            <w:vAlign w:val="center"/>
          </w:tcPr>
          <w:p w14:paraId="4744DEC7" w14:textId="0476EB32"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10,2</w:t>
            </w:r>
          </w:p>
        </w:tc>
      </w:tr>
      <w:tr w:rsidR="00A871E6" w:rsidRPr="00A871E6" w14:paraId="5C2B63F8" w14:textId="77777777" w:rsidTr="00A871E6">
        <w:trPr>
          <w:jc w:val="center"/>
        </w:trPr>
        <w:tc>
          <w:tcPr>
            <w:tcW w:w="1271" w:type="dxa"/>
            <w:vAlign w:val="center"/>
          </w:tcPr>
          <w:p w14:paraId="3C04ABB1" w14:textId="6E24B8F2"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Октябрь I</w:t>
            </w:r>
          </w:p>
        </w:tc>
        <w:tc>
          <w:tcPr>
            <w:tcW w:w="567" w:type="dxa"/>
            <w:vAlign w:val="center"/>
          </w:tcPr>
          <w:p w14:paraId="1A3B7195" w14:textId="4E96F59D"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6,2</w:t>
            </w:r>
          </w:p>
        </w:tc>
        <w:tc>
          <w:tcPr>
            <w:tcW w:w="567" w:type="dxa"/>
            <w:vAlign w:val="center"/>
          </w:tcPr>
          <w:p w14:paraId="75811128" w14:textId="5242E692"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8,3</w:t>
            </w:r>
          </w:p>
        </w:tc>
        <w:tc>
          <w:tcPr>
            <w:tcW w:w="567" w:type="dxa"/>
            <w:vAlign w:val="center"/>
          </w:tcPr>
          <w:p w14:paraId="737C15ED" w14:textId="31BCDCEC"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8,7</w:t>
            </w:r>
          </w:p>
        </w:tc>
        <w:tc>
          <w:tcPr>
            <w:tcW w:w="567" w:type="dxa"/>
            <w:vAlign w:val="center"/>
          </w:tcPr>
          <w:p w14:paraId="7A622299" w14:textId="40F06DD2"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9,3</w:t>
            </w:r>
          </w:p>
        </w:tc>
        <w:tc>
          <w:tcPr>
            <w:tcW w:w="567" w:type="dxa"/>
            <w:vAlign w:val="center"/>
          </w:tcPr>
          <w:p w14:paraId="21D65161" w14:textId="5CD5B6D5"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9,9</w:t>
            </w:r>
          </w:p>
        </w:tc>
        <w:tc>
          <w:tcPr>
            <w:tcW w:w="567" w:type="dxa"/>
            <w:vAlign w:val="center"/>
          </w:tcPr>
          <w:p w14:paraId="35FCAB37" w14:textId="190ABB9E"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8,4</w:t>
            </w:r>
          </w:p>
        </w:tc>
        <w:tc>
          <w:tcPr>
            <w:tcW w:w="567" w:type="dxa"/>
            <w:vAlign w:val="center"/>
          </w:tcPr>
          <w:p w14:paraId="39412091" w14:textId="77DC192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9,6</w:t>
            </w:r>
          </w:p>
        </w:tc>
        <w:tc>
          <w:tcPr>
            <w:tcW w:w="567" w:type="dxa"/>
            <w:vAlign w:val="center"/>
          </w:tcPr>
          <w:p w14:paraId="128B2E60" w14:textId="51BDB65F"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10,7</w:t>
            </w:r>
          </w:p>
        </w:tc>
        <w:tc>
          <w:tcPr>
            <w:tcW w:w="567" w:type="dxa"/>
            <w:vAlign w:val="center"/>
          </w:tcPr>
          <w:p w14:paraId="007EC83C" w14:textId="760A462E"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11,3</w:t>
            </w:r>
          </w:p>
        </w:tc>
        <w:tc>
          <w:tcPr>
            <w:tcW w:w="567" w:type="dxa"/>
            <w:vAlign w:val="center"/>
          </w:tcPr>
          <w:p w14:paraId="1AD4517C" w14:textId="03335397"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11,6</w:t>
            </w:r>
          </w:p>
        </w:tc>
        <w:tc>
          <w:tcPr>
            <w:tcW w:w="567" w:type="dxa"/>
            <w:vAlign w:val="center"/>
          </w:tcPr>
          <w:p w14:paraId="5E46B18D" w14:textId="0C67219F"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8,7</w:t>
            </w:r>
          </w:p>
        </w:tc>
        <w:tc>
          <w:tcPr>
            <w:tcW w:w="567" w:type="dxa"/>
            <w:vAlign w:val="center"/>
          </w:tcPr>
          <w:p w14:paraId="591659B5" w14:textId="64F1305A"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0,7</w:t>
            </w:r>
          </w:p>
        </w:tc>
        <w:tc>
          <w:tcPr>
            <w:tcW w:w="567" w:type="dxa"/>
            <w:vAlign w:val="center"/>
          </w:tcPr>
          <w:p w14:paraId="497C5111" w14:textId="5975F83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10,1</w:t>
            </w:r>
          </w:p>
        </w:tc>
        <w:tc>
          <w:tcPr>
            <w:tcW w:w="567" w:type="dxa"/>
            <w:vAlign w:val="center"/>
          </w:tcPr>
          <w:p w14:paraId="413ECAA0" w14:textId="48AC7B3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10,1</w:t>
            </w:r>
          </w:p>
        </w:tc>
        <w:tc>
          <w:tcPr>
            <w:tcW w:w="567" w:type="dxa"/>
            <w:vAlign w:val="center"/>
          </w:tcPr>
          <w:p w14:paraId="20F0209D" w14:textId="554A6ED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9,7</w:t>
            </w:r>
          </w:p>
        </w:tc>
        <w:tc>
          <w:tcPr>
            <w:tcW w:w="704" w:type="dxa"/>
            <w:vAlign w:val="center"/>
          </w:tcPr>
          <w:p w14:paraId="371FDB43" w14:textId="1685CFD7"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8,3</w:t>
            </w:r>
          </w:p>
        </w:tc>
      </w:tr>
      <w:tr w:rsidR="00A871E6" w:rsidRPr="00A871E6" w14:paraId="30C66D49" w14:textId="77777777" w:rsidTr="00A871E6">
        <w:trPr>
          <w:jc w:val="center"/>
        </w:trPr>
        <w:tc>
          <w:tcPr>
            <w:tcW w:w="1271" w:type="dxa"/>
            <w:vAlign w:val="center"/>
          </w:tcPr>
          <w:p w14:paraId="07A6F7A4" w14:textId="2EE17395"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Октябрь II</w:t>
            </w:r>
          </w:p>
        </w:tc>
        <w:tc>
          <w:tcPr>
            <w:tcW w:w="567" w:type="dxa"/>
            <w:vAlign w:val="center"/>
          </w:tcPr>
          <w:p w14:paraId="2B76FA30" w14:textId="0308109C"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5,9</w:t>
            </w:r>
          </w:p>
        </w:tc>
        <w:tc>
          <w:tcPr>
            <w:tcW w:w="567" w:type="dxa"/>
            <w:vAlign w:val="center"/>
          </w:tcPr>
          <w:p w14:paraId="0E68D257" w14:textId="19D3FA4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7,2</w:t>
            </w:r>
          </w:p>
        </w:tc>
        <w:tc>
          <w:tcPr>
            <w:tcW w:w="567" w:type="dxa"/>
            <w:vAlign w:val="center"/>
          </w:tcPr>
          <w:p w14:paraId="665A1158" w14:textId="15C7A678"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7,3</w:t>
            </w:r>
          </w:p>
        </w:tc>
        <w:tc>
          <w:tcPr>
            <w:tcW w:w="567" w:type="dxa"/>
            <w:vAlign w:val="center"/>
          </w:tcPr>
          <w:p w14:paraId="28585096" w14:textId="5BFA3329"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8,0</w:t>
            </w:r>
          </w:p>
        </w:tc>
        <w:tc>
          <w:tcPr>
            <w:tcW w:w="567" w:type="dxa"/>
            <w:vAlign w:val="center"/>
          </w:tcPr>
          <w:p w14:paraId="5F184862" w14:textId="3E74D3A0"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8,6</w:t>
            </w:r>
          </w:p>
        </w:tc>
        <w:tc>
          <w:tcPr>
            <w:tcW w:w="567" w:type="dxa"/>
            <w:vAlign w:val="center"/>
          </w:tcPr>
          <w:p w14:paraId="419DB2CA" w14:textId="22E7756C"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7,6</w:t>
            </w:r>
          </w:p>
        </w:tc>
        <w:tc>
          <w:tcPr>
            <w:tcW w:w="567" w:type="dxa"/>
            <w:vAlign w:val="center"/>
          </w:tcPr>
          <w:p w14:paraId="59E0CB65" w14:textId="249070F9"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8,1</w:t>
            </w:r>
          </w:p>
        </w:tc>
        <w:tc>
          <w:tcPr>
            <w:tcW w:w="567" w:type="dxa"/>
            <w:vAlign w:val="center"/>
          </w:tcPr>
          <w:p w14:paraId="1FE7BDA1" w14:textId="544AD7E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9,3</w:t>
            </w:r>
          </w:p>
        </w:tc>
        <w:tc>
          <w:tcPr>
            <w:tcW w:w="567" w:type="dxa"/>
            <w:vAlign w:val="center"/>
          </w:tcPr>
          <w:p w14:paraId="18629E76" w14:textId="56496B6B"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9,8</w:t>
            </w:r>
          </w:p>
        </w:tc>
        <w:tc>
          <w:tcPr>
            <w:tcW w:w="567" w:type="dxa"/>
            <w:vAlign w:val="center"/>
          </w:tcPr>
          <w:p w14:paraId="1A65C799" w14:textId="59AAD20B"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10,3</w:t>
            </w:r>
          </w:p>
        </w:tc>
        <w:tc>
          <w:tcPr>
            <w:tcW w:w="567" w:type="dxa"/>
            <w:vAlign w:val="center"/>
          </w:tcPr>
          <w:p w14:paraId="4DA6EAEF" w14:textId="4AAA2EF0"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7,5</w:t>
            </w:r>
          </w:p>
        </w:tc>
        <w:tc>
          <w:tcPr>
            <w:tcW w:w="567" w:type="dxa"/>
            <w:vAlign w:val="center"/>
          </w:tcPr>
          <w:p w14:paraId="178FAF10" w14:textId="4F6414B9"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8,9</w:t>
            </w:r>
          </w:p>
        </w:tc>
        <w:tc>
          <w:tcPr>
            <w:tcW w:w="567" w:type="dxa"/>
            <w:vAlign w:val="center"/>
          </w:tcPr>
          <w:p w14:paraId="7E3BC34A" w14:textId="228F62E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8,8</w:t>
            </w:r>
          </w:p>
        </w:tc>
        <w:tc>
          <w:tcPr>
            <w:tcW w:w="567" w:type="dxa"/>
            <w:vAlign w:val="center"/>
          </w:tcPr>
          <w:p w14:paraId="55BFDCDA" w14:textId="1BFFA8C7"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8,3</w:t>
            </w:r>
          </w:p>
        </w:tc>
        <w:tc>
          <w:tcPr>
            <w:tcW w:w="567" w:type="dxa"/>
            <w:vAlign w:val="center"/>
          </w:tcPr>
          <w:p w14:paraId="3C88717C" w14:textId="4C8AC72B"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8,3</w:t>
            </w:r>
          </w:p>
        </w:tc>
        <w:tc>
          <w:tcPr>
            <w:tcW w:w="704" w:type="dxa"/>
            <w:vAlign w:val="center"/>
          </w:tcPr>
          <w:p w14:paraId="5976772A" w14:textId="08CCFAC2"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7,3</w:t>
            </w:r>
          </w:p>
        </w:tc>
      </w:tr>
      <w:tr w:rsidR="00A871E6" w:rsidRPr="00A871E6" w14:paraId="2A2EE2C6" w14:textId="77777777" w:rsidTr="00A871E6">
        <w:trPr>
          <w:jc w:val="center"/>
        </w:trPr>
        <w:tc>
          <w:tcPr>
            <w:tcW w:w="1271" w:type="dxa"/>
            <w:vAlign w:val="center"/>
          </w:tcPr>
          <w:p w14:paraId="475B59FE" w14:textId="1A1BEA4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Октябрь III</w:t>
            </w:r>
          </w:p>
        </w:tc>
        <w:tc>
          <w:tcPr>
            <w:tcW w:w="567" w:type="dxa"/>
            <w:vAlign w:val="center"/>
          </w:tcPr>
          <w:p w14:paraId="16984243" w14:textId="26205490"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2,7</w:t>
            </w:r>
          </w:p>
        </w:tc>
        <w:tc>
          <w:tcPr>
            <w:tcW w:w="567" w:type="dxa"/>
            <w:vAlign w:val="center"/>
          </w:tcPr>
          <w:p w14:paraId="6A32C7C6" w14:textId="0A8E2805"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5,1</w:t>
            </w:r>
          </w:p>
        </w:tc>
        <w:tc>
          <w:tcPr>
            <w:tcW w:w="567" w:type="dxa"/>
            <w:vAlign w:val="center"/>
          </w:tcPr>
          <w:p w14:paraId="3926E30D" w14:textId="01BC8EBC"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5,5</w:t>
            </w:r>
          </w:p>
        </w:tc>
        <w:tc>
          <w:tcPr>
            <w:tcW w:w="567" w:type="dxa"/>
            <w:vAlign w:val="center"/>
          </w:tcPr>
          <w:p w14:paraId="23E147AF" w14:textId="0DBA01B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5,6</w:t>
            </w:r>
          </w:p>
        </w:tc>
        <w:tc>
          <w:tcPr>
            <w:tcW w:w="567" w:type="dxa"/>
            <w:vAlign w:val="center"/>
          </w:tcPr>
          <w:p w14:paraId="1487D5E0" w14:textId="415B2BE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6,9</w:t>
            </w:r>
          </w:p>
        </w:tc>
        <w:tc>
          <w:tcPr>
            <w:tcW w:w="567" w:type="dxa"/>
            <w:vAlign w:val="center"/>
          </w:tcPr>
          <w:p w14:paraId="3A24A8EC" w14:textId="34D44DCE"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5,1</w:t>
            </w:r>
          </w:p>
        </w:tc>
        <w:tc>
          <w:tcPr>
            <w:tcW w:w="567" w:type="dxa"/>
            <w:vAlign w:val="center"/>
          </w:tcPr>
          <w:p w14:paraId="2B714891" w14:textId="20E7F6C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6,4</w:t>
            </w:r>
          </w:p>
        </w:tc>
        <w:tc>
          <w:tcPr>
            <w:tcW w:w="567" w:type="dxa"/>
            <w:vAlign w:val="center"/>
          </w:tcPr>
          <w:p w14:paraId="33F9AC8E" w14:textId="66449A5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7,7</w:t>
            </w:r>
          </w:p>
        </w:tc>
        <w:tc>
          <w:tcPr>
            <w:tcW w:w="567" w:type="dxa"/>
            <w:vAlign w:val="center"/>
          </w:tcPr>
          <w:p w14:paraId="0C5DA12D" w14:textId="2098A12D"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8,3</w:t>
            </w:r>
          </w:p>
        </w:tc>
        <w:tc>
          <w:tcPr>
            <w:tcW w:w="567" w:type="dxa"/>
            <w:vAlign w:val="center"/>
          </w:tcPr>
          <w:p w14:paraId="7EFCE9CD" w14:textId="3E78AF7E"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9,1</w:t>
            </w:r>
          </w:p>
        </w:tc>
        <w:tc>
          <w:tcPr>
            <w:tcW w:w="567" w:type="dxa"/>
            <w:vAlign w:val="center"/>
          </w:tcPr>
          <w:p w14:paraId="47A24EFD" w14:textId="5F2B93B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4,9</w:t>
            </w:r>
          </w:p>
        </w:tc>
        <w:tc>
          <w:tcPr>
            <w:tcW w:w="567" w:type="dxa"/>
            <w:vAlign w:val="center"/>
          </w:tcPr>
          <w:p w14:paraId="38BD20F1" w14:textId="6673D2AC"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6,8</w:t>
            </w:r>
          </w:p>
        </w:tc>
        <w:tc>
          <w:tcPr>
            <w:tcW w:w="567" w:type="dxa"/>
            <w:vAlign w:val="center"/>
          </w:tcPr>
          <w:p w14:paraId="4AA5A002" w14:textId="3CF3E7AA"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6,8</w:t>
            </w:r>
          </w:p>
        </w:tc>
        <w:tc>
          <w:tcPr>
            <w:tcW w:w="567" w:type="dxa"/>
            <w:vAlign w:val="center"/>
          </w:tcPr>
          <w:p w14:paraId="4EF83A20" w14:textId="39FA8BD2"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6,9</w:t>
            </w:r>
          </w:p>
        </w:tc>
        <w:tc>
          <w:tcPr>
            <w:tcW w:w="567" w:type="dxa"/>
            <w:vAlign w:val="center"/>
          </w:tcPr>
          <w:p w14:paraId="23DACFD1" w14:textId="4143696F"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6,8</w:t>
            </w:r>
          </w:p>
        </w:tc>
        <w:tc>
          <w:tcPr>
            <w:tcW w:w="704" w:type="dxa"/>
            <w:vAlign w:val="center"/>
          </w:tcPr>
          <w:p w14:paraId="1C6357E0" w14:textId="35E0F3DA"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5,3</w:t>
            </w:r>
          </w:p>
        </w:tc>
      </w:tr>
      <w:tr w:rsidR="00A871E6" w:rsidRPr="00A871E6" w14:paraId="1CDE61BA" w14:textId="77777777" w:rsidTr="00A871E6">
        <w:trPr>
          <w:jc w:val="center"/>
        </w:trPr>
        <w:tc>
          <w:tcPr>
            <w:tcW w:w="1271" w:type="dxa"/>
            <w:vAlign w:val="center"/>
          </w:tcPr>
          <w:p w14:paraId="63BE9AD2" w14:textId="358F924F"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Ноябрь</w:t>
            </w:r>
            <w:r w:rsidRPr="00A871E6">
              <w:rPr>
                <w:rFonts w:ascii="Times New Roman" w:hAnsi="Times New Roman" w:cs="Times New Roman"/>
                <w:sz w:val="18"/>
                <w:szCs w:val="18"/>
                <w:lang w:bidi="ru-RU"/>
              </w:rPr>
              <w:t xml:space="preserve"> </w:t>
            </w:r>
            <w:r w:rsidRPr="00A871E6">
              <w:rPr>
                <w:rFonts w:ascii="Times New Roman" w:hAnsi="Times New Roman" w:cs="Times New Roman"/>
                <w:sz w:val="18"/>
                <w:szCs w:val="18"/>
                <w:lang w:bidi="ru-RU"/>
              </w:rPr>
              <w:t>I</w:t>
            </w:r>
          </w:p>
        </w:tc>
        <w:tc>
          <w:tcPr>
            <w:tcW w:w="567" w:type="dxa"/>
            <w:vAlign w:val="center"/>
          </w:tcPr>
          <w:p w14:paraId="224662C7" w14:textId="59F4491C"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0,0</w:t>
            </w:r>
          </w:p>
        </w:tc>
        <w:tc>
          <w:tcPr>
            <w:tcW w:w="567" w:type="dxa"/>
            <w:vAlign w:val="center"/>
          </w:tcPr>
          <w:p w14:paraId="014822C5" w14:textId="6AFAE34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2,8</w:t>
            </w:r>
          </w:p>
        </w:tc>
        <w:tc>
          <w:tcPr>
            <w:tcW w:w="567" w:type="dxa"/>
            <w:vAlign w:val="center"/>
          </w:tcPr>
          <w:p w14:paraId="476A9511" w14:textId="048F7F73"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3,0</w:t>
            </w:r>
          </w:p>
        </w:tc>
        <w:tc>
          <w:tcPr>
            <w:tcW w:w="567" w:type="dxa"/>
            <w:vAlign w:val="center"/>
          </w:tcPr>
          <w:p w14:paraId="5EE57B2D" w14:textId="2A2F1832"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4,1</w:t>
            </w:r>
          </w:p>
        </w:tc>
        <w:tc>
          <w:tcPr>
            <w:tcW w:w="567" w:type="dxa"/>
            <w:vAlign w:val="center"/>
          </w:tcPr>
          <w:p w14:paraId="24B35606" w14:textId="40417E69"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5,0</w:t>
            </w:r>
          </w:p>
        </w:tc>
        <w:tc>
          <w:tcPr>
            <w:tcW w:w="567" w:type="dxa"/>
            <w:vAlign w:val="center"/>
          </w:tcPr>
          <w:p w14:paraId="0EF7F482" w14:textId="7FB20068"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2,5</w:t>
            </w:r>
          </w:p>
        </w:tc>
        <w:tc>
          <w:tcPr>
            <w:tcW w:w="567" w:type="dxa"/>
            <w:vAlign w:val="center"/>
          </w:tcPr>
          <w:p w14:paraId="596BC7E9" w14:textId="61CA9B64"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4,0</w:t>
            </w:r>
          </w:p>
        </w:tc>
        <w:tc>
          <w:tcPr>
            <w:tcW w:w="567" w:type="dxa"/>
            <w:vAlign w:val="center"/>
          </w:tcPr>
          <w:p w14:paraId="16E127B0" w14:textId="1C397D7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5,0</w:t>
            </w:r>
          </w:p>
        </w:tc>
        <w:tc>
          <w:tcPr>
            <w:tcW w:w="567" w:type="dxa"/>
            <w:vAlign w:val="center"/>
          </w:tcPr>
          <w:p w14:paraId="56BC4FF2" w14:textId="57A56369"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7,0</w:t>
            </w:r>
          </w:p>
        </w:tc>
        <w:tc>
          <w:tcPr>
            <w:tcW w:w="567" w:type="dxa"/>
            <w:vAlign w:val="center"/>
          </w:tcPr>
          <w:p w14:paraId="1153DBEC" w14:textId="7EBAC224"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7,6</w:t>
            </w:r>
          </w:p>
        </w:tc>
        <w:tc>
          <w:tcPr>
            <w:tcW w:w="567" w:type="dxa"/>
            <w:vAlign w:val="center"/>
          </w:tcPr>
          <w:p w14:paraId="59289A84" w14:textId="4AFFA625"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2,6</w:t>
            </w:r>
          </w:p>
        </w:tc>
        <w:tc>
          <w:tcPr>
            <w:tcW w:w="567" w:type="dxa"/>
            <w:vAlign w:val="center"/>
          </w:tcPr>
          <w:p w14:paraId="05BC931F" w14:textId="271CB68B"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4,7</w:t>
            </w:r>
          </w:p>
        </w:tc>
        <w:tc>
          <w:tcPr>
            <w:tcW w:w="567" w:type="dxa"/>
            <w:vAlign w:val="center"/>
          </w:tcPr>
          <w:p w14:paraId="2E64C595" w14:textId="444F41D4"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4,9</w:t>
            </w:r>
          </w:p>
        </w:tc>
        <w:tc>
          <w:tcPr>
            <w:tcW w:w="567" w:type="dxa"/>
            <w:vAlign w:val="center"/>
          </w:tcPr>
          <w:p w14:paraId="6AFCBD3E" w14:textId="5BD2D399"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5,0</w:t>
            </w:r>
          </w:p>
        </w:tc>
        <w:tc>
          <w:tcPr>
            <w:tcW w:w="567" w:type="dxa"/>
            <w:vAlign w:val="center"/>
          </w:tcPr>
          <w:p w14:paraId="7CF4E4BD" w14:textId="24153BC2"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5,0</w:t>
            </w:r>
          </w:p>
        </w:tc>
        <w:tc>
          <w:tcPr>
            <w:tcW w:w="704" w:type="dxa"/>
            <w:vAlign w:val="center"/>
          </w:tcPr>
          <w:p w14:paraId="59F8122E" w14:textId="7BBF07D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2,8</w:t>
            </w:r>
          </w:p>
        </w:tc>
      </w:tr>
      <w:tr w:rsidR="00A871E6" w:rsidRPr="00A871E6" w14:paraId="1451510D" w14:textId="77777777" w:rsidTr="00A871E6">
        <w:trPr>
          <w:jc w:val="center"/>
        </w:trPr>
        <w:tc>
          <w:tcPr>
            <w:tcW w:w="1271" w:type="dxa"/>
            <w:vAlign w:val="center"/>
          </w:tcPr>
          <w:p w14:paraId="1A57EF72" w14:textId="5FECB67E"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Ноябрь</w:t>
            </w:r>
            <w:r w:rsidRPr="00A871E6">
              <w:rPr>
                <w:rFonts w:ascii="Times New Roman" w:hAnsi="Times New Roman" w:cs="Times New Roman"/>
                <w:sz w:val="18"/>
                <w:szCs w:val="18"/>
                <w:lang w:bidi="ru-RU"/>
              </w:rPr>
              <w:t xml:space="preserve"> </w:t>
            </w:r>
            <w:r w:rsidRPr="00A871E6">
              <w:rPr>
                <w:rFonts w:ascii="Times New Roman" w:hAnsi="Times New Roman" w:cs="Times New Roman"/>
                <w:sz w:val="18"/>
                <w:szCs w:val="18"/>
                <w:lang w:bidi="ru-RU"/>
              </w:rPr>
              <w:t>II</w:t>
            </w:r>
          </w:p>
        </w:tc>
        <w:tc>
          <w:tcPr>
            <w:tcW w:w="567" w:type="dxa"/>
            <w:vAlign w:val="center"/>
          </w:tcPr>
          <w:p w14:paraId="3A8997D8" w14:textId="1393C405"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w:t>
            </w:r>
            <w:r w:rsidRPr="00A871E6">
              <w:rPr>
                <w:rFonts w:ascii="Times New Roman" w:hAnsi="Times New Roman" w:cs="Times New Roman"/>
                <w:sz w:val="18"/>
                <w:szCs w:val="18"/>
                <w:lang w:bidi="ru-RU"/>
              </w:rPr>
              <w:t>1,5</w:t>
            </w:r>
          </w:p>
        </w:tc>
        <w:tc>
          <w:tcPr>
            <w:tcW w:w="567" w:type="dxa"/>
            <w:vAlign w:val="center"/>
          </w:tcPr>
          <w:p w14:paraId="4B93127C" w14:textId="245D9089"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1,2</w:t>
            </w:r>
          </w:p>
        </w:tc>
        <w:tc>
          <w:tcPr>
            <w:tcW w:w="567" w:type="dxa"/>
            <w:vAlign w:val="center"/>
          </w:tcPr>
          <w:p w14:paraId="6438F0CB" w14:textId="347EA2C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1,5</w:t>
            </w:r>
          </w:p>
        </w:tc>
        <w:tc>
          <w:tcPr>
            <w:tcW w:w="567" w:type="dxa"/>
            <w:vAlign w:val="center"/>
          </w:tcPr>
          <w:p w14:paraId="777A7C1A" w14:textId="793758F2"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2,6</w:t>
            </w:r>
          </w:p>
        </w:tc>
        <w:tc>
          <w:tcPr>
            <w:tcW w:w="567" w:type="dxa"/>
            <w:vAlign w:val="center"/>
          </w:tcPr>
          <w:p w14:paraId="30F7E1EA" w14:textId="5B5C460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4,1</w:t>
            </w:r>
          </w:p>
        </w:tc>
        <w:tc>
          <w:tcPr>
            <w:tcW w:w="567" w:type="dxa"/>
            <w:vAlign w:val="center"/>
          </w:tcPr>
          <w:p w14:paraId="30A29A36" w14:textId="76555FDD"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1,5</w:t>
            </w:r>
          </w:p>
        </w:tc>
        <w:tc>
          <w:tcPr>
            <w:tcW w:w="567" w:type="dxa"/>
            <w:vAlign w:val="center"/>
          </w:tcPr>
          <w:p w14:paraId="6902D90A" w14:textId="444B9CFE"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2,9</w:t>
            </w:r>
          </w:p>
        </w:tc>
        <w:tc>
          <w:tcPr>
            <w:tcW w:w="567" w:type="dxa"/>
            <w:vAlign w:val="center"/>
          </w:tcPr>
          <w:p w14:paraId="2D4D4327" w14:textId="23D291EB"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3,5</w:t>
            </w:r>
          </w:p>
        </w:tc>
        <w:tc>
          <w:tcPr>
            <w:tcW w:w="567" w:type="dxa"/>
            <w:vAlign w:val="center"/>
          </w:tcPr>
          <w:p w14:paraId="081605F0" w14:textId="603BA8C4"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5,7</w:t>
            </w:r>
          </w:p>
        </w:tc>
        <w:tc>
          <w:tcPr>
            <w:tcW w:w="567" w:type="dxa"/>
            <w:vAlign w:val="center"/>
          </w:tcPr>
          <w:p w14:paraId="4FEE88B3" w14:textId="6BC646CF"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7,0</w:t>
            </w:r>
          </w:p>
        </w:tc>
        <w:tc>
          <w:tcPr>
            <w:tcW w:w="567" w:type="dxa"/>
            <w:vAlign w:val="center"/>
          </w:tcPr>
          <w:p w14:paraId="0CFF23EE" w14:textId="3BE5972B"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1,3</w:t>
            </w:r>
          </w:p>
        </w:tc>
        <w:tc>
          <w:tcPr>
            <w:tcW w:w="567" w:type="dxa"/>
            <w:vAlign w:val="center"/>
          </w:tcPr>
          <w:p w14:paraId="33122054" w14:textId="71E5184C"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2,8</w:t>
            </w:r>
          </w:p>
        </w:tc>
        <w:tc>
          <w:tcPr>
            <w:tcW w:w="567" w:type="dxa"/>
            <w:vAlign w:val="center"/>
          </w:tcPr>
          <w:p w14:paraId="596EF933" w14:textId="4C91CFC3"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3,6</w:t>
            </w:r>
          </w:p>
        </w:tc>
        <w:tc>
          <w:tcPr>
            <w:tcW w:w="567" w:type="dxa"/>
            <w:vAlign w:val="center"/>
          </w:tcPr>
          <w:p w14:paraId="115B0CB2" w14:textId="420C8C64"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3,8</w:t>
            </w:r>
          </w:p>
        </w:tc>
        <w:tc>
          <w:tcPr>
            <w:tcW w:w="567" w:type="dxa"/>
            <w:vAlign w:val="center"/>
          </w:tcPr>
          <w:p w14:paraId="6D02C31B" w14:textId="33469DF4"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3,8</w:t>
            </w:r>
          </w:p>
        </w:tc>
        <w:tc>
          <w:tcPr>
            <w:tcW w:w="704" w:type="dxa"/>
            <w:vAlign w:val="center"/>
          </w:tcPr>
          <w:p w14:paraId="1E03D6BA" w14:textId="4EF11BDF"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1,9</w:t>
            </w:r>
          </w:p>
        </w:tc>
      </w:tr>
      <w:tr w:rsidR="00A871E6" w:rsidRPr="00A871E6" w14:paraId="452A19EE" w14:textId="77777777" w:rsidTr="00A871E6">
        <w:trPr>
          <w:jc w:val="center"/>
        </w:trPr>
        <w:tc>
          <w:tcPr>
            <w:tcW w:w="1271" w:type="dxa"/>
            <w:vAlign w:val="center"/>
          </w:tcPr>
          <w:p w14:paraId="0E9F0B09" w14:textId="3D52A622"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Ноябрь</w:t>
            </w:r>
            <w:r w:rsidRPr="00A871E6">
              <w:rPr>
                <w:rFonts w:ascii="Times New Roman" w:hAnsi="Times New Roman" w:cs="Times New Roman"/>
                <w:sz w:val="18"/>
                <w:szCs w:val="18"/>
                <w:lang w:bidi="ru-RU"/>
              </w:rPr>
              <w:t xml:space="preserve"> </w:t>
            </w:r>
            <w:r w:rsidRPr="00A871E6">
              <w:rPr>
                <w:rFonts w:ascii="Times New Roman" w:hAnsi="Times New Roman" w:cs="Times New Roman"/>
                <w:sz w:val="18"/>
                <w:szCs w:val="18"/>
                <w:lang w:bidi="ru-RU"/>
              </w:rPr>
              <w:t>III</w:t>
            </w:r>
          </w:p>
        </w:tc>
        <w:tc>
          <w:tcPr>
            <w:tcW w:w="567" w:type="dxa"/>
            <w:vAlign w:val="center"/>
          </w:tcPr>
          <w:p w14:paraId="06770B4D" w14:textId="7CE206FA"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w:t>
            </w:r>
            <w:r w:rsidRPr="00A871E6">
              <w:rPr>
                <w:rFonts w:ascii="Times New Roman" w:hAnsi="Times New Roman" w:cs="Times New Roman"/>
                <w:sz w:val="18"/>
                <w:szCs w:val="18"/>
                <w:lang w:bidi="ru-RU"/>
              </w:rPr>
              <w:t>0,9</w:t>
            </w:r>
          </w:p>
        </w:tc>
        <w:tc>
          <w:tcPr>
            <w:tcW w:w="567" w:type="dxa"/>
            <w:vAlign w:val="center"/>
          </w:tcPr>
          <w:p w14:paraId="1FF930D6" w14:textId="61A0D587"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0,4</w:t>
            </w:r>
          </w:p>
        </w:tc>
        <w:tc>
          <w:tcPr>
            <w:tcW w:w="567" w:type="dxa"/>
            <w:vAlign w:val="center"/>
          </w:tcPr>
          <w:p w14:paraId="35D34D7F" w14:textId="722C780D"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0,9</w:t>
            </w:r>
          </w:p>
        </w:tc>
        <w:tc>
          <w:tcPr>
            <w:tcW w:w="567" w:type="dxa"/>
            <w:vAlign w:val="center"/>
          </w:tcPr>
          <w:p w14:paraId="0650CD1E" w14:textId="2F068D06"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1,9</w:t>
            </w:r>
          </w:p>
        </w:tc>
        <w:tc>
          <w:tcPr>
            <w:tcW w:w="567" w:type="dxa"/>
            <w:vAlign w:val="center"/>
          </w:tcPr>
          <w:p w14:paraId="64D9B26A" w14:textId="295CF43A"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2,6</w:t>
            </w:r>
          </w:p>
        </w:tc>
        <w:tc>
          <w:tcPr>
            <w:tcW w:w="567" w:type="dxa"/>
            <w:vAlign w:val="center"/>
          </w:tcPr>
          <w:p w14:paraId="0E9E8765" w14:textId="45CD49CC"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0,4</w:t>
            </w:r>
          </w:p>
        </w:tc>
        <w:tc>
          <w:tcPr>
            <w:tcW w:w="567" w:type="dxa"/>
            <w:vAlign w:val="center"/>
          </w:tcPr>
          <w:p w14:paraId="72BCDCF8" w14:textId="6F94F3CB"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1,7</w:t>
            </w:r>
          </w:p>
        </w:tc>
        <w:tc>
          <w:tcPr>
            <w:tcW w:w="567" w:type="dxa"/>
            <w:vAlign w:val="center"/>
          </w:tcPr>
          <w:p w14:paraId="52760789" w14:textId="4059A709"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3,3</w:t>
            </w:r>
          </w:p>
        </w:tc>
        <w:tc>
          <w:tcPr>
            <w:tcW w:w="567" w:type="dxa"/>
            <w:vAlign w:val="center"/>
          </w:tcPr>
          <w:p w14:paraId="150BECE9" w14:textId="4A69DA83"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4,0</w:t>
            </w:r>
          </w:p>
        </w:tc>
        <w:tc>
          <w:tcPr>
            <w:tcW w:w="567" w:type="dxa"/>
            <w:vAlign w:val="center"/>
          </w:tcPr>
          <w:p w14:paraId="058C6DD5" w14:textId="019EC21C"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5,0</w:t>
            </w:r>
          </w:p>
        </w:tc>
        <w:tc>
          <w:tcPr>
            <w:tcW w:w="567" w:type="dxa"/>
            <w:vAlign w:val="center"/>
          </w:tcPr>
          <w:p w14:paraId="775E26EB" w14:textId="2C7785D9"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0,1</w:t>
            </w:r>
          </w:p>
        </w:tc>
        <w:tc>
          <w:tcPr>
            <w:tcW w:w="567" w:type="dxa"/>
            <w:vAlign w:val="center"/>
          </w:tcPr>
          <w:p w14:paraId="7207FB75" w14:textId="17003DC8"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1,4</w:t>
            </w:r>
          </w:p>
        </w:tc>
        <w:tc>
          <w:tcPr>
            <w:tcW w:w="567" w:type="dxa"/>
            <w:vAlign w:val="center"/>
          </w:tcPr>
          <w:p w14:paraId="37469B89" w14:textId="1EEA8422"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1,9</w:t>
            </w:r>
          </w:p>
        </w:tc>
        <w:tc>
          <w:tcPr>
            <w:tcW w:w="567" w:type="dxa"/>
            <w:vAlign w:val="center"/>
          </w:tcPr>
          <w:p w14:paraId="2AC99D21" w14:textId="10F114E5"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2,6</w:t>
            </w:r>
          </w:p>
        </w:tc>
        <w:tc>
          <w:tcPr>
            <w:tcW w:w="567" w:type="dxa"/>
            <w:vAlign w:val="center"/>
          </w:tcPr>
          <w:p w14:paraId="139DC3F9" w14:textId="37D689D1"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2,5</w:t>
            </w:r>
          </w:p>
        </w:tc>
        <w:tc>
          <w:tcPr>
            <w:tcW w:w="704" w:type="dxa"/>
            <w:vAlign w:val="center"/>
          </w:tcPr>
          <w:p w14:paraId="2673D7CA" w14:textId="0FBD801A" w:rsidR="00A871E6" w:rsidRPr="00A871E6" w:rsidRDefault="00A871E6" w:rsidP="00A871E6">
            <w:pPr>
              <w:tabs>
                <w:tab w:val="left" w:pos="2655"/>
              </w:tabs>
              <w:jc w:val="center"/>
              <w:rPr>
                <w:rFonts w:ascii="Times New Roman" w:hAnsi="Times New Roman" w:cs="Times New Roman"/>
                <w:sz w:val="18"/>
                <w:szCs w:val="18"/>
                <w:lang w:bidi="ru-RU"/>
              </w:rPr>
            </w:pPr>
            <w:r w:rsidRPr="00A871E6">
              <w:rPr>
                <w:rFonts w:ascii="Times New Roman" w:hAnsi="Times New Roman" w:cs="Times New Roman"/>
                <w:sz w:val="18"/>
                <w:szCs w:val="18"/>
                <w:lang w:bidi="ru-RU"/>
              </w:rPr>
              <w:t>1,1</w:t>
            </w:r>
          </w:p>
        </w:tc>
      </w:tr>
    </w:tbl>
    <w:p w14:paraId="41CEB938" w14:textId="1D364385" w:rsidR="000548F3" w:rsidRDefault="000548F3" w:rsidP="00091FEC">
      <w:pPr>
        <w:tabs>
          <w:tab w:val="left" w:pos="2655"/>
        </w:tabs>
        <w:ind w:firstLine="567"/>
        <w:jc w:val="both"/>
        <w:rPr>
          <w:rFonts w:ascii="Times New Roman" w:hAnsi="Times New Roman" w:cs="Times New Roman"/>
          <w:lang w:bidi="ru-RU"/>
        </w:rPr>
      </w:pPr>
    </w:p>
    <w:p w14:paraId="15A6E653" w14:textId="77777777" w:rsidR="00DE5596" w:rsidRDefault="00DE5596" w:rsidP="00DE5596">
      <w:pPr>
        <w:tabs>
          <w:tab w:val="left" w:pos="2655"/>
        </w:tabs>
        <w:jc w:val="both"/>
        <w:rPr>
          <w:rFonts w:ascii="Times New Roman" w:hAnsi="Times New Roman" w:cs="Times New Roman"/>
          <w:lang w:bidi="ru-RU"/>
        </w:rPr>
      </w:pPr>
    </w:p>
    <w:p w14:paraId="33F30FCB" w14:textId="77777777" w:rsidR="00DE5596" w:rsidRDefault="00DE5596" w:rsidP="00DE5596">
      <w:pPr>
        <w:tabs>
          <w:tab w:val="left" w:pos="2655"/>
        </w:tabs>
        <w:jc w:val="both"/>
        <w:rPr>
          <w:rFonts w:ascii="Times New Roman" w:hAnsi="Times New Roman" w:cs="Times New Roman"/>
          <w:lang w:bidi="ru-RU"/>
        </w:rPr>
      </w:pPr>
      <w:r w:rsidRPr="00DE5596">
        <w:rPr>
          <w:rFonts w:ascii="Times New Roman" w:hAnsi="Times New Roman" w:cs="Times New Roman"/>
          <w:lang w:bidi="ru-RU"/>
        </w:rPr>
        <w:lastRenderedPageBreak/>
        <w:t>Полное исчезновение этого изгиба происходит лишь в третьей декаде сентября.</w:t>
      </w:r>
    </w:p>
    <w:p w14:paraId="0C7AD61A" w14:textId="021D2A79" w:rsidR="00DE5596" w:rsidRPr="00DE5596" w:rsidRDefault="00DE5596" w:rsidP="00DE5596">
      <w:pPr>
        <w:tabs>
          <w:tab w:val="left" w:pos="2655"/>
        </w:tabs>
        <w:ind w:firstLine="567"/>
        <w:jc w:val="both"/>
        <w:rPr>
          <w:rFonts w:ascii="Times New Roman" w:hAnsi="Times New Roman" w:cs="Times New Roman"/>
          <w:lang w:bidi="ru-RU"/>
        </w:rPr>
      </w:pPr>
      <w:r w:rsidRPr="00DE5596">
        <w:rPr>
          <w:rFonts w:ascii="Times New Roman" w:hAnsi="Times New Roman" w:cs="Times New Roman"/>
          <w:lang w:bidi="ru-RU"/>
        </w:rPr>
        <w:t>В октябре и ноябре вновь наблюдается охлаждающее влияние газа на окружающую трубу почву, как об этом наглядно свидетельствуют графики (рис. 48–51)."</w:t>
      </w:r>
    </w:p>
    <w:p w14:paraId="67851F08" w14:textId="52010EA8" w:rsidR="000548F3" w:rsidRDefault="00DE5596" w:rsidP="00DE5596">
      <w:pPr>
        <w:tabs>
          <w:tab w:val="left" w:pos="2655"/>
        </w:tabs>
        <w:jc w:val="center"/>
        <w:rPr>
          <w:rFonts w:ascii="Times New Roman" w:hAnsi="Times New Roman" w:cs="Times New Roman"/>
          <w:lang w:bidi="ru-RU"/>
        </w:rPr>
      </w:pPr>
      <w:r w:rsidRPr="00DE5596">
        <w:rPr>
          <w:rFonts w:ascii="Times New Roman" w:hAnsi="Times New Roman" w:cs="Times New Roman"/>
          <w:lang w:bidi="ru-RU"/>
        </w:rPr>
        <w:drawing>
          <wp:inline distT="0" distB="0" distL="0" distR="0" wp14:anchorId="6EB29F0F" wp14:editId="5FDD03D0">
            <wp:extent cx="2615979" cy="3263583"/>
            <wp:effectExtent l="0" t="0" r="0" b="0"/>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2627125" cy="3277488"/>
                    </a:xfrm>
                    <a:prstGeom prst="rect">
                      <a:avLst/>
                    </a:prstGeom>
                  </pic:spPr>
                </pic:pic>
              </a:graphicData>
            </a:graphic>
          </wp:inline>
        </w:drawing>
      </w:r>
    </w:p>
    <w:p w14:paraId="28A12F34" w14:textId="77777777" w:rsidR="00E12849" w:rsidRDefault="00DE5596" w:rsidP="00DE5596">
      <w:pPr>
        <w:pStyle w:val="a8"/>
        <w:spacing w:line="223" w:lineRule="auto"/>
        <w:rPr>
          <w:rFonts w:ascii="Times New Roman" w:hAnsi="Times New Roman" w:cs="Times New Roman"/>
          <w:color w:val="000000"/>
          <w:sz w:val="22"/>
          <w:szCs w:val="22"/>
        </w:rPr>
      </w:pPr>
      <w:r w:rsidRPr="00DE5596">
        <w:rPr>
          <w:rFonts w:ascii="Times New Roman" w:hAnsi="Times New Roman" w:cs="Times New Roman"/>
          <w:color w:val="000000"/>
          <w:sz w:val="22"/>
          <w:szCs w:val="22"/>
        </w:rPr>
        <w:t>Рис. 48. Среднедекадные значения температуры</w:t>
      </w:r>
      <w:r w:rsidRPr="00DE5596">
        <w:rPr>
          <w:rFonts w:ascii="Times New Roman" w:hAnsi="Times New Roman" w:cs="Times New Roman"/>
          <w:color w:val="000000"/>
          <w:sz w:val="22"/>
          <w:szCs w:val="22"/>
        </w:rPr>
        <w:t xml:space="preserve"> </w:t>
      </w:r>
      <w:r w:rsidRPr="00DE5596">
        <w:rPr>
          <w:rFonts w:ascii="Times New Roman" w:hAnsi="Times New Roman" w:cs="Times New Roman"/>
          <w:color w:val="000000"/>
          <w:sz w:val="22"/>
          <w:szCs w:val="22"/>
        </w:rPr>
        <w:t>почвы по наблюдениям на опытных площадках</w:t>
      </w:r>
      <w:r w:rsidRPr="00DE5596">
        <w:rPr>
          <w:rFonts w:ascii="Times New Roman" w:hAnsi="Times New Roman" w:cs="Times New Roman"/>
          <w:color w:val="000000"/>
          <w:sz w:val="22"/>
          <w:szCs w:val="22"/>
        </w:rPr>
        <w:t xml:space="preserve"> </w:t>
      </w:r>
      <w:r w:rsidRPr="00DE5596">
        <w:rPr>
          <w:rFonts w:ascii="Times New Roman" w:hAnsi="Times New Roman" w:cs="Times New Roman"/>
          <w:color w:val="000000"/>
          <w:sz w:val="22"/>
          <w:szCs w:val="22"/>
        </w:rPr>
        <w:t>Московской Газгольдерной станции (в Карачарове) за первую декаду августа 1951 г.</w:t>
      </w:r>
    </w:p>
    <w:p w14:paraId="782CA728" w14:textId="3D600B60" w:rsidR="00DE5596" w:rsidRPr="00DE5596" w:rsidRDefault="00DE5596" w:rsidP="00DE5596">
      <w:pPr>
        <w:pStyle w:val="a8"/>
        <w:spacing w:line="223" w:lineRule="auto"/>
        <w:rPr>
          <w:rFonts w:ascii="Times New Roman" w:hAnsi="Times New Roman" w:cs="Times New Roman"/>
          <w:sz w:val="22"/>
          <w:szCs w:val="22"/>
        </w:rPr>
      </w:pPr>
      <w:r w:rsidRPr="00DE5596">
        <w:rPr>
          <w:rFonts w:ascii="Times New Roman" w:hAnsi="Times New Roman" w:cs="Times New Roman"/>
          <w:sz w:val="22"/>
          <w:szCs w:val="22"/>
        </w:rPr>
        <w:t xml:space="preserve"> </w:t>
      </w:r>
      <w:r w:rsidRPr="00DE5596">
        <w:rPr>
          <w:rFonts w:ascii="Times New Roman" w:eastAsia="Times New Roman" w:hAnsi="Times New Roman" w:cs="Times New Roman"/>
          <w:color w:val="000000"/>
          <w:sz w:val="22"/>
          <w:szCs w:val="22"/>
        </w:rPr>
        <w:t>А — Е — обозначения те же, что на рис. 44.</w:t>
      </w:r>
    </w:p>
    <w:p w14:paraId="48585ABD" w14:textId="77777777" w:rsidR="00E12849" w:rsidRDefault="00E12849" w:rsidP="00E12849">
      <w:pPr>
        <w:rPr>
          <w:rFonts w:ascii="Times New Roman" w:hAnsi="Times New Roman" w:cs="Times New Roman"/>
          <w:lang w:bidi="ru-RU"/>
        </w:rPr>
      </w:pPr>
    </w:p>
    <w:p w14:paraId="59739377" w14:textId="759BF53C" w:rsidR="003A1667" w:rsidRDefault="00E12849" w:rsidP="003A1667">
      <w:pPr>
        <w:ind w:firstLine="567"/>
        <w:jc w:val="both"/>
        <w:rPr>
          <w:rFonts w:ascii="Times New Roman" w:hAnsi="Times New Roman" w:cs="Times New Roman"/>
          <w:lang w:bidi="ru-RU"/>
        </w:rPr>
      </w:pPr>
      <w:r w:rsidRPr="00E12849">
        <w:rPr>
          <w:rFonts w:ascii="Times New Roman" w:hAnsi="Times New Roman" w:cs="Times New Roman"/>
          <w:lang w:bidi="ru-RU"/>
        </w:rPr>
        <w:t>Таким образом, наблюдения во второй половине года подтверждают сделанный ранее вывод о значительном охлаждении почвы трубами, по которым зимой транспортируется газ с отрицательной температурой, причем у труб создается мерзлая зона, не наблюдающаяся на этих глубинах в естественных условиях. С устранением причин этого искусственного охлаждения почвы, т. е. когда повышается температура транспортируемого по трубам газа, прекращается и усиленное охлаждение почвы, температурный режим которой постепенно приближается к температурному режиму почвы в естественных условиях и, наконец, совпадает с ним. Другим подтверждением сказанному являются показания промежуточных термометров, установленных на уровне оси трубы (1,7 м) между площадками № 1 и 2. Соответствующие данные, извлеченные из прилагаемых таблиц ежедневных наблюдений, сведены нами в табл. 48.</w:t>
      </w:r>
    </w:p>
    <w:p w14:paraId="2035E252" w14:textId="2BF12256" w:rsidR="003A1667" w:rsidRDefault="003A1667" w:rsidP="003A1667">
      <w:pPr>
        <w:jc w:val="center"/>
        <w:rPr>
          <w:rFonts w:ascii="Times New Roman" w:hAnsi="Times New Roman" w:cs="Times New Roman"/>
          <w:lang w:bidi="ru-RU"/>
        </w:rPr>
      </w:pPr>
      <w:r w:rsidRPr="003A1667">
        <w:rPr>
          <w:rFonts w:ascii="Times New Roman" w:hAnsi="Times New Roman" w:cs="Times New Roman"/>
          <w:lang w:bidi="ru-RU"/>
        </w:rPr>
        <w:drawing>
          <wp:inline distT="0" distB="0" distL="0" distR="0" wp14:anchorId="38DC5145" wp14:editId="7C440458">
            <wp:extent cx="2099144" cy="2525941"/>
            <wp:effectExtent l="0" t="0" r="0" b="8255"/>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2113618" cy="2543358"/>
                    </a:xfrm>
                    <a:prstGeom prst="rect">
                      <a:avLst/>
                    </a:prstGeom>
                  </pic:spPr>
                </pic:pic>
              </a:graphicData>
            </a:graphic>
          </wp:inline>
        </w:drawing>
      </w:r>
    </w:p>
    <w:p w14:paraId="2592A418" w14:textId="77777777" w:rsidR="003A1667" w:rsidRDefault="003A1667" w:rsidP="003A1667">
      <w:pPr>
        <w:tabs>
          <w:tab w:val="left" w:pos="3719"/>
        </w:tabs>
        <w:jc w:val="center"/>
        <w:rPr>
          <w:rFonts w:ascii="Times New Roman" w:hAnsi="Times New Roman" w:cs="Times New Roman"/>
          <w:lang w:bidi="ru-RU"/>
        </w:rPr>
      </w:pPr>
      <w:r w:rsidRPr="003A1667">
        <w:rPr>
          <w:rFonts w:ascii="Times New Roman" w:hAnsi="Times New Roman" w:cs="Times New Roman"/>
          <w:lang w:bidi="ru-RU"/>
        </w:rPr>
        <w:t>Рис. 49. Среднедекадные значения темпера</w:t>
      </w:r>
      <w:r w:rsidRPr="003A1667">
        <w:rPr>
          <w:rFonts w:ascii="Times New Roman" w:hAnsi="Times New Roman" w:cs="Times New Roman"/>
          <w:lang w:bidi="ru-RU"/>
        </w:rPr>
        <w:softHyphen/>
        <w:t>туры почвы по наблюдениям на опытных пло</w:t>
      </w:r>
      <w:r w:rsidRPr="003A1667">
        <w:rPr>
          <w:rFonts w:ascii="Times New Roman" w:hAnsi="Times New Roman" w:cs="Times New Roman"/>
          <w:lang w:bidi="ru-RU"/>
        </w:rPr>
        <w:softHyphen/>
        <w:t>щадках Московской</w:t>
      </w:r>
      <w:r>
        <w:rPr>
          <w:rFonts w:ascii="Times New Roman" w:hAnsi="Times New Roman" w:cs="Times New Roman"/>
          <w:lang w:bidi="ru-RU"/>
        </w:rPr>
        <w:t xml:space="preserve"> </w:t>
      </w:r>
      <w:r w:rsidRPr="003A1667">
        <w:rPr>
          <w:rFonts w:ascii="Times New Roman" w:hAnsi="Times New Roman" w:cs="Times New Roman"/>
          <w:lang w:bidi="ru-RU"/>
        </w:rPr>
        <w:t>Газгольдерной станции (в Карачарове) за первую декаду сентября</w:t>
      </w:r>
      <w:r>
        <w:rPr>
          <w:rFonts w:ascii="Times New Roman" w:hAnsi="Times New Roman" w:cs="Times New Roman"/>
          <w:lang w:bidi="ru-RU"/>
        </w:rPr>
        <w:t xml:space="preserve"> 1951 г. </w:t>
      </w:r>
    </w:p>
    <w:p w14:paraId="4E4A8E08" w14:textId="55686760" w:rsidR="003A1667" w:rsidRDefault="003A1667" w:rsidP="003A1667">
      <w:pPr>
        <w:tabs>
          <w:tab w:val="left" w:pos="3719"/>
        </w:tabs>
        <w:jc w:val="center"/>
        <w:rPr>
          <w:rFonts w:ascii="Times New Roman" w:hAnsi="Times New Roman" w:cs="Times New Roman"/>
          <w:lang w:bidi="ru-RU"/>
        </w:rPr>
      </w:pPr>
      <w:r w:rsidRPr="003A1667">
        <w:rPr>
          <w:rFonts w:ascii="Times New Roman" w:hAnsi="Times New Roman" w:cs="Times New Roman"/>
          <w:lang w:bidi="ru-RU"/>
        </w:rPr>
        <w:t>А — Е — обозначения те же что на рис. 44.</w:t>
      </w:r>
    </w:p>
    <w:p w14:paraId="2152C1F1" w14:textId="7EE6FBE2" w:rsidR="003A1667" w:rsidRDefault="003A1667" w:rsidP="003A1667">
      <w:pPr>
        <w:tabs>
          <w:tab w:val="left" w:pos="3719"/>
        </w:tabs>
        <w:jc w:val="center"/>
        <w:rPr>
          <w:rFonts w:ascii="Times New Roman" w:hAnsi="Times New Roman" w:cs="Times New Roman"/>
          <w:lang w:bidi="ru-RU"/>
        </w:rPr>
      </w:pPr>
    </w:p>
    <w:p w14:paraId="456850ED" w14:textId="5DE02F02" w:rsidR="00EC0B20" w:rsidRDefault="00A514B8" w:rsidP="00EC0B20">
      <w:pPr>
        <w:tabs>
          <w:tab w:val="left" w:pos="3719"/>
        </w:tabs>
        <w:jc w:val="center"/>
        <w:rPr>
          <w:rFonts w:ascii="Times New Roman" w:hAnsi="Times New Roman" w:cs="Times New Roman"/>
          <w:lang w:bidi="ru-RU"/>
        </w:rPr>
      </w:pPr>
      <w:r w:rsidRPr="00EC0B20">
        <w:rPr>
          <w:rFonts w:ascii="Times New Roman" w:hAnsi="Times New Roman" w:cs="Times New Roman"/>
          <w:noProof/>
          <w:lang w:bidi="ru-RU"/>
        </w:rPr>
        <w:lastRenderedPageBreak/>
        <mc:AlternateContent>
          <mc:Choice Requires="wps">
            <w:drawing>
              <wp:anchor distT="45720" distB="45720" distL="114300" distR="114300" simplePos="0" relativeHeight="251708416" behindDoc="0" locked="0" layoutInCell="1" allowOverlap="1" wp14:anchorId="1B437E37" wp14:editId="72637309">
                <wp:simplePos x="0" y="0"/>
                <wp:positionH relativeFrom="margin">
                  <wp:posOffset>3350260</wp:posOffset>
                </wp:positionH>
                <wp:positionV relativeFrom="paragraph">
                  <wp:posOffset>3935730</wp:posOffset>
                </wp:positionV>
                <wp:extent cx="3234055" cy="873760"/>
                <wp:effectExtent l="0" t="0" r="23495" b="21590"/>
                <wp:wrapSquare wrapText="bothSides"/>
                <wp:docPr id="20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4055" cy="873760"/>
                        </a:xfrm>
                        <a:prstGeom prst="rect">
                          <a:avLst/>
                        </a:prstGeom>
                        <a:solidFill>
                          <a:srgbClr val="FFFFFF"/>
                        </a:solidFill>
                        <a:ln w="9525">
                          <a:solidFill>
                            <a:srgbClr val="000000"/>
                          </a:solidFill>
                          <a:miter lim="800000"/>
                          <a:headEnd/>
                          <a:tailEnd/>
                        </a:ln>
                      </wps:spPr>
                      <wps:txbx>
                        <w:txbxContent>
                          <w:p w14:paraId="63ACD781" w14:textId="6A5A5F06" w:rsidR="00EC0B20" w:rsidRPr="00EC0B20" w:rsidRDefault="00EC0B20" w:rsidP="00EC0B20">
                            <w:pPr>
                              <w:rPr>
                                <w:rFonts w:ascii="Times New Roman" w:hAnsi="Times New Roman" w:cs="Times New Roman"/>
                                <w:sz w:val="18"/>
                                <w:szCs w:val="18"/>
                                <w:lang w:bidi="ru-RU"/>
                              </w:rPr>
                            </w:pPr>
                            <w:r w:rsidRPr="00EC0B20">
                              <w:rPr>
                                <w:rFonts w:ascii="Times New Roman" w:hAnsi="Times New Roman" w:cs="Times New Roman"/>
                                <w:sz w:val="18"/>
                                <w:szCs w:val="18"/>
                                <w:lang w:bidi="ru-RU"/>
                              </w:rPr>
                              <w:t>Рис. 51. Среднедекадные значения</w:t>
                            </w:r>
                            <w:r w:rsidR="00A514B8">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тем</w:t>
                            </w:r>
                            <w:r w:rsidRPr="00EC0B20">
                              <w:rPr>
                                <w:rFonts w:ascii="Times New Roman" w:hAnsi="Times New Roman" w:cs="Times New Roman"/>
                                <w:sz w:val="18"/>
                                <w:szCs w:val="18"/>
                                <w:lang w:bidi="ru-RU"/>
                              </w:rPr>
                              <w:t>пературы почвы по</w:t>
                            </w:r>
                            <w:r w:rsidR="00A514B8">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наблюдениям</w:t>
                            </w:r>
                            <w:r w:rsidRPr="00EC0B20">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опытных площадках Московской г,</w:t>
                            </w:r>
                            <w:r w:rsidR="00A514B8">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Газ</w:t>
                            </w:r>
                            <w:r w:rsidRPr="00EC0B20">
                              <w:rPr>
                                <w:rFonts w:ascii="Times New Roman" w:hAnsi="Times New Roman" w:cs="Times New Roman"/>
                                <w:sz w:val="18"/>
                                <w:szCs w:val="18"/>
                                <w:lang w:bidi="ru-RU"/>
                              </w:rPr>
                              <w:t>гольдерной станции (в Карачарове)</w:t>
                            </w:r>
                            <w:r w:rsidRPr="00EC0B20">
                              <w:rPr>
                                <w:rFonts w:ascii="Times New Roman" w:hAnsi="Times New Roman" w:cs="Times New Roman"/>
                                <w:sz w:val="18"/>
                                <w:szCs w:val="18"/>
                                <w:lang w:bidi="ru-RU"/>
                              </w:rPr>
                              <w:t xml:space="preserve"> за </w:t>
                            </w:r>
                            <w:r w:rsidRPr="00EC0B20">
                              <w:rPr>
                                <w:rFonts w:ascii="Times New Roman" w:hAnsi="Times New Roman" w:cs="Times New Roman"/>
                                <w:sz w:val="18"/>
                                <w:szCs w:val="18"/>
                                <w:lang w:bidi="ru-RU"/>
                              </w:rPr>
                              <w:t>первую декаду</w:t>
                            </w:r>
                            <w:r w:rsidR="00A514B8">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ноября 1951 г</w:t>
                            </w:r>
                            <w:r w:rsidRPr="00EC0B20">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Средняя декадная температу</w:t>
                            </w:r>
                            <w:r w:rsidRPr="00EC0B20">
                              <w:rPr>
                                <w:rFonts w:ascii="Times New Roman" w:hAnsi="Times New Roman" w:cs="Times New Roman"/>
                                <w:sz w:val="18"/>
                                <w:szCs w:val="18"/>
                                <w:lang w:bidi="ru-RU"/>
                              </w:rPr>
                              <w:t xml:space="preserve">ра газа 2,8°. </w:t>
                            </w:r>
                            <w:r w:rsidRPr="00EC0B20">
                              <w:rPr>
                                <w:rFonts w:ascii="Times New Roman" w:hAnsi="Times New Roman" w:cs="Times New Roman"/>
                                <w:sz w:val="18"/>
                                <w:szCs w:val="18"/>
                                <w:lang w:bidi="ru-RU"/>
                              </w:rPr>
                              <w:br/>
                              <w:t>А—Е—обозначения те же, что на рис</w:t>
                            </w:r>
                            <w:r w:rsidRPr="00EC0B20">
                              <w:rPr>
                                <w:rFonts w:ascii="Times New Roman" w:hAnsi="Times New Roman" w:cs="Times New Roman"/>
                                <w:sz w:val="18"/>
                                <w:szCs w:val="18"/>
                                <w:lang w:bidi="ru-RU"/>
                              </w:rPr>
                              <w:t xml:space="preserve"> 44,</w:t>
                            </w:r>
                          </w:p>
                          <w:p w14:paraId="79A85C69" w14:textId="780DA789" w:rsidR="00EC0B20" w:rsidRDefault="00EC0B2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437E37" id="_x0000_s1043" type="#_x0000_t202" style="position:absolute;left:0;text-align:left;margin-left:263.8pt;margin-top:309.9pt;width:254.65pt;height:68.8pt;z-index:2517084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">
                <v:textbox>
                  <w:txbxContent>
                    <w:p w14:paraId="63ACD781" w14:textId="6A5A5F06" w:rsidR="00EC0B20" w:rsidRPr="00EC0B20" w:rsidRDefault="00EC0B20" w:rsidP="00EC0B20">
                      <w:pPr>
                        <w:rPr>
                          <w:rFonts w:ascii="Times New Roman" w:hAnsi="Times New Roman" w:cs="Times New Roman"/>
                          <w:sz w:val="18"/>
                          <w:szCs w:val="18"/>
                          <w:lang w:bidi="ru-RU"/>
                        </w:rPr>
                      </w:pPr>
                      <w:r w:rsidRPr="00EC0B20">
                        <w:rPr>
                          <w:rFonts w:ascii="Times New Roman" w:hAnsi="Times New Roman" w:cs="Times New Roman"/>
                          <w:sz w:val="18"/>
                          <w:szCs w:val="18"/>
                          <w:lang w:bidi="ru-RU"/>
                        </w:rPr>
                        <w:t>Рис. 51. Среднедекадные значения</w:t>
                      </w:r>
                      <w:r w:rsidR="00A514B8">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тем</w:t>
                      </w:r>
                      <w:r w:rsidRPr="00EC0B20">
                        <w:rPr>
                          <w:rFonts w:ascii="Times New Roman" w:hAnsi="Times New Roman" w:cs="Times New Roman"/>
                          <w:sz w:val="18"/>
                          <w:szCs w:val="18"/>
                          <w:lang w:bidi="ru-RU"/>
                        </w:rPr>
                        <w:t>пературы почвы по</w:t>
                      </w:r>
                      <w:r w:rsidR="00A514B8">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наблюдениям</w:t>
                      </w:r>
                      <w:r w:rsidRPr="00EC0B20">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опытных площадках Московской г,</w:t>
                      </w:r>
                      <w:r w:rsidR="00A514B8">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Газ</w:t>
                      </w:r>
                      <w:r w:rsidRPr="00EC0B20">
                        <w:rPr>
                          <w:rFonts w:ascii="Times New Roman" w:hAnsi="Times New Roman" w:cs="Times New Roman"/>
                          <w:sz w:val="18"/>
                          <w:szCs w:val="18"/>
                          <w:lang w:bidi="ru-RU"/>
                        </w:rPr>
                        <w:t>гольдерной станции (в Карачарове)</w:t>
                      </w:r>
                      <w:r w:rsidRPr="00EC0B20">
                        <w:rPr>
                          <w:rFonts w:ascii="Times New Roman" w:hAnsi="Times New Roman" w:cs="Times New Roman"/>
                          <w:sz w:val="18"/>
                          <w:szCs w:val="18"/>
                          <w:lang w:bidi="ru-RU"/>
                        </w:rPr>
                        <w:t xml:space="preserve"> за </w:t>
                      </w:r>
                      <w:r w:rsidRPr="00EC0B20">
                        <w:rPr>
                          <w:rFonts w:ascii="Times New Roman" w:hAnsi="Times New Roman" w:cs="Times New Roman"/>
                          <w:sz w:val="18"/>
                          <w:szCs w:val="18"/>
                          <w:lang w:bidi="ru-RU"/>
                        </w:rPr>
                        <w:t>первую декаду</w:t>
                      </w:r>
                      <w:r w:rsidR="00A514B8">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ноября 1951 г</w:t>
                      </w:r>
                      <w:r w:rsidRPr="00EC0B20">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Средняя декадная температу</w:t>
                      </w:r>
                      <w:r w:rsidRPr="00EC0B20">
                        <w:rPr>
                          <w:rFonts w:ascii="Times New Roman" w:hAnsi="Times New Roman" w:cs="Times New Roman"/>
                          <w:sz w:val="18"/>
                          <w:szCs w:val="18"/>
                          <w:lang w:bidi="ru-RU"/>
                        </w:rPr>
                        <w:t xml:space="preserve">ра газа 2,8°. </w:t>
                      </w:r>
                      <w:r w:rsidRPr="00EC0B20">
                        <w:rPr>
                          <w:rFonts w:ascii="Times New Roman" w:hAnsi="Times New Roman" w:cs="Times New Roman"/>
                          <w:sz w:val="18"/>
                          <w:szCs w:val="18"/>
                          <w:lang w:bidi="ru-RU"/>
                        </w:rPr>
                        <w:br/>
                        <w:t>А—Е—обозначения те же, что на рис</w:t>
                      </w:r>
                      <w:r w:rsidRPr="00EC0B20">
                        <w:rPr>
                          <w:rFonts w:ascii="Times New Roman" w:hAnsi="Times New Roman" w:cs="Times New Roman"/>
                          <w:sz w:val="18"/>
                          <w:szCs w:val="18"/>
                          <w:lang w:bidi="ru-RU"/>
                        </w:rPr>
                        <w:t xml:space="preserve"> 44,</w:t>
                      </w:r>
                    </w:p>
                    <w:p w14:paraId="79A85C69" w14:textId="780DA789" w:rsidR="00EC0B20" w:rsidRDefault="00EC0B20"/>
                  </w:txbxContent>
                </v:textbox>
                <w10:wrap type="square" anchorx="margin"/>
              </v:shape>
            </w:pict>
          </mc:Fallback>
        </mc:AlternateContent>
      </w:r>
      <w:r w:rsidRPr="00EC0B20">
        <w:rPr>
          <w:rFonts w:ascii="Times New Roman" w:hAnsi="Times New Roman" w:cs="Times New Roman"/>
          <w:noProof/>
          <w:lang w:bidi="ru-RU"/>
        </w:rPr>
        <mc:AlternateContent>
          <mc:Choice Requires="wps">
            <w:drawing>
              <wp:anchor distT="45720" distB="45720" distL="114300" distR="114300" simplePos="0" relativeHeight="251710464" behindDoc="0" locked="0" layoutInCell="1" allowOverlap="1" wp14:anchorId="17E3E203" wp14:editId="56B97C58">
                <wp:simplePos x="0" y="0"/>
                <wp:positionH relativeFrom="margin">
                  <wp:align>left</wp:align>
                </wp:positionH>
                <wp:positionV relativeFrom="paragraph">
                  <wp:posOffset>3935730</wp:posOffset>
                </wp:positionV>
                <wp:extent cx="3172460" cy="873760"/>
                <wp:effectExtent l="0" t="0" r="27940" b="21590"/>
                <wp:wrapSquare wrapText="bothSides"/>
                <wp:docPr id="20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2571" cy="873760"/>
                        </a:xfrm>
                        <a:prstGeom prst="rect">
                          <a:avLst/>
                        </a:prstGeom>
                        <a:solidFill>
                          <a:srgbClr val="FFFFFF"/>
                        </a:solidFill>
                        <a:ln w="9525">
                          <a:solidFill>
                            <a:srgbClr val="000000"/>
                          </a:solidFill>
                          <a:miter lim="800000"/>
                          <a:headEnd/>
                          <a:tailEnd/>
                        </a:ln>
                      </wps:spPr>
                      <wps:txbx>
                        <w:txbxContent>
                          <w:p w14:paraId="2EEC7E39" w14:textId="77DE702F" w:rsidR="00EC0B20" w:rsidRPr="00EC0B20" w:rsidRDefault="00EC0B20" w:rsidP="00EC0B20">
                            <w:pPr>
                              <w:rPr>
                                <w:rFonts w:ascii="Times New Roman" w:hAnsi="Times New Roman" w:cs="Times New Roman"/>
                                <w:sz w:val="18"/>
                                <w:szCs w:val="18"/>
                                <w:lang w:bidi="ru-RU"/>
                              </w:rPr>
                            </w:pPr>
                            <w:r w:rsidRPr="00EC0B20">
                              <w:rPr>
                                <w:rFonts w:ascii="Times New Roman" w:hAnsi="Times New Roman" w:cs="Times New Roman"/>
                                <w:sz w:val="18"/>
                                <w:szCs w:val="18"/>
                                <w:lang w:bidi="ru-RU"/>
                              </w:rPr>
                              <w:t>Рис. 50. Среднедекадные значения температуры почвы по наблюдениям на опытных</w:t>
                            </w:r>
                            <w:r w:rsidRPr="00A514B8">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площадках Московской Газгольдерной стан</w:t>
                            </w:r>
                            <w:r w:rsidRPr="00A514B8">
                              <w:rPr>
                                <w:rFonts w:ascii="Times New Roman" w:hAnsi="Times New Roman" w:cs="Times New Roman"/>
                                <w:sz w:val="18"/>
                                <w:szCs w:val="18"/>
                                <w:lang w:bidi="ru-RU"/>
                              </w:rPr>
                              <w:t>ции</w:t>
                            </w:r>
                            <w:r w:rsidRPr="00EC0B20">
                              <w:rPr>
                                <w:rFonts w:ascii="Times New Roman" w:hAnsi="Times New Roman" w:cs="Times New Roman"/>
                                <w:sz w:val="18"/>
                                <w:szCs w:val="18"/>
                                <w:lang w:bidi="ru-RU"/>
                              </w:rPr>
                              <w:t xml:space="preserve"> (в Карачарове) за первую декаду</w:t>
                            </w:r>
                            <w:r w:rsidRPr="00A514B8">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октября 1951 г. Средняя декадная температура газа 8,3°</w:t>
                            </w:r>
                            <w:r w:rsidR="00A514B8" w:rsidRPr="00A514B8">
                              <w:rPr>
                                <w:rFonts w:ascii="Times New Roman" w:hAnsi="Times New Roman" w:cs="Times New Roman"/>
                                <w:sz w:val="18"/>
                                <w:szCs w:val="18"/>
                                <w:lang w:bidi="ru-RU"/>
                              </w:rPr>
                              <w:t xml:space="preserve">. </w:t>
                            </w:r>
                            <w:r w:rsidRPr="00A514B8">
                              <w:rPr>
                                <w:rFonts w:ascii="Times New Roman" w:hAnsi="Times New Roman" w:cs="Times New Roman"/>
                                <w:sz w:val="18"/>
                                <w:szCs w:val="18"/>
                                <w:lang w:bidi="ru-RU"/>
                              </w:rPr>
                              <w:t>А – Е -</w:t>
                            </w:r>
                            <w:r w:rsidRPr="00EC0B20">
                              <w:rPr>
                                <w:rFonts w:ascii="Times New Roman" w:hAnsi="Times New Roman" w:cs="Times New Roman"/>
                                <w:sz w:val="18"/>
                                <w:szCs w:val="18"/>
                                <w:lang w:bidi="ru-RU"/>
                              </w:rPr>
                              <w:t xml:space="preserve"> обозначения те же что на рис 44.</w:t>
                            </w:r>
                          </w:p>
                          <w:p w14:paraId="1CBF4B0D" w14:textId="49F501E5" w:rsidR="00EC0B20" w:rsidRDefault="00EC0B2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E3E203" id="_x0000_s1044" type="#_x0000_t202" style="position:absolute;left:0;text-align:left;margin-left:0;margin-top:309.9pt;width:249.8pt;height:68.8pt;z-index:2517104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">
                <v:textbox>
                  <w:txbxContent>
                    <w:p w14:paraId="2EEC7E39" w14:textId="77DE702F" w:rsidR="00EC0B20" w:rsidRPr="00EC0B20" w:rsidRDefault="00EC0B20" w:rsidP="00EC0B20">
                      <w:pPr>
                        <w:rPr>
                          <w:rFonts w:ascii="Times New Roman" w:hAnsi="Times New Roman" w:cs="Times New Roman"/>
                          <w:sz w:val="18"/>
                          <w:szCs w:val="18"/>
                          <w:lang w:bidi="ru-RU"/>
                        </w:rPr>
                      </w:pPr>
                      <w:r w:rsidRPr="00EC0B20">
                        <w:rPr>
                          <w:rFonts w:ascii="Times New Roman" w:hAnsi="Times New Roman" w:cs="Times New Roman"/>
                          <w:sz w:val="18"/>
                          <w:szCs w:val="18"/>
                          <w:lang w:bidi="ru-RU"/>
                        </w:rPr>
                        <w:t>Рис. 50. Среднедекадные значения температуры почвы по наблюдениям на опытных</w:t>
                      </w:r>
                      <w:r w:rsidRPr="00A514B8">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площадках Московской Газгольдерной стан</w:t>
                      </w:r>
                      <w:r w:rsidRPr="00A514B8">
                        <w:rPr>
                          <w:rFonts w:ascii="Times New Roman" w:hAnsi="Times New Roman" w:cs="Times New Roman"/>
                          <w:sz w:val="18"/>
                          <w:szCs w:val="18"/>
                          <w:lang w:bidi="ru-RU"/>
                        </w:rPr>
                        <w:t>ции</w:t>
                      </w:r>
                      <w:r w:rsidRPr="00EC0B20">
                        <w:rPr>
                          <w:rFonts w:ascii="Times New Roman" w:hAnsi="Times New Roman" w:cs="Times New Roman"/>
                          <w:sz w:val="18"/>
                          <w:szCs w:val="18"/>
                          <w:lang w:bidi="ru-RU"/>
                        </w:rPr>
                        <w:t xml:space="preserve"> (в Карачарове) за первую декаду</w:t>
                      </w:r>
                      <w:r w:rsidRPr="00A514B8">
                        <w:rPr>
                          <w:rFonts w:ascii="Times New Roman" w:hAnsi="Times New Roman" w:cs="Times New Roman"/>
                          <w:sz w:val="18"/>
                          <w:szCs w:val="18"/>
                          <w:lang w:bidi="ru-RU"/>
                        </w:rPr>
                        <w:t xml:space="preserve"> </w:t>
                      </w:r>
                      <w:r w:rsidRPr="00EC0B20">
                        <w:rPr>
                          <w:rFonts w:ascii="Times New Roman" w:hAnsi="Times New Roman" w:cs="Times New Roman"/>
                          <w:sz w:val="18"/>
                          <w:szCs w:val="18"/>
                          <w:lang w:bidi="ru-RU"/>
                        </w:rPr>
                        <w:t>октября 1951 г. Средняя декадная температура газа 8,3°</w:t>
                      </w:r>
                      <w:r w:rsidR="00A514B8" w:rsidRPr="00A514B8">
                        <w:rPr>
                          <w:rFonts w:ascii="Times New Roman" w:hAnsi="Times New Roman" w:cs="Times New Roman"/>
                          <w:sz w:val="18"/>
                          <w:szCs w:val="18"/>
                          <w:lang w:bidi="ru-RU"/>
                        </w:rPr>
                        <w:t xml:space="preserve">. </w:t>
                      </w:r>
                      <w:r w:rsidRPr="00A514B8">
                        <w:rPr>
                          <w:rFonts w:ascii="Times New Roman" w:hAnsi="Times New Roman" w:cs="Times New Roman"/>
                          <w:sz w:val="18"/>
                          <w:szCs w:val="18"/>
                          <w:lang w:bidi="ru-RU"/>
                        </w:rPr>
                        <w:t>А – Е -</w:t>
                      </w:r>
                      <w:r w:rsidRPr="00EC0B20">
                        <w:rPr>
                          <w:rFonts w:ascii="Times New Roman" w:hAnsi="Times New Roman" w:cs="Times New Roman"/>
                          <w:sz w:val="18"/>
                          <w:szCs w:val="18"/>
                          <w:lang w:bidi="ru-RU"/>
                        </w:rPr>
                        <w:t xml:space="preserve"> обозначения те же что на рис 44.</w:t>
                      </w:r>
                    </w:p>
                    <w:p w14:paraId="1CBF4B0D" w14:textId="49F501E5" w:rsidR="00EC0B20" w:rsidRDefault="00EC0B20"/>
                  </w:txbxContent>
                </v:textbox>
                <w10:wrap type="square" anchorx="margin"/>
              </v:shape>
            </w:pict>
          </mc:Fallback>
        </mc:AlternateContent>
      </w:r>
      <w:r w:rsidR="00EC0B20" w:rsidRPr="00EC0B20">
        <w:rPr>
          <w:rFonts w:ascii="Times New Roman" w:hAnsi="Times New Roman" w:cs="Times New Roman"/>
          <w:lang w:bidi="ru-RU"/>
        </w:rPr>
        <w:drawing>
          <wp:inline distT="0" distB="0" distL="0" distR="0" wp14:anchorId="1726CEFF" wp14:editId="0B6362D3">
            <wp:extent cx="6145006" cy="3806506"/>
            <wp:effectExtent l="0" t="0" r="8255" b="3810"/>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6215407" cy="3850116"/>
                    </a:xfrm>
                    <a:prstGeom prst="rect">
                      <a:avLst/>
                    </a:prstGeom>
                  </pic:spPr>
                </pic:pic>
              </a:graphicData>
            </a:graphic>
          </wp:inline>
        </w:drawing>
      </w:r>
    </w:p>
    <w:p w14:paraId="7D310243" w14:textId="3EAB1FA4" w:rsidR="00A514B8" w:rsidRPr="00A514B8" w:rsidRDefault="00A514B8" w:rsidP="00A514B8">
      <w:pPr>
        <w:rPr>
          <w:rFonts w:ascii="Times New Roman" w:hAnsi="Times New Roman" w:cs="Times New Roman"/>
          <w:lang w:bidi="ru-RU"/>
        </w:rPr>
      </w:pPr>
    </w:p>
    <w:p w14:paraId="0C363C89" w14:textId="77777777" w:rsidR="00B86158" w:rsidRPr="00B86158" w:rsidRDefault="00B86158" w:rsidP="0037111C">
      <w:pPr>
        <w:jc w:val="right"/>
        <w:rPr>
          <w:rFonts w:ascii="Times New Roman" w:hAnsi="Times New Roman" w:cs="Times New Roman"/>
          <w:lang w:bidi="ru-RU"/>
        </w:rPr>
      </w:pPr>
      <w:r w:rsidRPr="00B86158">
        <w:rPr>
          <w:rFonts w:ascii="Times New Roman" w:hAnsi="Times New Roman" w:cs="Times New Roman"/>
          <w:lang w:bidi="ru-RU"/>
        </w:rPr>
        <w:t xml:space="preserve">Таблица 48. </w:t>
      </w:r>
    </w:p>
    <w:p w14:paraId="17BD0AD8" w14:textId="77777777" w:rsidR="00B86158" w:rsidRPr="00B86158" w:rsidRDefault="00B86158" w:rsidP="0037111C">
      <w:pPr>
        <w:jc w:val="right"/>
        <w:rPr>
          <w:rFonts w:ascii="Times New Roman" w:hAnsi="Times New Roman" w:cs="Times New Roman"/>
          <w:lang w:bidi="ru-RU"/>
        </w:rPr>
      </w:pPr>
      <w:r w:rsidRPr="00B86158">
        <w:rPr>
          <w:rFonts w:ascii="Times New Roman" w:hAnsi="Times New Roman" w:cs="Times New Roman"/>
          <w:lang w:bidi="ru-RU"/>
        </w:rPr>
        <w:t>Температура почвы на уровне оси трубы (1,7 м) на площадках № 1 и 2 и между ними</w:t>
      </w:r>
    </w:p>
    <w:tbl>
      <w:tblPr>
        <w:tblW w:w="0" w:type="auto"/>
        <w:jc w:val="righ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39"/>
        <w:gridCol w:w="1417"/>
        <w:gridCol w:w="1430"/>
        <w:gridCol w:w="1263"/>
        <w:gridCol w:w="1417"/>
        <w:gridCol w:w="1418"/>
        <w:gridCol w:w="1696"/>
      </w:tblGrid>
      <w:tr w:rsidR="00B86158" w:rsidRPr="00B86158" w14:paraId="1ECAF4D0" w14:textId="77777777" w:rsidTr="00B86158">
        <w:trPr>
          <w:tblHeader/>
          <w:tblCellSpacing w:w="15" w:type="dxa"/>
          <w:jc w:val="right"/>
        </w:trPr>
        <w:tc>
          <w:tcPr>
            <w:tcW w:w="1794" w:type="dxa"/>
            <w:vMerge w:val="restart"/>
            <w:vAlign w:val="center"/>
          </w:tcPr>
          <w:p w14:paraId="4A55C75A"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Месяцы и декады наблюдений</w:t>
            </w:r>
          </w:p>
        </w:tc>
        <w:tc>
          <w:tcPr>
            <w:tcW w:w="1387" w:type="dxa"/>
            <w:vMerge w:val="restart"/>
            <w:vAlign w:val="center"/>
          </w:tcPr>
          <w:p w14:paraId="57CD9B17"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На площадке № 1</w:t>
            </w:r>
          </w:p>
        </w:tc>
        <w:tc>
          <w:tcPr>
            <w:tcW w:w="4080" w:type="dxa"/>
            <w:gridSpan w:val="3"/>
            <w:vAlign w:val="center"/>
          </w:tcPr>
          <w:p w14:paraId="05C3A191"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В промежуточных точках на расстоянии от площадки</w:t>
            </w:r>
          </w:p>
        </w:tc>
        <w:tc>
          <w:tcPr>
            <w:tcW w:w="1388" w:type="dxa"/>
            <w:vMerge w:val="restart"/>
            <w:vAlign w:val="center"/>
          </w:tcPr>
          <w:p w14:paraId="3D19F3D8"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На площадке № 2</w:t>
            </w:r>
          </w:p>
        </w:tc>
        <w:tc>
          <w:tcPr>
            <w:tcW w:w="1651" w:type="dxa"/>
            <w:vMerge w:val="restart"/>
            <w:vAlign w:val="center"/>
          </w:tcPr>
          <w:p w14:paraId="27AC79D7"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Разница температур на площадках № 1 и 2</w:t>
            </w:r>
          </w:p>
        </w:tc>
      </w:tr>
      <w:tr w:rsidR="00B86158" w:rsidRPr="00B86158" w14:paraId="7A62A3B8" w14:textId="77777777" w:rsidTr="00B86158">
        <w:trPr>
          <w:trHeight w:val="215"/>
          <w:tblHeader/>
          <w:tblCellSpacing w:w="15" w:type="dxa"/>
          <w:jc w:val="right"/>
        </w:trPr>
        <w:tc>
          <w:tcPr>
            <w:tcW w:w="1794" w:type="dxa"/>
            <w:vMerge/>
            <w:vAlign w:val="center"/>
          </w:tcPr>
          <w:p w14:paraId="6B1EA2E1" w14:textId="77777777" w:rsidR="00B86158" w:rsidRPr="00B86158" w:rsidRDefault="00B86158" w:rsidP="00B86158">
            <w:pPr>
              <w:pStyle w:val="a9"/>
              <w:jc w:val="center"/>
              <w:rPr>
                <w:rFonts w:ascii="Times New Roman" w:hAnsi="Times New Roman" w:cs="Times New Roman"/>
                <w:sz w:val="20"/>
                <w:szCs w:val="20"/>
                <w:lang w:bidi="ru-RU"/>
              </w:rPr>
            </w:pPr>
          </w:p>
        </w:tc>
        <w:tc>
          <w:tcPr>
            <w:tcW w:w="1387" w:type="dxa"/>
            <w:vMerge/>
            <w:vAlign w:val="center"/>
          </w:tcPr>
          <w:p w14:paraId="115B9158" w14:textId="77777777" w:rsidR="00B86158" w:rsidRPr="00B86158" w:rsidRDefault="00B86158" w:rsidP="00B86158">
            <w:pPr>
              <w:pStyle w:val="a9"/>
              <w:jc w:val="center"/>
              <w:rPr>
                <w:rFonts w:ascii="Times New Roman" w:hAnsi="Times New Roman" w:cs="Times New Roman"/>
                <w:sz w:val="20"/>
                <w:szCs w:val="20"/>
                <w:lang w:bidi="ru-RU"/>
              </w:rPr>
            </w:pPr>
          </w:p>
        </w:tc>
        <w:tc>
          <w:tcPr>
            <w:tcW w:w="1400" w:type="dxa"/>
            <w:vAlign w:val="center"/>
          </w:tcPr>
          <w:p w14:paraId="00E39D56"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0,75 м</w:t>
            </w:r>
          </w:p>
        </w:tc>
        <w:tc>
          <w:tcPr>
            <w:tcW w:w="1233" w:type="dxa"/>
            <w:vAlign w:val="center"/>
          </w:tcPr>
          <w:p w14:paraId="3717A0D8"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2,0 м</w:t>
            </w:r>
          </w:p>
        </w:tc>
        <w:tc>
          <w:tcPr>
            <w:tcW w:w="1387" w:type="dxa"/>
            <w:vAlign w:val="center"/>
          </w:tcPr>
          <w:p w14:paraId="20824594"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5,0 м</w:t>
            </w:r>
          </w:p>
        </w:tc>
        <w:tc>
          <w:tcPr>
            <w:tcW w:w="1388" w:type="dxa"/>
            <w:vMerge/>
            <w:vAlign w:val="center"/>
          </w:tcPr>
          <w:p w14:paraId="40B40C2B" w14:textId="77777777" w:rsidR="00B86158" w:rsidRPr="00B86158" w:rsidRDefault="00B86158" w:rsidP="00B86158">
            <w:pPr>
              <w:pStyle w:val="a9"/>
              <w:jc w:val="center"/>
              <w:rPr>
                <w:rFonts w:ascii="Times New Roman" w:hAnsi="Times New Roman" w:cs="Times New Roman"/>
                <w:sz w:val="20"/>
                <w:szCs w:val="20"/>
                <w:lang w:bidi="ru-RU"/>
              </w:rPr>
            </w:pPr>
          </w:p>
        </w:tc>
        <w:tc>
          <w:tcPr>
            <w:tcW w:w="1651" w:type="dxa"/>
            <w:vMerge/>
            <w:vAlign w:val="center"/>
          </w:tcPr>
          <w:p w14:paraId="56439973" w14:textId="77777777" w:rsidR="00B86158" w:rsidRPr="00B86158" w:rsidRDefault="00B86158" w:rsidP="00B86158">
            <w:pPr>
              <w:pStyle w:val="a9"/>
              <w:jc w:val="center"/>
              <w:rPr>
                <w:rFonts w:ascii="Times New Roman" w:hAnsi="Times New Roman" w:cs="Times New Roman"/>
                <w:sz w:val="20"/>
                <w:szCs w:val="20"/>
                <w:lang w:bidi="ru-RU"/>
              </w:rPr>
            </w:pPr>
          </w:p>
        </w:tc>
      </w:tr>
      <w:tr w:rsidR="00B86158" w:rsidRPr="00B86158" w14:paraId="4DC24CB3" w14:textId="77777777" w:rsidTr="00B86158">
        <w:trPr>
          <w:trHeight w:val="293"/>
          <w:tblCellSpacing w:w="15" w:type="dxa"/>
          <w:jc w:val="right"/>
        </w:trPr>
        <w:tc>
          <w:tcPr>
            <w:tcW w:w="1794" w:type="dxa"/>
            <w:vAlign w:val="center"/>
            <w:hideMark/>
          </w:tcPr>
          <w:p w14:paraId="352FCCF8"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Август I</w:t>
            </w:r>
          </w:p>
        </w:tc>
        <w:tc>
          <w:tcPr>
            <w:tcW w:w="1387" w:type="dxa"/>
            <w:vAlign w:val="center"/>
            <w:hideMark/>
          </w:tcPr>
          <w:p w14:paraId="05D71B24"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14,5</w:t>
            </w:r>
          </w:p>
        </w:tc>
        <w:tc>
          <w:tcPr>
            <w:tcW w:w="1400" w:type="dxa"/>
            <w:vAlign w:val="center"/>
            <w:hideMark/>
          </w:tcPr>
          <w:p w14:paraId="2838EDC6"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15,2</w:t>
            </w:r>
          </w:p>
        </w:tc>
        <w:tc>
          <w:tcPr>
            <w:tcW w:w="1233" w:type="dxa"/>
            <w:vAlign w:val="center"/>
            <w:hideMark/>
          </w:tcPr>
          <w:p w14:paraId="2B069986"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15,3</w:t>
            </w:r>
          </w:p>
        </w:tc>
        <w:tc>
          <w:tcPr>
            <w:tcW w:w="1387" w:type="dxa"/>
            <w:vAlign w:val="center"/>
            <w:hideMark/>
          </w:tcPr>
          <w:p w14:paraId="373C864B"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14,9</w:t>
            </w:r>
          </w:p>
        </w:tc>
        <w:tc>
          <w:tcPr>
            <w:tcW w:w="1388" w:type="dxa"/>
            <w:vAlign w:val="center"/>
            <w:hideMark/>
          </w:tcPr>
          <w:p w14:paraId="27F8B234"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15,0</w:t>
            </w:r>
          </w:p>
        </w:tc>
        <w:tc>
          <w:tcPr>
            <w:tcW w:w="1651" w:type="dxa"/>
            <w:vAlign w:val="center"/>
            <w:hideMark/>
          </w:tcPr>
          <w:p w14:paraId="0AD94F42"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0,5</w:t>
            </w:r>
          </w:p>
        </w:tc>
      </w:tr>
      <w:tr w:rsidR="00B86158" w:rsidRPr="00B86158" w14:paraId="0D446551" w14:textId="77777777" w:rsidTr="00B86158">
        <w:trPr>
          <w:trHeight w:val="229"/>
          <w:tblCellSpacing w:w="15" w:type="dxa"/>
          <w:jc w:val="right"/>
        </w:trPr>
        <w:tc>
          <w:tcPr>
            <w:tcW w:w="1794" w:type="dxa"/>
            <w:vAlign w:val="center"/>
            <w:hideMark/>
          </w:tcPr>
          <w:p w14:paraId="320551EF"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II</w:t>
            </w:r>
          </w:p>
        </w:tc>
        <w:tc>
          <w:tcPr>
            <w:tcW w:w="1387" w:type="dxa"/>
            <w:vAlign w:val="center"/>
            <w:hideMark/>
          </w:tcPr>
          <w:p w14:paraId="11250EAD"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14,5</w:t>
            </w:r>
          </w:p>
        </w:tc>
        <w:tc>
          <w:tcPr>
            <w:tcW w:w="1400" w:type="dxa"/>
            <w:vAlign w:val="center"/>
            <w:hideMark/>
          </w:tcPr>
          <w:p w14:paraId="55B0B5F3"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15,0</w:t>
            </w:r>
          </w:p>
        </w:tc>
        <w:tc>
          <w:tcPr>
            <w:tcW w:w="1233" w:type="dxa"/>
            <w:vAlign w:val="center"/>
            <w:hideMark/>
          </w:tcPr>
          <w:p w14:paraId="77410078"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15,3</w:t>
            </w:r>
          </w:p>
        </w:tc>
        <w:tc>
          <w:tcPr>
            <w:tcW w:w="1387" w:type="dxa"/>
            <w:vAlign w:val="center"/>
            <w:hideMark/>
          </w:tcPr>
          <w:p w14:paraId="13BBE997"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15,0</w:t>
            </w:r>
          </w:p>
        </w:tc>
        <w:tc>
          <w:tcPr>
            <w:tcW w:w="1388" w:type="dxa"/>
            <w:vAlign w:val="center"/>
            <w:hideMark/>
          </w:tcPr>
          <w:p w14:paraId="2AFD1236"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15,1</w:t>
            </w:r>
          </w:p>
        </w:tc>
        <w:tc>
          <w:tcPr>
            <w:tcW w:w="1651" w:type="dxa"/>
            <w:vAlign w:val="center"/>
            <w:hideMark/>
          </w:tcPr>
          <w:p w14:paraId="49B0589D"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0,6</w:t>
            </w:r>
          </w:p>
        </w:tc>
      </w:tr>
      <w:tr w:rsidR="00B86158" w:rsidRPr="00B86158" w14:paraId="4320ABE4" w14:textId="77777777" w:rsidTr="00B86158">
        <w:trPr>
          <w:tblCellSpacing w:w="15" w:type="dxa"/>
          <w:jc w:val="right"/>
        </w:trPr>
        <w:tc>
          <w:tcPr>
            <w:tcW w:w="1794" w:type="dxa"/>
            <w:vAlign w:val="center"/>
            <w:hideMark/>
          </w:tcPr>
          <w:p w14:paraId="13EF8595"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III</w:t>
            </w:r>
          </w:p>
        </w:tc>
        <w:tc>
          <w:tcPr>
            <w:tcW w:w="1387" w:type="dxa"/>
            <w:vAlign w:val="center"/>
            <w:hideMark/>
          </w:tcPr>
          <w:p w14:paraId="66E45E99"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14,4</w:t>
            </w:r>
          </w:p>
        </w:tc>
        <w:tc>
          <w:tcPr>
            <w:tcW w:w="1400" w:type="dxa"/>
            <w:vAlign w:val="center"/>
            <w:hideMark/>
          </w:tcPr>
          <w:p w14:paraId="620DF9A2"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15,1</w:t>
            </w:r>
          </w:p>
        </w:tc>
        <w:tc>
          <w:tcPr>
            <w:tcW w:w="1233" w:type="dxa"/>
            <w:vAlign w:val="center"/>
            <w:hideMark/>
          </w:tcPr>
          <w:p w14:paraId="4D2EA4D3"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15,3</w:t>
            </w:r>
          </w:p>
        </w:tc>
        <w:tc>
          <w:tcPr>
            <w:tcW w:w="1387" w:type="dxa"/>
            <w:vAlign w:val="center"/>
            <w:hideMark/>
          </w:tcPr>
          <w:p w14:paraId="11761EDA"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15,0</w:t>
            </w:r>
          </w:p>
        </w:tc>
        <w:tc>
          <w:tcPr>
            <w:tcW w:w="1388" w:type="dxa"/>
            <w:vAlign w:val="center"/>
            <w:hideMark/>
          </w:tcPr>
          <w:p w14:paraId="7B8A4FC2"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15,1</w:t>
            </w:r>
          </w:p>
        </w:tc>
        <w:tc>
          <w:tcPr>
            <w:tcW w:w="1651" w:type="dxa"/>
            <w:vAlign w:val="center"/>
            <w:hideMark/>
          </w:tcPr>
          <w:p w14:paraId="0422B905"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0,7</w:t>
            </w:r>
          </w:p>
        </w:tc>
      </w:tr>
      <w:tr w:rsidR="00B86158" w:rsidRPr="00B86158" w14:paraId="7B4EC7E8" w14:textId="77777777" w:rsidTr="00B86158">
        <w:trPr>
          <w:tblCellSpacing w:w="15" w:type="dxa"/>
          <w:jc w:val="right"/>
        </w:trPr>
        <w:tc>
          <w:tcPr>
            <w:tcW w:w="1794" w:type="dxa"/>
            <w:vAlign w:val="center"/>
            <w:hideMark/>
          </w:tcPr>
          <w:p w14:paraId="576F10B6"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Сентябрь I</w:t>
            </w:r>
          </w:p>
        </w:tc>
        <w:tc>
          <w:tcPr>
            <w:tcW w:w="1387" w:type="dxa"/>
            <w:vAlign w:val="center"/>
            <w:hideMark/>
          </w:tcPr>
          <w:p w14:paraId="5AE0E983"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14,6</w:t>
            </w:r>
          </w:p>
        </w:tc>
        <w:tc>
          <w:tcPr>
            <w:tcW w:w="1400" w:type="dxa"/>
            <w:vAlign w:val="center"/>
            <w:hideMark/>
          </w:tcPr>
          <w:p w14:paraId="016B26CD"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14,9</w:t>
            </w:r>
          </w:p>
        </w:tc>
        <w:tc>
          <w:tcPr>
            <w:tcW w:w="1233" w:type="dxa"/>
            <w:vAlign w:val="center"/>
            <w:hideMark/>
          </w:tcPr>
          <w:p w14:paraId="06BC42A5"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15,1</w:t>
            </w:r>
          </w:p>
        </w:tc>
        <w:tc>
          <w:tcPr>
            <w:tcW w:w="1387" w:type="dxa"/>
            <w:vAlign w:val="center"/>
            <w:hideMark/>
          </w:tcPr>
          <w:p w14:paraId="7F5561F2"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15,0</w:t>
            </w:r>
          </w:p>
        </w:tc>
        <w:tc>
          <w:tcPr>
            <w:tcW w:w="1388" w:type="dxa"/>
            <w:vAlign w:val="center"/>
            <w:hideMark/>
          </w:tcPr>
          <w:p w14:paraId="099B7A7D"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14,7</w:t>
            </w:r>
          </w:p>
        </w:tc>
        <w:tc>
          <w:tcPr>
            <w:tcW w:w="1651" w:type="dxa"/>
            <w:vAlign w:val="center"/>
            <w:hideMark/>
          </w:tcPr>
          <w:p w14:paraId="2CB6C921"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0,1</w:t>
            </w:r>
          </w:p>
        </w:tc>
      </w:tr>
      <w:tr w:rsidR="00B86158" w:rsidRPr="00B86158" w14:paraId="6868E81D" w14:textId="77777777" w:rsidTr="00B86158">
        <w:trPr>
          <w:tblCellSpacing w:w="15" w:type="dxa"/>
          <w:jc w:val="right"/>
        </w:trPr>
        <w:tc>
          <w:tcPr>
            <w:tcW w:w="1794" w:type="dxa"/>
            <w:vAlign w:val="center"/>
            <w:hideMark/>
          </w:tcPr>
          <w:p w14:paraId="18581614"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II</w:t>
            </w:r>
          </w:p>
        </w:tc>
        <w:tc>
          <w:tcPr>
            <w:tcW w:w="1387" w:type="dxa"/>
            <w:vAlign w:val="center"/>
            <w:hideMark/>
          </w:tcPr>
          <w:p w14:paraId="0653CE6B"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15,1</w:t>
            </w:r>
          </w:p>
        </w:tc>
        <w:tc>
          <w:tcPr>
            <w:tcW w:w="1400" w:type="dxa"/>
            <w:vAlign w:val="center"/>
            <w:hideMark/>
          </w:tcPr>
          <w:p w14:paraId="5822877B"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14,6</w:t>
            </w:r>
          </w:p>
        </w:tc>
        <w:tc>
          <w:tcPr>
            <w:tcW w:w="1233" w:type="dxa"/>
            <w:vAlign w:val="center"/>
            <w:hideMark/>
          </w:tcPr>
          <w:p w14:paraId="3FB464C2"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14,7</w:t>
            </w:r>
          </w:p>
        </w:tc>
        <w:tc>
          <w:tcPr>
            <w:tcW w:w="1387" w:type="dxa"/>
            <w:vAlign w:val="center"/>
            <w:hideMark/>
          </w:tcPr>
          <w:p w14:paraId="068A2F9C"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14,6</w:t>
            </w:r>
          </w:p>
        </w:tc>
        <w:tc>
          <w:tcPr>
            <w:tcW w:w="1388" w:type="dxa"/>
            <w:vAlign w:val="center"/>
            <w:hideMark/>
          </w:tcPr>
          <w:p w14:paraId="7E5131EF"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14,5</w:t>
            </w:r>
          </w:p>
        </w:tc>
        <w:tc>
          <w:tcPr>
            <w:tcW w:w="1651" w:type="dxa"/>
            <w:vAlign w:val="center"/>
            <w:hideMark/>
          </w:tcPr>
          <w:p w14:paraId="0BF59BDB"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0,6</w:t>
            </w:r>
          </w:p>
        </w:tc>
      </w:tr>
      <w:tr w:rsidR="00B86158" w:rsidRPr="00B86158" w14:paraId="5A4147E7" w14:textId="77777777" w:rsidTr="00B86158">
        <w:trPr>
          <w:tblCellSpacing w:w="15" w:type="dxa"/>
          <w:jc w:val="right"/>
        </w:trPr>
        <w:tc>
          <w:tcPr>
            <w:tcW w:w="1794" w:type="dxa"/>
            <w:vAlign w:val="center"/>
            <w:hideMark/>
          </w:tcPr>
          <w:p w14:paraId="1B9D8C49"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III</w:t>
            </w:r>
          </w:p>
        </w:tc>
        <w:tc>
          <w:tcPr>
            <w:tcW w:w="1387" w:type="dxa"/>
            <w:vAlign w:val="center"/>
            <w:hideMark/>
          </w:tcPr>
          <w:p w14:paraId="061B87A4"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11,4</w:t>
            </w:r>
          </w:p>
        </w:tc>
        <w:tc>
          <w:tcPr>
            <w:tcW w:w="1400" w:type="dxa"/>
            <w:vAlign w:val="center"/>
            <w:hideMark/>
          </w:tcPr>
          <w:p w14:paraId="692F5E1D"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12,2</w:t>
            </w:r>
          </w:p>
        </w:tc>
        <w:tc>
          <w:tcPr>
            <w:tcW w:w="1233" w:type="dxa"/>
            <w:vAlign w:val="center"/>
            <w:hideMark/>
          </w:tcPr>
          <w:p w14:paraId="593A7FEF"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12,9</w:t>
            </w:r>
          </w:p>
        </w:tc>
        <w:tc>
          <w:tcPr>
            <w:tcW w:w="1387" w:type="dxa"/>
            <w:vAlign w:val="center"/>
            <w:hideMark/>
          </w:tcPr>
          <w:p w14:paraId="344AE844"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13,1</w:t>
            </w:r>
          </w:p>
        </w:tc>
        <w:tc>
          <w:tcPr>
            <w:tcW w:w="1388" w:type="dxa"/>
            <w:vAlign w:val="center"/>
            <w:hideMark/>
          </w:tcPr>
          <w:p w14:paraId="38BD3685"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13,1</w:t>
            </w:r>
          </w:p>
        </w:tc>
        <w:tc>
          <w:tcPr>
            <w:tcW w:w="1651" w:type="dxa"/>
            <w:vAlign w:val="center"/>
            <w:hideMark/>
          </w:tcPr>
          <w:p w14:paraId="4DE16089"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1,7</w:t>
            </w:r>
          </w:p>
        </w:tc>
      </w:tr>
      <w:tr w:rsidR="00B86158" w:rsidRPr="00B86158" w14:paraId="72280E8C" w14:textId="77777777" w:rsidTr="00B86158">
        <w:trPr>
          <w:tblCellSpacing w:w="15" w:type="dxa"/>
          <w:jc w:val="right"/>
        </w:trPr>
        <w:tc>
          <w:tcPr>
            <w:tcW w:w="1794" w:type="dxa"/>
            <w:vAlign w:val="center"/>
            <w:hideMark/>
          </w:tcPr>
          <w:p w14:paraId="1570447C"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Октябрь I</w:t>
            </w:r>
          </w:p>
        </w:tc>
        <w:tc>
          <w:tcPr>
            <w:tcW w:w="1387" w:type="dxa"/>
            <w:vAlign w:val="center"/>
            <w:hideMark/>
          </w:tcPr>
          <w:p w14:paraId="0EFFFB2D"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9,3</w:t>
            </w:r>
          </w:p>
        </w:tc>
        <w:tc>
          <w:tcPr>
            <w:tcW w:w="1400" w:type="dxa"/>
            <w:vAlign w:val="center"/>
            <w:hideMark/>
          </w:tcPr>
          <w:p w14:paraId="0D53B4AF"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9,8</w:t>
            </w:r>
          </w:p>
        </w:tc>
        <w:tc>
          <w:tcPr>
            <w:tcW w:w="1233" w:type="dxa"/>
            <w:vAlign w:val="center"/>
            <w:hideMark/>
          </w:tcPr>
          <w:p w14:paraId="5F474E0D"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10,6</w:t>
            </w:r>
          </w:p>
        </w:tc>
        <w:tc>
          <w:tcPr>
            <w:tcW w:w="1387" w:type="dxa"/>
            <w:vAlign w:val="center"/>
            <w:hideMark/>
          </w:tcPr>
          <w:p w14:paraId="4D8A3691"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11,2</w:t>
            </w:r>
          </w:p>
        </w:tc>
        <w:tc>
          <w:tcPr>
            <w:tcW w:w="1388" w:type="dxa"/>
            <w:vAlign w:val="center"/>
            <w:hideMark/>
          </w:tcPr>
          <w:p w14:paraId="4A5C3D74"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11,3</w:t>
            </w:r>
          </w:p>
        </w:tc>
        <w:tc>
          <w:tcPr>
            <w:tcW w:w="1651" w:type="dxa"/>
            <w:vAlign w:val="center"/>
            <w:hideMark/>
          </w:tcPr>
          <w:p w14:paraId="4FAE70BE"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2,0</w:t>
            </w:r>
          </w:p>
        </w:tc>
      </w:tr>
      <w:tr w:rsidR="00B86158" w:rsidRPr="00B86158" w14:paraId="0C399256" w14:textId="77777777" w:rsidTr="00B86158">
        <w:trPr>
          <w:tblCellSpacing w:w="15" w:type="dxa"/>
          <w:jc w:val="right"/>
        </w:trPr>
        <w:tc>
          <w:tcPr>
            <w:tcW w:w="1794" w:type="dxa"/>
            <w:vAlign w:val="center"/>
            <w:hideMark/>
          </w:tcPr>
          <w:p w14:paraId="05C315C9"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II</w:t>
            </w:r>
          </w:p>
        </w:tc>
        <w:tc>
          <w:tcPr>
            <w:tcW w:w="1387" w:type="dxa"/>
            <w:vAlign w:val="center"/>
            <w:hideMark/>
          </w:tcPr>
          <w:p w14:paraId="28277C7D"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8,0</w:t>
            </w:r>
          </w:p>
        </w:tc>
        <w:tc>
          <w:tcPr>
            <w:tcW w:w="1400" w:type="dxa"/>
            <w:vAlign w:val="center"/>
            <w:hideMark/>
          </w:tcPr>
          <w:p w14:paraId="0DDF914B"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8,2</w:t>
            </w:r>
          </w:p>
        </w:tc>
        <w:tc>
          <w:tcPr>
            <w:tcW w:w="1233" w:type="dxa"/>
            <w:vAlign w:val="center"/>
            <w:hideMark/>
          </w:tcPr>
          <w:p w14:paraId="54D5A178"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9,1</w:t>
            </w:r>
          </w:p>
        </w:tc>
        <w:tc>
          <w:tcPr>
            <w:tcW w:w="1387" w:type="dxa"/>
            <w:vAlign w:val="center"/>
            <w:hideMark/>
          </w:tcPr>
          <w:p w14:paraId="22A04D6A"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9,9</w:t>
            </w:r>
          </w:p>
        </w:tc>
        <w:tc>
          <w:tcPr>
            <w:tcW w:w="1388" w:type="dxa"/>
            <w:vAlign w:val="center"/>
            <w:hideMark/>
          </w:tcPr>
          <w:p w14:paraId="7AC6A6A8"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9,8</w:t>
            </w:r>
          </w:p>
        </w:tc>
        <w:tc>
          <w:tcPr>
            <w:tcW w:w="1651" w:type="dxa"/>
            <w:vAlign w:val="center"/>
            <w:hideMark/>
          </w:tcPr>
          <w:p w14:paraId="31F4825A"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1,8</w:t>
            </w:r>
          </w:p>
        </w:tc>
      </w:tr>
      <w:tr w:rsidR="00B86158" w:rsidRPr="00B86158" w14:paraId="4F88CDBB" w14:textId="77777777" w:rsidTr="00B86158">
        <w:trPr>
          <w:tblCellSpacing w:w="15" w:type="dxa"/>
          <w:jc w:val="right"/>
        </w:trPr>
        <w:tc>
          <w:tcPr>
            <w:tcW w:w="1794" w:type="dxa"/>
            <w:vAlign w:val="center"/>
            <w:hideMark/>
          </w:tcPr>
          <w:p w14:paraId="17AFA657"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III</w:t>
            </w:r>
          </w:p>
        </w:tc>
        <w:tc>
          <w:tcPr>
            <w:tcW w:w="1387" w:type="dxa"/>
            <w:vAlign w:val="center"/>
            <w:hideMark/>
          </w:tcPr>
          <w:p w14:paraId="488D1AD1"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5,6</w:t>
            </w:r>
          </w:p>
        </w:tc>
        <w:tc>
          <w:tcPr>
            <w:tcW w:w="1400" w:type="dxa"/>
            <w:vAlign w:val="center"/>
            <w:hideMark/>
          </w:tcPr>
          <w:p w14:paraId="684A9B24"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6,6</w:t>
            </w:r>
          </w:p>
        </w:tc>
        <w:tc>
          <w:tcPr>
            <w:tcW w:w="1233" w:type="dxa"/>
            <w:vAlign w:val="center"/>
            <w:hideMark/>
          </w:tcPr>
          <w:p w14:paraId="112E9E68"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7,6</w:t>
            </w:r>
          </w:p>
        </w:tc>
        <w:tc>
          <w:tcPr>
            <w:tcW w:w="1387" w:type="dxa"/>
            <w:vAlign w:val="center"/>
            <w:hideMark/>
          </w:tcPr>
          <w:p w14:paraId="447FA597"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8,4</w:t>
            </w:r>
          </w:p>
        </w:tc>
        <w:tc>
          <w:tcPr>
            <w:tcW w:w="1388" w:type="dxa"/>
            <w:vAlign w:val="center"/>
            <w:hideMark/>
          </w:tcPr>
          <w:p w14:paraId="70007954"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8,3</w:t>
            </w:r>
          </w:p>
        </w:tc>
        <w:tc>
          <w:tcPr>
            <w:tcW w:w="1651" w:type="dxa"/>
            <w:vAlign w:val="center"/>
            <w:hideMark/>
          </w:tcPr>
          <w:p w14:paraId="5D3B85CC"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2,7</w:t>
            </w:r>
          </w:p>
        </w:tc>
      </w:tr>
      <w:tr w:rsidR="00B86158" w:rsidRPr="00B86158" w14:paraId="413AB3F6" w14:textId="77777777" w:rsidTr="00B86158">
        <w:trPr>
          <w:tblCellSpacing w:w="15" w:type="dxa"/>
          <w:jc w:val="right"/>
        </w:trPr>
        <w:tc>
          <w:tcPr>
            <w:tcW w:w="1794" w:type="dxa"/>
            <w:vAlign w:val="center"/>
            <w:hideMark/>
          </w:tcPr>
          <w:p w14:paraId="4E496AFB"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Ноябрь I</w:t>
            </w:r>
          </w:p>
        </w:tc>
        <w:tc>
          <w:tcPr>
            <w:tcW w:w="1387" w:type="dxa"/>
            <w:vAlign w:val="center"/>
            <w:hideMark/>
          </w:tcPr>
          <w:p w14:paraId="7199F62C"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4,1</w:t>
            </w:r>
          </w:p>
        </w:tc>
        <w:tc>
          <w:tcPr>
            <w:tcW w:w="1400" w:type="dxa"/>
            <w:vAlign w:val="center"/>
            <w:hideMark/>
          </w:tcPr>
          <w:p w14:paraId="3A85F1C4"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4,8</w:t>
            </w:r>
          </w:p>
        </w:tc>
        <w:tc>
          <w:tcPr>
            <w:tcW w:w="1233" w:type="dxa"/>
            <w:vAlign w:val="center"/>
            <w:hideMark/>
          </w:tcPr>
          <w:p w14:paraId="3F98C8BD"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5,6</w:t>
            </w:r>
          </w:p>
        </w:tc>
        <w:tc>
          <w:tcPr>
            <w:tcW w:w="1387" w:type="dxa"/>
            <w:vAlign w:val="center"/>
            <w:hideMark/>
          </w:tcPr>
          <w:p w14:paraId="6359E103"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6,5</w:t>
            </w:r>
          </w:p>
        </w:tc>
        <w:tc>
          <w:tcPr>
            <w:tcW w:w="1388" w:type="dxa"/>
            <w:vAlign w:val="center"/>
            <w:hideMark/>
          </w:tcPr>
          <w:p w14:paraId="0A1A0E94"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7,0</w:t>
            </w:r>
          </w:p>
        </w:tc>
        <w:tc>
          <w:tcPr>
            <w:tcW w:w="1651" w:type="dxa"/>
            <w:vAlign w:val="center"/>
            <w:hideMark/>
          </w:tcPr>
          <w:p w14:paraId="24ADF91E"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2,9</w:t>
            </w:r>
          </w:p>
        </w:tc>
      </w:tr>
      <w:tr w:rsidR="00B86158" w:rsidRPr="00B86158" w14:paraId="1B0D8990" w14:textId="77777777" w:rsidTr="00B86158">
        <w:trPr>
          <w:tblCellSpacing w:w="15" w:type="dxa"/>
          <w:jc w:val="right"/>
        </w:trPr>
        <w:tc>
          <w:tcPr>
            <w:tcW w:w="1794" w:type="dxa"/>
            <w:vAlign w:val="center"/>
            <w:hideMark/>
          </w:tcPr>
          <w:p w14:paraId="0416C9D3"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II</w:t>
            </w:r>
          </w:p>
        </w:tc>
        <w:tc>
          <w:tcPr>
            <w:tcW w:w="1387" w:type="dxa"/>
            <w:vAlign w:val="center"/>
            <w:hideMark/>
          </w:tcPr>
          <w:p w14:paraId="794954E1"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2,6</w:t>
            </w:r>
          </w:p>
        </w:tc>
        <w:tc>
          <w:tcPr>
            <w:tcW w:w="1400" w:type="dxa"/>
            <w:vAlign w:val="center"/>
            <w:hideMark/>
          </w:tcPr>
          <w:p w14:paraId="0D4A228B"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3,6</w:t>
            </w:r>
          </w:p>
        </w:tc>
        <w:tc>
          <w:tcPr>
            <w:tcW w:w="1233" w:type="dxa"/>
            <w:vAlign w:val="center"/>
            <w:hideMark/>
          </w:tcPr>
          <w:p w14:paraId="701BEA10"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4,5</w:t>
            </w:r>
          </w:p>
        </w:tc>
        <w:tc>
          <w:tcPr>
            <w:tcW w:w="1387" w:type="dxa"/>
            <w:vAlign w:val="center"/>
            <w:hideMark/>
          </w:tcPr>
          <w:p w14:paraId="79EF5129"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5,6</w:t>
            </w:r>
          </w:p>
        </w:tc>
        <w:tc>
          <w:tcPr>
            <w:tcW w:w="1388" w:type="dxa"/>
            <w:vAlign w:val="center"/>
            <w:hideMark/>
          </w:tcPr>
          <w:p w14:paraId="6D097AB7"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5,7</w:t>
            </w:r>
          </w:p>
        </w:tc>
        <w:tc>
          <w:tcPr>
            <w:tcW w:w="1651" w:type="dxa"/>
            <w:vAlign w:val="center"/>
            <w:hideMark/>
          </w:tcPr>
          <w:p w14:paraId="1FB5C32E"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3,1</w:t>
            </w:r>
          </w:p>
        </w:tc>
      </w:tr>
      <w:tr w:rsidR="00B86158" w:rsidRPr="00B86158" w14:paraId="07206D6F" w14:textId="77777777" w:rsidTr="00B86158">
        <w:trPr>
          <w:tblCellSpacing w:w="15" w:type="dxa"/>
          <w:jc w:val="right"/>
        </w:trPr>
        <w:tc>
          <w:tcPr>
            <w:tcW w:w="1794" w:type="dxa"/>
            <w:vAlign w:val="center"/>
            <w:hideMark/>
          </w:tcPr>
          <w:p w14:paraId="71632895"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III</w:t>
            </w:r>
          </w:p>
        </w:tc>
        <w:tc>
          <w:tcPr>
            <w:tcW w:w="1387" w:type="dxa"/>
            <w:vAlign w:val="center"/>
            <w:hideMark/>
          </w:tcPr>
          <w:p w14:paraId="0418E314"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1,9</w:t>
            </w:r>
          </w:p>
        </w:tc>
        <w:tc>
          <w:tcPr>
            <w:tcW w:w="1400" w:type="dxa"/>
            <w:vAlign w:val="center"/>
            <w:hideMark/>
          </w:tcPr>
          <w:p w14:paraId="49CC2EFC"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2,1</w:t>
            </w:r>
          </w:p>
        </w:tc>
        <w:tc>
          <w:tcPr>
            <w:tcW w:w="1233" w:type="dxa"/>
            <w:vAlign w:val="center"/>
            <w:hideMark/>
          </w:tcPr>
          <w:p w14:paraId="393366A5"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3,0</w:t>
            </w:r>
          </w:p>
        </w:tc>
        <w:tc>
          <w:tcPr>
            <w:tcW w:w="1387" w:type="dxa"/>
            <w:vAlign w:val="center"/>
            <w:hideMark/>
          </w:tcPr>
          <w:p w14:paraId="03F58D67"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4,0</w:t>
            </w:r>
          </w:p>
        </w:tc>
        <w:tc>
          <w:tcPr>
            <w:tcW w:w="1388" w:type="dxa"/>
            <w:vAlign w:val="center"/>
            <w:hideMark/>
          </w:tcPr>
          <w:p w14:paraId="7E3E6A80"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4,0</w:t>
            </w:r>
          </w:p>
        </w:tc>
        <w:tc>
          <w:tcPr>
            <w:tcW w:w="1651" w:type="dxa"/>
            <w:vAlign w:val="center"/>
            <w:hideMark/>
          </w:tcPr>
          <w:p w14:paraId="3B88B8A5" w14:textId="77777777" w:rsidR="00B86158" w:rsidRPr="00B86158" w:rsidRDefault="00B86158" w:rsidP="00B86158">
            <w:pPr>
              <w:pStyle w:val="a9"/>
              <w:jc w:val="center"/>
              <w:rPr>
                <w:rFonts w:ascii="Times New Roman" w:hAnsi="Times New Roman" w:cs="Times New Roman"/>
                <w:sz w:val="20"/>
                <w:szCs w:val="20"/>
                <w:lang w:bidi="ru-RU"/>
              </w:rPr>
            </w:pPr>
            <w:r w:rsidRPr="00B86158">
              <w:rPr>
                <w:rFonts w:ascii="Times New Roman" w:hAnsi="Times New Roman" w:cs="Times New Roman"/>
                <w:sz w:val="20"/>
                <w:szCs w:val="20"/>
                <w:lang w:bidi="ru-RU"/>
              </w:rPr>
              <w:t>2,1</w:t>
            </w:r>
          </w:p>
        </w:tc>
      </w:tr>
    </w:tbl>
    <w:p w14:paraId="55BDB28E" w14:textId="77777777" w:rsidR="00B86158" w:rsidRPr="00B86158" w:rsidRDefault="00B86158" w:rsidP="00B86158">
      <w:pPr>
        <w:tabs>
          <w:tab w:val="left" w:pos="1665"/>
        </w:tabs>
        <w:rPr>
          <w:rFonts w:ascii="Times New Roman" w:hAnsi="Times New Roman" w:cs="Times New Roman"/>
          <w:lang w:bidi="ru-RU"/>
        </w:rPr>
      </w:pPr>
    </w:p>
    <w:p w14:paraId="6977DA69" w14:textId="77777777" w:rsidR="00B86158" w:rsidRPr="00B86158" w:rsidRDefault="00B86158" w:rsidP="00B86158">
      <w:pPr>
        <w:tabs>
          <w:tab w:val="left" w:pos="1665"/>
        </w:tabs>
        <w:ind w:firstLine="567"/>
        <w:jc w:val="both"/>
        <w:rPr>
          <w:rFonts w:ascii="Times New Roman" w:hAnsi="Times New Roman" w:cs="Times New Roman"/>
          <w:lang w:bidi="ru-RU"/>
        </w:rPr>
      </w:pPr>
      <w:r w:rsidRPr="00B86158">
        <w:rPr>
          <w:rFonts w:ascii="Times New Roman" w:hAnsi="Times New Roman" w:cs="Times New Roman"/>
          <w:lang w:bidi="ru-RU"/>
        </w:rPr>
        <w:t xml:space="preserve">Несмотря на отрицательную температуру газа, поступающего зимой в Московскую городскую сеть из Газгольдерной станции и образуемую им мерзлую зону почвы вокруг труб, это обстоятельство не отражается в городскую сеть по технологическим требованиям искусственно увлажняется на Газгольдерной станции. Но постепенное повышение темпера тубы проходящего газа исключает возможность конденсации содержащегося в нем водяного пара. Из этого можно сделать практический вывод, что на территории Москвы газопроводные трубы можно, по-видимому, укладывать на меньшей глубине, чем это принято в настоящее время. Этот вывод </w:t>
      </w:r>
      <w:r w:rsidRPr="00B86158">
        <w:rPr>
          <w:rFonts w:ascii="Times New Roman" w:hAnsi="Times New Roman" w:cs="Times New Roman"/>
          <w:lang w:bidi="ru-RU"/>
        </w:rPr>
        <w:lastRenderedPageBreak/>
        <w:t>подкрепляется опытом Ленинграда, где четыре участка городской газопроводной сети уложены на глубинах от 0,66 до 1,0 м: 1) на Стремянной улице — 372 пог. м (глубина заложения 0,89 м); 2) в Чернышевом переулке — 405 пог. м (глубина заложения 0,99 м); 3) на Б. Подъяческой улице — 311 пог. м (глубина заложения 0,76 м) и 4) на проспекте Огородникова — 577 м (глубина заложения 0,66 м).</w:t>
      </w:r>
    </w:p>
    <w:p w14:paraId="3602CC68" w14:textId="77777777" w:rsidR="00B86158" w:rsidRPr="00B86158" w:rsidRDefault="00B86158" w:rsidP="00B86158">
      <w:pPr>
        <w:tabs>
          <w:tab w:val="left" w:pos="1665"/>
        </w:tabs>
        <w:ind w:firstLine="567"/>
        <w:jc w:val="both"/>
        <w:rPr>
          <w:rFonts w:ascii="Times New Roman" w:hAnsi="Times New Roman" w:cs="Times New Roman"/>
          <w:lang w:bidi="ru-RU"/>
        </w:rPr>
      </w:pPr>
      <w:r w:rsidRPr="00B86158">
        <w:rPr>
          <w:rFonts w:ascii="Times New Roman" w:hAnsi="Times New Roman" w:cs="Times New Roman"/>
          <w:lang w:bidi="ru-RU"/>
        </w:rPr>
        <w:t>По сообщению Управления газового хозяйства г. Ленинграда (Ленгаз)¹, указанные участки, «находятся в эксплуатации от 3 до 6 лет и за период эксплуатации никаких отклонений от нормы не показали, т. е. вели себя, как и газопроводы с глубиной заложения ниже глубины промерзания». Таким образом, глубина заложения городских газопроводных сетей на рассматриваемой территории должна определяться не в зависимости от глубины промерзания почвы, а от глубины заложения других подземных коммуникаций, соображений удобства обслуживания и ремонта и пр.</w:t>
      </w:r>
    </w:p>
    <w:p w14:paraId="400E859B" w14:textId="24E4453F" w:rsidR="00A514B8" w:rsidRDefault="00A514B8" w:rsidP="00A514B8">
      <w:pPr>
        <w:tabs>
          <w:tab w:val="left" w:pos="1665"/>
        </w:tabs>
        <w:rPr>
          <w:rFonts w:ascii="Times New Roman" w:hAnsi="Times New Roman" w:cs="Times New Roman"/>
          <w:lang w:bidi="ru-RU"/>
        </w:rPr>
      </w:pPr>
      <w:r>
        <w:rPr>
          <w:rFonts w:ascii="Times New Roman" w:hAnsi="Times New Roman" w:cs="Times New Roman"/>
          <w:lang w:bidi="ru-RU"/>
        </w:rPr>
        <w:tab/>
      </w:r>
    </w:p>
    <w:p w14:paraId="7FEE47FF" w14:textId="77777777" w:rsidR="0037111C" w:rsidRPr="0037111C" w:rsidRDefault="0037111C" w:rsidP="0037111C">
      <w:pPr>
        <w:pStyle w:val="2"/>
        <w:jc w:val="center"/>
        <w:rPr>
          <w:rFonts w:ascii="Times New Roman" w:hAnsi="Times New Roman" w:cs="Times New Roman"/>
          <w:lang w:bidi="ru-RU"/>
        </w:rPr>
      </w:pPr>
      <w:r w:rsidRPr="0037111C">
        <w:rPr>
          <w:rFonts w:ascii="Times New Roman" w:hAnsi="Times New Roman" w:cs="Times New Roman"/>
          <w:lang w:bidi="ru-RU"/>
        </w:rPr>
        <w:t>Глава 4</w:t>
      </w:r>
    </w:p>
    <w:p w14:paraId="734CFCF7" w14:textId="77777777" w:rsidR="0037111C" w:rsidRPr="0037111C" w:rsidRDefault="0037111C" w:rsidP="0037111C">
      <w:pPr>
        <w:pStyle w:val="2"/>
        <w:jc w:val="center"/>
        <w:rPr>
          <w:rFonts w:ascii="Times New Roman" w:hAnsi="Times New Roman" w:cs="Times New Roman"/>
          <w:lang w:bidi="ru-RU"/>
        </w:rPr>
      </w:pPr>
      <w:r w:rsidRPr="0037111C">
        <w:rPr>
          <w:rFonts w:ascii="Times New Roman" w:hAnsi="Times New Roman" w:cs="Times New Roman"/>
          <w:lang w:bidi="ru-RU"/>
        </w:rPr>
        <w:t>ОСНОВНЫЕ ВОПРОСЫ РАБОТЫ МАГИСТРАЛЬНЫХ ГАЗОПРОВОДОВ, СВЯЗАННЫЕ С УКЛАДКОЙ ИХ В ЗОНЕ СЕЗОННОГО ПРОМЕРЗАНИЯ ПОЧВЫ</w:t>
      </w:r>
    </w:p>
    <w:p w14:paraId="478211A1" w14:textId="77777777" w:rsidR="0037111C" w:rsidRDefault="0037111C" w:rsidP="0037111C">
      <w:pPr>
        <w:tabs>
          <w:tab w:val="left" w:pos="1665"/>
        </w:tabs>
        <w:rPr>
          <w:rFonts w:ascii="Times New Roman" w:hAnsi="Times New Roman" w:cs="Times New Roman"/>
          <w:lang w:bidi="ru-RU"/>
        </w:rPr>
      </w:pPr>
    </w:p>
    <w:p w14:paraId="6B918F55" w14:textId="2F7661F6" w:rsidR="0037111C" w:rsidRPr="0037111C" w:rsidRDefault="0037111C" w:rsidP="0037111C">
      <w:pPr>
        <w:tabs>
          <w:tab w:val="left" w:pos="1665"/>
        </w:tabs>
        <w:ind w:firstLine="567"/>
        <w:jc w:val="both"/>
        <w:rPr>
          <w:rFonts w:ascii="Times New Roman" w:hAnsi="Times New Roman" w:cs="Times New Roman"/>
          <w:lang w:bidi="ru-RU"/>
        </w:rPr>
      </w:pPr>
      <w:r w:rsidRPr="0037111C">
        <w:rPr>
          <w:rFonts w:ascii="Times New Roman" w:hAnsi="Times New Roman" w:cs="Times New Roman"/>
          <w:lang w:bidi="ru-RU"/>
        </w:rPr>
        <w:t xml:space="preserve">Укладка трубопроводов в зоне промерзания почвы, конечно, вызывает более или менее существенные изменения в их работе. Мы здесь остановимся лишь на основных вопросах, изученных при исследовании возможности укладки магистральных газопроводов на минимальной глубине в зоне сезонной мерзлоты. К таким вопросам надо отнести: а) увеличение температурных напряжений в теле металлических труб вследствие уменьшения глубины их укладки; б) перемещения подземных трубопроводов; в) пучение почвы в зоне укладки трубопроводов; г) поведение </w:t>
      </w:r>
      <w:r w:rsidRPr="0037111C">
        <w:rPr>
          <w:rFonts w:ascii="Times New Roman" w:hAnsi="Times New Roman" w:cs="Times New Roman"/>
          <w:lang w:bidi="ru-RU"/>
        </w:rPr>
        <w:t>противокоррозионной</w:t>
      </w:r>
      <w:r w:rsidRPr="0037111C">
        <w:rPr>
          <w:rFonts w:ascii="Times New Roman" w:hAnsi="Times New Roman" w:cs="Times New Roman"/>
          <w:lang w:bidi="ru-RU"/>
        </w:rPr>
        <w:t xml:space="preserve"> изоляции труб при отрицательной температуре; д) технико-экономическая эффективность уменьшения глубины укладки магистральных газопроводов.</w:t>
      </w:r>
    </w:p>
    <w:p w14:paraId="4A34969B" w14:textId="77777777" w:rsidR="0037111C" w:rsidRPr="0037111C" w:rsidRDefault="0037111C" w:rsidP="0037111C">
      <w:pPr>
        <w:tabs>
          <w:tab w:val="left" w:pos="1665"/>
        </w:tabs>
        <w:ind w:firstLine="567"/>
        <w:jc w:val="both"/>
        <w:rPr>
          <w:rFonts w:ascii="Times New Roman" w:hAnsi="Times New Roman" w:cs="Times New Roman"/>
          <w:lang w:bidi="ru-RU"/>
        </w:rPr>
      </w:pPr>
      <w:r w:rsidRPr="0037111C">
        <w:rPr>
          <w:rFonts w:ascii="Times New Roman" w:hAnsi="Times New Roman" w:cs="Times New Roman"/>
          <w:lang w:bidi="ru-RU"/>
        </w:rPr>
        <w:t>Все эти вопросы и результаты проведенных исследований по ним подробно обсуждались на многочисленных заседаниях и совещаниях в Институте мерзлотоведения, в разных организациях Министерства нефтяной промышленности, в Президиуме АН СССР, на научно-техническом совещании о глубине укладки магистральных газопроводов 23–25 октября 1950 г., созванном ВНИТО нефтяников.</w:t>
      </w:r>
    </w:p>
    <w:p w14:paraId="5E829358" w14:textId="77777777" w:rsidR="0037111C" w:rsidRPr="0037111C" w:rsidRDefault="0037111C" w:rsidP="0037111C">
      <w:pPr>
        <w:tabs>
          <w:tab w:val="left" w:pos="1665"/>
        </w:tabs>
        <w:ind w:firstLine="567"/>
        <w:jc w:val="both"/>
        <w:rPr>
          <w:rFonts w:ascii="Times New Roman" w:hAnsi="Times New Roman" w:cs="Times New Roman"/>
          <w:lang w:bidi="ru-RU"/>
        </w:rPr>
      </w:pPr>
      <w:r w:rsidRPr="0037111C">
        <w:rPr>
          <w:rFonts w:ascii="Times New Roman" w:hAnsi="Times New Roman" w:cs="Times New Roman"/>
          <w:lang w:bidi="ru-RU"/>
        </w:rPr>
        <w:t>Доклады, сделанные на этом совещании, и обсуждение их опубликованы в материалах совещания [250], поэтому мы ограничимся здесь лишь кратким изложением затрагиваемых вопросов, насколько это необходимо для полноты освещения вопроса глубины заложения подземных трубопроводов и обоснования практических предложений.</w:t>
      </w:r>
    </w:p>
    <w:p w14:paraId="525B8B68" w14:textId="4EDE35AD" w:rsidR="0037111C" w:rsidRDefault="0037111C" w:rsidP="0037111C">
      <w:pPr>
        <w:tabs>
          <w:tab w:val="left" w:pos="1665"/>
        </w:tabs>
        <w:ind w:firstLine="567"/>
        <w:jc w:val="both"/>
        <w:rPr>
          <w:rFonts w:ascii="Times New Roman" w:hAnsi="Times New Roman" w:cs="Times New Roman"/>
          <w:lang w:bidi="ru-RU"/>
        </w:rPr>
      </w:pPr>
      <w:r w:rsidRPr="0037111C">
        <w:rPr>
          <w:rFonts w:ascii="Times New Roman" w:hAnsi="Times New Roman" w:cs="Times New Roman"/>
          <w:lang w:bidi="ru-RU"/>
        </w:rPr>
        <w:t>Вопрос о тех дополнительных температурных напряжениях в теле металлических труб, которые могут явиться результатом уменьшения глубины их укладки, был одним из основных в рассматриваемой проблеме. Существовало широко распространенное мнение, разделявшееся многими ответственными работниками промышленности, что уменьшение глубины заложения подземных трубопроводов вообще и газопроводов, в частности, должно вызвать настолько значительные дополнительные температурные напряжения, что они обусловят резкое увеличение разрывов стыков со всеми последствиями. Поэтому вопрос об этих дополнительных температурных напряжениях потребовал особого изучения.</w:t>
      </w:r>
    </w:p>
    <w:p w14:paraId="1EF80CF9" w14:textId="77777777" w:rsidR="00F00480" w:rsidRPr="00F00480" w:rsidRDefault="00F00480" w:rsidP="00F00480">
      <w:pPr>
        <w:tabs>
          <w:tab w:val="left" w:pos="1665"/>
        </w:tabs>
        <w:ind w:firstLine="567"/>
        <w:jc w:val="both"/>
        <w:rPr>
          <w:rFonts w:ascii="Times New Roman" w:hAnsi="Times New Roman" w:cs="Times New Roman"/>
          <w:lang w:bidi="ru-RU"/>
        </w:rPr>
      </w:pPr>
      <w:r w:rsidRPr="00F00480">
        <w:rPr>
          <w:rFonts w:ascii="Times New Roman" w:hAnsi="Times New Roman" w:cs="Times New Roman"/>
          <w:lang w:bidi="ru-RU"/>
        </w:rPr>
        <w:t>Вот текст, извлеченный из предоставленного изображения:</w:t>
      </w:r>
    </w:p>
    <w:p w14:paraId="55A431E0" w14:textId="55A37E81" w:rsidR="00F00480" w:rsidRDefault="00F00480" w:rsidP="00F00480">
      <w:pPr>
        <w:tabs>
          <w:tab w:val="left" w:pos="1665"/>
        </w:tabs>
        <w:ind w:firstLine="567"/>
        <w:jc w:val="both"/>
        <w:rPr>
          <w:rFonts w:ascii="Times New Roman" w:hAnsi="Times New Roman" w:cs="Times New Roman"/>
          <w:lang w:bidi="ru-RU"/>
        </w:rPr>
      </w:pPr>
      <w:r w:rsidRPr="00F00480">
        <w:rPr>
          <w:rFonts w:ascii="Times New Roman" w:hAnsi="Times New Roman" w:cs="Times New Roman"/>
          <w:lang w:bidi="ru-RU"/>
        </w:rPr>
        <w:t xml:space="preserve">Температурные колебания вызывают в стенках металлических труб продольные напряжения, величину которых принято определять по формуле: </w:t>
      </w:r>
    </w:p>
    <w:p w14:paraId="645B829B" w14:textId="25AE6CCC" w:rsidR="00F00480" w:rsidRDefault="00F00480" w:rsidP="00F00480">
      <w:pPr>
        <w:tabs>
          <w:tab w:val="left" w:pos="1665"/>
        </w:tabs>
        <w:ind w:firstLine="567"/>
        <w:jc w:val="center"/>
        <w:rPr>
          <w:rFonts w:ascii="Times New Roman" w:hAnsi="Times New Roman" w:cs="Times New Roman"/>
          <w:lang w:bidi="ru-RU"/>
        </w:rPr>
      </w:pPr>
      <w:r w:rsidRPr="00F00480">
        <w:rPr>
          <w:rFonts w:ascii="Times New Roman" w:hAnsi="Times New Roman" w:cs="Times New Roman"/>
          <w:lang w:bidi="ru-RU"/>
        </w:rPr>
        <w:t>σ=Eα(t</w:t>
      </w:r>
      <w:r w:rsidRPr="00F00480">
        <w:rPr>
          <w:rFonts w:ascii="Times New Roman" w:hAnsi="Times New Roman" w:cs="Times New Roman"/>
          <w:vertAlign w:val="subscript"/>
          <w:lang w:bidi="ru-RU"/>
        </w:rPr>
        <w:t>1</w:t>
      </w:r>
      <w:r w:rsidRPr="00F00480">
        <w:rPr>
          <w:rFonts w:ascii="Times New Roman" w:hAnsi="Times New Roman" w:cs="Times New Roman"/>
          <w:lang w:bidi="ru-RU"/>
        </w:rPr>
        <w:t>​−t</w:t>
      </w:r>
      <w:r w:rsidRPr="00F00480">
        <w:rPr>
          <w:rFonts w:ascii="Times New Roman" w:hAnsi="Times New Roman" w:cs="Times New Roman"/>
          <w:vertAlign w:val="subscript"/>
          <w:lang w:bidi="ru-RU"/>
        </w:rPr>
        <w:t>2</w:t>
      </w:r>
      <w:r w:rsidRPr="00F00480">
        <w:rPr>
          <w:rFonts w:ascii="Times New Roman" w:hAnsi="Times New Roman" w:cs="Times New Roman"/>
          <w:lang w:bidi="ru-RU"/>
        </w:rPr>
        <w:t>​)</w:t>
      </w:r>
    </w:p>
    <w:p w14:paraId="19E3DD0A" w14:textId="77777777" w:rsidR="00F00480" w:rsidRDefault="00F00480" w:rsidP="00F00480">
      <w:pPr>
        <w:tabs>
          <w:tab w:val="left" w:pos="1665"/>
        </w:tabs>
        <w:ind w:firstLine="567"/>
        <w:jc w:val="both"/>
        <w:rPr>
          <w:rFonts w:ascii="Times New Roman" w:hAnsi="Times New Roman" w:cs="Times New Roman"/>
          <w:lang w:bidi="ru-RU"/>
        </w:rPr>
      </w:pPr>
      <w:r w:rsidRPr="00F00480">
        <w:rPr>
          <w:rFonts w:ascii="Times New Roman" w:hAnsi="Times New Roman" w:cs="Times New Roman"/>
          <w:lang w:bidi="ru-RU"/>
        </w:rPr>
        <w:t>где α</w:t>
      </w:r>
      <w:r w:rsidRPr="00F00480">
        <w:rPr>
          <w:rFonts w:ascii="Times New Roman" w:hAnsi="Times New Roman" w:cs="Times New Roman"/>
          <w:lang w:bidi="ru-RU"/>
        </w:rPr>
        <w:t xml:space="preserve"> </w:t>
      </w:r>
      <w:r w:rsidRPr="00F00480">
        <w:rPr>
          <w:rFonts w:ascii="Times New Roman" w:hAnsi="Times New Roman" w:cs="Times New Roman"/>
          <w:lang w:bidi="ru-RU"/>
        </w:rPr>
        <w:t>— коэффициент линейного расширения, равный для стал</w:t>
      </w:r>
      <w:r>
        <w:rPr>
          <w:rFonts w:ascii="Times New Roman" w:hAnsi="Times New Roman" w:cs="Times New Roman"/>
          <w:lang w:bidi="ru-RU"/>
        </w:rPr>
        <w:t>и</w:t>
      </w:r>
      <w:r w:rsidRPr="00F00480">
        <w:rPr>
          <w:rFonts w:ascii="Times New Roman" w:hAnsi="Times New Roman" w:cs="Times New Roman"/>
          <w:lang w:bidi="ru-RU"/>
        </w:rPr>
        <w:t xml:space="preserve"> 0,000012; </w:t>
      </w:r>
    </w:p>
    <w:p w14:paraId="3382E75C" w14:textId="77777777" w:rsidR="00F00480" w:rsidRDefault="00F00480" w:rsidP="00F00480">
      <w:pPr>
        <w:tabs>
          <w:tab w:val="left" w:pos="1665"/>
        </w:tabs>
        <w:ind w:firstLine="567"/>
        <w:jc w:val="both"/>
        <w:rPr>
          <w:rFonts w:ascii="Times New Roman" w:hAnsi="Times New Roman" w:cs="Times New Roman"/>
          <w:lang w:bidi="ru-RU"/>
        </w:rPr>
      </w:pPr>
      <w:r w:rsidRPr="00F00480">
        <w:rPr>
          <w:rFonts w:ascii="Times New Roman" w:hAnsi="Times New Roman" w:cs="Times New Roman"/>
          <w:lang w:bidi="ru-RU"/>
        </w:rPr>
        <w:t xml:space="preserve">E — модуль упругости, равный для стали 2 100 000 кг/см²; </w:t>
      </w:r>
    </w:p>
    <w:p w14:paraId="26F131D3" w14:textId="77777777" w:rsidR="00F00480" w:rsidRDefault="00F00480" w:rsidP="00F00480">
      <w:pPr>
        <w:tabs>
          <w:tab w:val="left" w:pos="1665"/>
        </w:tabs>
        <w:ind w:firstLine="567"/>
        <w:jc w:val="both"/>
        <w:rPr>
          <w:rFonts w:ascii="Times New Roman" w:hAnsi="Times New Roman" w:cs="Times New Roman"/>
          <w:lang w:bidi="ru-RU"/>
        </w:rPr>
      </w:pPr>
      <w:r w:rsidRPr="00F00480">
        <w:rPr>
          <w:rFonts w:ascii="Times New Roman" w:hAnsi="Times New Roman" w:cs="Times New Roman"/>
          <w:lang w:bidi="ru-RU"/>
        </w:rPr>
        <w:t>t</w:t>
      </w:r>
      <w:r w:rsidRPr="00F00480">
        <w:rPr>
          <w:rFonts w:ascii="Times New Roman" w:hAnsi="Times New Roman" w:cs="Times New Roman"/>
          <w:vertAlign w:val="subscript"/>
          <w:lang w:bidi="ru-RU"/>
        </w:rPr>
        <w:t>1</w:t>
      </w:r>
      <w:r w:rsidRPr="00F00480">
        <w:rPr>
          <w:rFonts w:ascii="Times New Roman" w:hAnsi="Times New Roman" w:cs="Times New Roman"/>
          <w:lang w:bidi="ru-RU"/>
        </w:rPr>
        <w:t>​−t</w:t>
      </w:r>
      <w:r w:rsidRPr="00F00480">
        <w:rPr>
          <w:rFonts w:ascii="Times New Roman" w:hAnsi="Times New Roman" w:cs="Times New Roman"/>
          <w:vertAlign w:val="subscript"/>
          <w:lang w:bidi="ru-RU"/>
        </w:rPr>
        <w:t>2</w:t>
      </w:r>
      <w:r w:rsidRPr="00F00480">
        <w:rPr>
          <w:rFonts w:ascii="Times New Roman" w:hAnsi="Times New Roman" w:cs="Times New Roman"/>
          <w:lang w:bidi="ru-RU"/>
        </w:rPr>
        <w:t xml:space="preserve">​ — разница температуры, вызывающая температурные напряжения. </w:t>
      </w:r>
    </w:p>
    <w:p w14:paraId="2D1677D6" w14:textId="0E113C21" w:rsidR="00F00480" w:rsidRPr="00F00480" w:rsidRDefault="00F00480" w:rsidP="00F00480">
      <w:pPr>
        <w:tabs>
          <w:tab w:val="left" w:pos="1665"/>
        </w:tabs>
        <w:ind w:firstLine="567"/>
        <w:jc w:val="both"/>
        <w:rPr>
          <w:rFonts w:ascii="Times New Roman" w:hAnsi="Times New Roman" w:cs="Times New Roman"/>
          <w:lang w:bidi="ru-RU"/>
        </w:rPr>
      </w:pPr>
      <w:r w:rsidRPr="00F00480">
        <w:rPr>
          <w:rFonts w:ascii="Times New Roman" w:hAnsi="Times New Roman" w:cs="Times New Roman"/>
          <w:lang w:bidi="ru-RU"/>
        </w:rPr>
        <w:t>Отсюда α=0,000012×2</w:t>
      </w:r>
      <w:r w:rsidRPr="00F00480">
        <w:rPr>
          <w:rFonts w:ascii="Cambria Math" w:hAnsi="Cambria Math" w:cs="Cambria Math"/>
          <w:lang w:bidi="ru-RU"/>
        </w:rPr>
        <w:t>⋅</w:t>
      </w:r>
      <w:r w:rsidRPr="00F00480">
        <w:rPr>
          <w:rFonts w:ascii="Times New Roman" w:hAnsi="Times New Roman" w:cs="Times New Roman"/>
          <w:lang w:bidi="ru-RU"/>
        </w:rPr>
        <w:t>100</w:t>
      </w:r>
      <w:r w:rsidRPr="00F00480">
        <w:rPr>
          <w:rFonts w:ascii="Cambria Math" w:hAnsi="Cambria Math" w:cs="Cambria Math"/>
          <w:lang w:bidi="ru-RU"/>
        </w:rPr>
        <w:t>⋅</w:t>
      </w:r>
      <w:r w:rsidRPr="00F00480">
        <w:rPr>
          <w:rFonts w:ascii="Times New Roman" w:hAnsi="Times New Roman" w:cs="Times New Roman"/>
          <w:lang w:bidi="ru-RU"/>
        </w:rPr>
        <w:t>000</w:t>
      </w:r>
      <w:r>
        <w:rPr>
          <w:rFonts w:ascii="Times New Roman" w:hAnsi="Times New Roman" w:cs="Times New Roman"/>
          <w:lang w:bidi="ru-RU"/>
        </w:rPr>
        <w:t xml:space="preserve"> </w:t>
      </w:r>
      <w:r w:rsidRPr="00F00480">
        <w:rPr>
          <w:rFonts w:ascii="Times New Roman" w:hAnsi="Times New Roman" w:cs="Times New Roman"/>
          <w:lang w:bidi="ru-RU"/>
        </w:rPr>
        <w:t>(t</w:t>
      </w:r>
      <w:r w:rsidRPr="00F00480">
        <w:rPr>
          <w:rFonts w:ascii="Times New Roman" w:hAnsi="Times New Roman" w:cs="Times New Roman"/>
          <w:vertAlign w:val="subscript"/>
          <w:lang w:bidi="ru-RU"/>
        </w:rPr>
        <w:t>1</w:t>
      </w:r>
      <w:r w:rsidRPr="00F00480">
        <w:rPr>
          <w:rFonts w:ascii="Times New Roman" w:hAnsi="Times New Roman" w:cs="Times New Roman"/>
          <w:lang w:bidi="ru-RU"/>
        </w:rPr>
        <w:t>​−t</w:t>
      </w:r>
      <w:r w:rsidRPr="00F00480">
        <w:rPr>
          <w:rFonts w:ascii="Times New Roman" w:hAnsi="Times New Roman" w:cs="Times New Roman"/>
          <w:vertAlign w:val="subscript"/>
          <w:lang w:bidi="ru-RU"/>
        </w:rPr>
        <w:t>2</w:t>
      </w:r>
      <w:r w:rsidRPr="00F00480">
        <w:rPr>
          <w:rFonts w:ascii="Times New Roman" w:hAnsi="Times New Roman" w:cs="Times New Roman"/>
          <w:lang w:bidi="ru-RU"/>
        </w:rPr>
        <w:t>​)</w:t>
      </w:r>
      <w:r>
        <w:rPr>
          <w:rFonts w:ascii="Times New Roman" w:hAnsi="Times New Roman" w:cs="Times New Roman"/>
          <w:lang w:bidi="ru-RU"/>
        </w:rPr>
        <w:t xml:space="preserve"> </w:t>
      </w:r>
      <w:r w:rsidRPr="00F00480">
        <w:rPr>
          <w:rFonts w:ascii="Times New Roman" w:hAnsi="Times New Roman" w:cs="Times New Roman"/>
          <w:lang w:bidi="ru-RU"/>
        </w:rPr>
        <w:t>=25,2 кг/см2 на каждый градус изменения температуры.</w:t>
      </w:r>
    </w:p>
    <w:p w14:paraId="52001C3E" w14:textId="5EFB9403" w:rsidR="00F00480" w:rsidRPr="00F00480" w:rsidRDefault="00F00480" w:rsidP="00F00480">
      <w:pPr>
        <w:tabs>
          <w:tab w:val="left" w:pos="1665"/>
        </w:tabs>
        <w:ind w:firstLine="567"/>
        <w:jc w:val="both"/>
        <w:rPr>
          <w:rFonts w:ascii="Times New Roman" w:hAnsi="Times New Roman" w:cs="Times New Roman"/>
          <w:lang w:bidi="ru-RU"/>
        </w:rPr>
      </w:pPr>
      <w:r w:rsidRPr="00F00480">
        <w:rPr>
          <w:rFonts w:ascii="Times New Roman" w:hAnsi="Times New Roman" w:cs="Times New Roman"/>
          <w:lang w:bidi="ru-RU"/>
        </w:rPr>
        <w:t>Величина продольных температурных напряжений в теле труб зависит того, в какую металлическую трубопроводную зависимость от местности, между температурой труб в траншее во время сыпки последней и наименьшей температурой, которую стенки труб принимают во время эксплуатации. В частности, для стальных газопроводов труб, изготовленных из Ст.</w:t>
      </w:r>
      <w:r>
        <w:rPr>
          <w:rFonts w:ascii="Times New Roman" w:hAnsi="Times New Roman" w:cs="Times New Roman"/>
          <w:lang w:bidi="ru-RU"/>
        </w:rPr>
        <w:t>2</w:t>
      </w:r>
      <w:r w:rsidRPr="00F00480">
        <w:rPr>
          <w:rFonts w:ascii="Times New Roman" w:hAnsi="Times New Roman" w:cs="Times New Roman"/>
          <w:lang w:bidi="ru-RU"/>
        </w:rPr>
        <w:t xml:space="preserve">, предел прочности разрыву принимается равным 3400 кг/см². </w:t>
      </w:r>
      <w:r w:rsidRPr="00F00480">
        <w:rPr>
          <w:rFonts w:ascii="Times New Roman" w:hAnsi="Times New Roman" w:cs="Times New Roman"/>
          <w:lang w:bidi="ru-RU"/>
        </w:rPr>
        <w:lastRenderedPageBreak/>
        <w:t>Следовательно, температурный перепад, разрывающий трубу, составляет 3400:25,2=136</w:t>
      </w:r>
      <w:r>
        <w:rPr>
          <w:rFonts w:ascii="Cambria Math" w:hAnsi="Cambria Math" w:cs="Cambria Math"/>
          <w:lang w:bidi="ru-RU"/>
        </w:rPr>
        <w:t>°</w:t>
      </w:r>
      <w:r w:rsidRPr="00F00480">
        <w:rPr>
          <w:rFonts w:ascii="Times New Roman" w:hAnsi="Times New Roman" w:cs="Times New Roman"/>
          <w:lang w:bidi="ru-RU"/>
        </w:rPr>
        <w:t>. Так как для стали Ст.</w:t>
      </w:r>
      <w:r>
        <w:rPr>
          <w:rFonts w:ascii="Times New Roman" w:hAnsi="Times New Roman" w:cs="Times New Roman"/>
          <w:lang w:bidi="ru-RU"/>
        </w:rPr>
        <w:t>2</w:t>
      </w:r>
      <w:r w:rsidRPr="00F00480">
        <w:rPr>
          <w:rFonts w:ascii="Times New Roman" w:hAnsi="Times New Roman" w:cs="Times New Roman"/>
          <w:lang w:bidi="ru-RU"/>
        </w:rPr>
        <w:t xml:space="preserve"> допускаемое напряжение принимается равным 35% предела прочности, т. е. 3400×0,35=1190 кг/см</w:t>
      </w:r>
      <w:r w:rsidRPr="00F00480">
        <w:rPr>
          <w:rFonts w:ascii="Times New Roman" w:hAnsi="Times New Roman" w:cs="Times New Roman"/>
          <w:vertAlign w:val="superscript"/>
          <w:lang w:bidi="ru-RU"/>
        </w:rPr>
        <w:t>2</w:t>
      </w:r>
      <w:r w:rsidRPr="00F00480">
        <w:rPr>
          <w:rFonts w:ascii="Times New Roman" w:hAnsi="Times New Roman" w:cs="Times New Roman"/>
          <w:lang w:bidi="ru-RU"/>
        </w:rPr>
        <w:t>, то предельный перепад температуры, не вызывающий остаточных деформаций в трубах, равен 1190:25,2=47,6</w:t>
      </w:r>
      <w:r>
        <w:rPr>
          <w:rFonts w:ascii="Cambria Math" w:hAnsi="Cambria Math" w:cs="Cambria Math"/>
          <w:lang w:bidi="ru-RU"/>
        </w:rPr>
        <w:t>°</w:t>
      </w:r>
      <w:r w:rsidRPr="00F00480">
        <w:rPr>
          <w:rFonts w:ascii="Times New Roman" w:hAnsi="Times New Roman" w:cs="Times New Roman"/>
          <w:lang w:bidi="ru-RU"/>
        </w:rPr>
        <w:t>.</w:t>
      </w:r>
    </w:p>
    <w:p w14:paraId="694845A5" w14:textId="77777777" w:rsidR="00F00480" w:rsidRPr="00F00480" w:rsidRDefault="00F00480" w:rsidP="00F00480">
      <w:pPr>
        <w:tabs>
          <w:tab w:val="left" w:pos="1665"/>
        </w:tabs>
        <w:ind w:firstLine="567"/>
        <w:jc w:val="both"/>
        <w:rPr>
          <w:rFonts w:ascii="Times New Roman" w:hAnsi="Times New Roman" w:cs="Times New Roman"/>
          <w:lang w:bidi="ru-RU"/>
        </w:rPr>
      </w:pPr>
      <w:r w:rsidRPr="00F00480">
        <w:rPr>
          <w:rFonts w:ascii="Times New Roman" w:hAnsi="Times New Roman" w:cs="Times New Roman"/>
          <w:lang w:bidi="ru-RU"/>
        </w:rPr>
        <w:t>Наинизшая годовая температура почвы на глубине 2 м в средней полосе Европейской части СССР, по данным многолетних наблюдений метеорологических станций, от 2 до 3°, в южных районах она достигает 4-5°. Действующий (новый) норматив по строительству магистральных газопроводов [124] требует (§ 103), чтобы сварка звеньев труб в траншее в летнее время производилась при минимальной температуре трубы (утром). При неуклонном соблюдении этого требования можно обеспечить летнюю укладку трубопроводов в землю с температурой не выше 15°. Эту температуру поэтому можно считать нормальным верхним пределом температуры трубопроводов во время укладки для территории Европейской части СССР.</w:t>
      </w:r>
    </w:p>
    <w:p w14:paraId="14A4C3F4" w14:textId="25B359A4" w:rsidR="00F00480" w:rsidRPr="00F00480" w:rsidRDefault="00F00480" w:rsidP="00F00480">
      <w:pPr>
        <w:tabs>
          <w:tab w:val="left" w:pos="1665"/>
        </w:tabs>
        <w:ind w:firstLine="567"/>
        <w:jc w:val="both"/>
        <w:rPr>
          <w:rFonts w:ascii="Times New Roman" w:hAnsi="Times New Roman" w:cs="Times New Roman"/>
          <w:lang w:bidi="ru-RU"/>
        </w:rPr>
      </w:pPr>
      <w:r w:rsidRPr="00F00480">
        <w:rPr>
          <w:rFonts w:ascii="Times New Roman" w:hAnsi="Times New Roman" w:cs="Times New Roman"/>
          <w:lang w:bidi="ru-RU"/>
        </w:rPr>
        <w:t>Следовательно, наибольший температурный перепад на дне траншеи будет равен 15−2=13</w:t>
      </w:r>
      <w:r>
        <w:rPr>
          <w:rFonts w:ascii="Cambria Math" w:hAnsi="Cambria Math" w:cs="Cambria Math"/>
          <w:lang w:bidi="ru-RU"/>
        </w:rPr>
        <w:t>°</w:t>
      </w:r>
      <w:r w:rsidRPr="00F00480">
        <w:rPr>
          <w:rFonts w:ascii="Times New Roman" w:hAnsi="Times New Roman" w:cs="Times New Roman"/>
          <w:lang w:bidi="ru-RU"/>
        </w:rPr>
        <w:t>, а соответствующее этому перепаду температурное напряжение в теле труб выразится 25,2×13=327,6 кг/см</w:t>
      </w:r>
      <w:r w:rsidRPr="00F00480">
        <w:rPr>
          <w:rFonts w:ascii="Times New Roman" w:hAnsi="Times New Roman" w:cs="Times New Roman"/>
          <w:vertAlign w:val="superscript"/>
          <w:lang w:bidi="ru-RU"/>
        </w:rPr>
        <w:t>2</w:t>
      </w:r>
      <w:r w:rsidRPr="00F00480">
        <w:rPr>
          <w:rFonts w:ascii="Times New Roman" w:hAnsi="Times New Roman" w:cs="Times New Roman"/>
          <w:lang w:bidi="ru-RU"/>
        </w:rPr>
        <w:t>, что составит по отношению к допускаемому напряжению 27,5%.</w:t>
      </w:r>
    </w:p>
    <w:p w14:paraId="0FFE2888" w14:textId="77777777" w:rsidR="00F00480" w:rsidRPr="00F00480" w:rsidRDefault="00F00480" w:rsidP="00F00480">
      <w:pPr>
        <w:tabs>
          <w:tab w:val="left" w:pos="1665"/>
        </w:tabs>
        <w:ind w:firstLine="567"/>
        <w:jc w:val="both"/>
        <w:rPr>
          <w:rFonts w:ascii="Times New Roman" w:hAnsi="Times New Roman" w:cs="Times New Roman"/>
          <w:lang w:bidi="ru-RU"/>
        </w:rPr>
      </w:pPr>
      <w:r w:rsidRPr="00F00480">
        <w:rPr>
          <w:rFonts w:ascii="Times New Roman" w:hAnsi="Times New Roman" w:cs="Times New Roman"/>
          <w:lang w:bidi="ru-RU"/>
        </w:rPr>
        <w:t>Опасными для целости стыков могут быть только растягивающие напряжения, обусловливаемые понижением температуры почвы. Сжимающие напряжения, обусловливаемые повышением ее, практически безопасны для стыков, и их можно поэтому не учитывать.</w:t>
      </w:r>
    </w:p>
    <w:p w14:paraId="2465A86C" w14:textId="0D9C5073" w:rsidR="00F00480" w:rsidRPr="00F00480" w:rsidRDefault="00F00480" w:rsidP="00F00480">
      <w:pPr>
        <w:tabs>
          <w:tab w:val="left" w:pos="1665"/>
        </w:tabs>
        <w:ind w:firstLine="567"/>
        <w:jc w:val="both"/>
        <w:rPr>
          <w:rFonts w:ascii="Times New Roman" w:hAnsi="Times New Roman" w:cs="Times New Roman"/>
          <w:lang w:bidi="ru-RU"/>
        </w:rPr>
      </w:pPr>
      <w:r w:rsidRPr="00F00480">
        <w:rPr>
          <w:rFonts w:ascii="Times New Roman" w:hAnsi="Times New Roman" w:cs="Times New Roman"/>
          <w:lang w:bidi="ru-RU"/>
        </w:rPr>
        <w:t xml:space="preserve">Для общей характеристики оценки температурных условий в почве на глубинах 0,2–3,2 м на Европейской территории СССР нами составлена </w:t>
      </w:r>
      <w:r>
        <w:rPr>
          <w:rFonts w:ascii="Times New Roman" w:hAnsi="Times New Roman" w:cs="Times New Roman"/>
          <w:lang w:bidi="ru-RU"/>
        </w:rPr>
        <w:t>ведомость</w:t>
      </w:r>
      <w:r w:rsidRPr="00F00480">
        <w:rPr>
          <w:rFonts w:ascii="Times New Roman" w:hAnsi="Times New Roman" w:cs="Times New Roman"/>
          <w:lang w:bidi="ru-RU"/>
        </w:rPr>
        <w:t xml:space="preserve"> (см. приложение) среднегодовой температуры на глубине 0,4 м и минимальных среднемесячных величин температуры на разных глубинах по данным наблюдений метеорологических станции. Если взять все те пункты на рассматриваемой территории, по которым производились одновременно наблюдения на глубинах 0,8–1,6 и 1,0–2,0 м то разными минимумов</w:t>
      </w:r>
      <w:r>
        <w:rPr>
          <w:rFonts w:ascii="Times New Roman" w:hAnsi="Times New Roman" w:cs="Times New Roman"/>
          <w:lang w:bidi="ru-RU"/>
        </w:rPr>
        <w:t xml:space="preserve"> на этих глубинах суммарно выразиться следующими цифрами (табл</w:t>
      </w:r>
      <w:r w:rsidR="00B777AD">
        <w:rPr>
          <w:rFonts w:ascii="Times New Roman" w:hAnsi="Times New Roman" w:cs="Times New Roman"/>
          <w:lang w:bidi="ru-RU"/>
        </w:rPr>
        <w:t xml:space="preserve">. </w:t>
      </w:r>
      <w:r>
        <w:rPr>
          <w:rFonts w:ascii="Times New Roman" w:hAnsi="Times New Roman" w:cs="Times New Roman"/>
          <w:lang w:bidi="ru-RU"/>
        </w:rPr>
        <w:t xml:space="preserve">49). </w:t>
      </w:r>
      <w:r w:rsidRPr="00F00480">
        <w:rPr>
          <w:rFonts w:ascii="Times New Roman" w:hAnsi="Times New Roman" w:cs="Times New Roman"/>
          <w:lang w:bidi="ru-RU"/>
        </w:rPr>
        <w:t xml:space="preserve"> </w:t>
      </w:r>
    </w:p>
    <w:p w14:paraId="6AFB07DB" w14:textId="74E53D94" w:rsidR="00F00480" w:rsidRPr="00F00480" w:rsidRDefault="00F00480" w:rsidP="00553963">
      <w:pPr>
        <w:tabs>
          <w:tab w:val="left" w:pos="1665"/>
        </w:tabs>
        <w:ind w:firstLine="567"/>
        <w:jc w:val="both"/>
        <w:rPr>
          <w:rFonts w:ascii="Times New Roman" w:hAnsi="Times New Roman" w:cs="Times New Roman"/>
          <w:lang w:bidi="ru-RU"/>
        </w:rPr>
      </w:pPr>
      <w:r w:rsidRPr="00F00480">
        <w:rPr>
          <w:rFonts w:ascii="Times New Roman" w:hAnsi="Times New Roman" w:cs="Times New Roman"/>
          <w:lang w:bidi="ru-RU"/>
        </w:rPr>
        <w:t>Таким образом, если не считать Сталинграда, являющегося исключение по его чрезвычайно неблагоприятному температурному режиму почвы, то разн</w:t>
      </w:r>
      <w:r>
        <w:rPr>
          <w:rFonts w:ascii="Times New Roman" w:hAnsi="Times New Roman" w:cs="Times New Roman"/>
          <w:lang w:bidi="ru-RU"/>
        </w:rPr>
        <w:t>ицы</w:t>
      </w:r>
      <w:r w:rsidRPr="00F00480">
        <w:rPr>
          <w:rFonts w:ascii="Times New Roman" w:hAnsi="Times New Roman" w:cs="Times New Roman"/>
          <w:lang w:bidi="ru-RU"/>
        </w:rPr>
        <w:t xml:space="preserve"> минимумов температур</w:t>
      </w:r>
      <w:r w:rsidR="00B777AD">
        <w:rPr>
          <w:rFonts w:ascii="Times New Roman" w:hAnsi="Times New Roman" w:cs="Times New Roman"/>
          <w:lang w:bidi="ru-RU"/>
        </w:rPr>
        <w:t>ы до 4° охватывают все пункты</w:t>
      </w:r>
      <w:r w:rsidRPr="00F00480">
        <w:rPr>
          <w:rFonts w:ascii="Times New Roman" w:hAnsi="Times New Roman" w:cs="Times New Roman"/>
          <w:lang w:bidi="ru-RU"/>
        </w:rPr>
        <w:t xml:space="preserve"> </w:t>
      </w:r>
      <w:r w:rsidR="00553963" w:rsidRPr="00553963">
        <w:rPr>
          <w:rFonts w:ascii="Times New Roman" w:hAnsi="Times New Roman" w:cs="Times New Roman"/>
          <w:lang w:bidi="ru-RU"/>
        </w:rPr>
        <w:t>рассматриваемой территории. При этом разница минимумов свыше наблюдалась только в следующих пунктах юга и юго-востока рассмат</w:t>
      </w:r>
      <w:r w:rsidR="00553963" w:rsidRPr="00553963">
        <w:rPr>
          <w:rFonts w:ascii="Times New Roman" w:hAnsi="Times New Roman" w:cs="Times New Roman"/>
          <w:lang w:bidi="ru-RU"/>
        </w:rPr>
        <w:softHyphen/>
        <w:t>риваемой территории (табл. 50).</w:t>
      </w:r>
    </w:p>
    <w:p w14:paraId="61D1A6B6" w14:textId="77777777" w:rsidR="00AC04D1" w:rsidRDefault="00AC04D1" w:rsidP="00AC04D1">
      <w:pPr>
        <w:tabs>
          <w:tab w:val="left" w:pos="1665"/>
        </w:tabs>
        <w:jc w:val="right"/>
        <w:rPr>
          <w:rFonts w:ascii="Times New Roman" w:hAnsi="Times New Roman" w:cs="Times New Roman"/>
          <w:lang w:bidi="ru-RU"/>
        </w:rPr>
      </w:pPr>
      <w:r w:rsidRPr="00AC04D1">
        <w:rPr>
          <w:rFonts w:ascii="Times New Roman" w:hAnsi="Times New Roman" w:cs="Times New Roman"/>
          <w:lang w:bidi="ru-RU"/>
        </w:rPr>
        <w:t xml:space="preserve">Таблица 49. </w:t>
      </w:r>
    </w:p>
    <w:p w14:paraId="005B95BD" w14:textId="50077A25" w:rsidR="00AC04D1" w:rsidRDefault="00AC04D1" w:rsidP="00AC04D1">
      <w:pPr>
        <w:tabs>
          <w:tab w:val="left" w:pos="1665"/>
        </w:tabs>
        <w:jc w:val="right"/>
        <w:rPr>
          <w:rFonts w:ascii="Times New Roman" w:hAnsi="Times New Roman" w:cs="Times New Roman"/>
          <w:lang w:bidi="ru-RU"/>
        </w:rPr>
      </w:pPr>
      <w:r w:rsidRPr="00AC04D1">
        <w:rPr>
          <w:rFonts w:ascii="Times New Roman" w:hAnsi="Times New Roman" w:cs="Times New Roman"/>
          <w:lang w:bidi="ru-RU"/>
        </w:rPr>
        <w:t>Разница минимумов температуры почвы на глубинах 0,8—1,6 и 1,0—2,0 м</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77"/>
        <w:gridCol w:w="1879"/>
        <w:gridCol w:w="1842"/>
        <w:gridCol w:w="1701"/>
        <w:gridCol w:w="1701"/>
        <w:gridCol w:w="1134"/>
        <w:gridCol w:w="846"/>
      </w:tblGrid>
      <w:tr w:rsidR="00AC04D1" w:rsidRPr="00AC04D1" w14:paraId="1DA5DD5D" w14:textId="77777777" w:rsidTr="00AC04D1">
        <w:trPr>
          <w:tblHeader/>
          <w:tblCellSpacing w:w="15" w:type="dxa"/>
          <w:jc w:val="center"/>
        </w:trPr>
        <w:tc>
          <w:tcPr>
            <w:tcW w:w="0" w:type="auto"/>
            <w:vMerge w:val="restart"/>
            <w:vAlign w:val="center"/>
            <w:hideMark/>
          </w:tcPr>
          <w:p w14:paraId="0B3F594E"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Разница в температуре (в °C)</w:t>
            </w:r>
          </w:p>
        </w:tc>
        <w:tc>
          <w:tcPr>
            <w:tcW w:w="3691" w:type="dxa"/>
            <w:gridSpan w:val="2"/>
            <w:vAlign w:val="center"/>
            <w:hideMark/>
          </w:tcPr>
          <w:p w14:paraId="12CFADDE" w14:textId="22F0A185"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Разница между минимумами температуры на глубинах 0,8 и 1,6 м</w:t>
            </w:r>
          </w:p>
        </w:tc>
        <w:tc>
          <w:tcPr>
            <w:tcW w:w="3372" w:type="dxa"/>
            <w:gridSpan w:val="2"/>
            <w:vAlign w:val="center"/>
            <w:hideMark/>
          </w:tcPr>
          <w:p w14:paraId="77963338" w14:textId="10D55504"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Разница между минимумами температуры на глубинах 1,0 и 2,0 м</w:t>
            </w:r>
          </w:p>
        </w:tc>
        <w:tc>
          <w:tcPr>
            <w:tcW w:w="1935" w:type="dxa"/>
            <w:gridSpan w:val="2"/>
            <w:vAlign w:val="center"/>
            <w:hideMark/>
          </w:tcPr>
          <w:p w14:paraId="70E1B33B" w14:textId="4E2CDA0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Всего</w:t>
            </w:r>
          </w:p>
        </w:tc>
      </w:tr>
      <w:tr w:rsidR="00AC04D1" w:rsidRPr="00AC04D1" w14:paraId="33A0EE08" w14:textId="77777777" w:rsidTr="00AC04D1">
        <w:trPr>
          <w:trHeight w:val="376"/>
          <w:tblCellSpacing w:w="15" w:type="dxa"/>
          <w:jc w:val="center"/>
        </w:trPr>
        <w:tc>
          <w:tcPr>
            <w:tcW w:w="0" w:type="auto"/>
            <w:vMerge/>
            <w:vAlign w:val="center"/>
            <w:hideMark/>
          </w:tcPr>
          <w:p w14:paraId="7F2A073B" w14:textId="77777777" w:rsidR="00AC04D1" w:rsidRPr="00AC04D1" w:rsidRDefault="00AC04D1" w:rsidP="00AC04D1">
            <w:pPr>
              <w:pStyle w:val="a9"/>
              <w:jc w:val="center"/>
              <w:rPr>
                <w:rFonts w:ascii="Times New Roman" w:hAnsi="Times New Roman" w:cs="Times New Roman"/>
                <w:sz w:val="20"/>
                <w:szCs w:val="20"/>
                <w:lang w:bidi="ru-RU"/>
              </w:rPr>
            </w:pPr>
          </w:p>
        </w:tc>
        <w:tc>
          <w:tcPr>
            <w:tcW w:w="1849" w:type="dxa"/>
            <w:vAlign w:val="center"/>
            <w:hideMark/>
          </w:tcPr>
          <w:p w14:paraId="0A646975"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число пунктов</w:t>
            </w:r>
          </w:p>
        </w:tc>
        <w:tc>
          <w:tcPr>
            <w:tcW w:w="1812" w:type="dxa"/>
            <w:vAlign w:val="center"/>
            <w:hideMark/>
          </w:tcPr>
          <w:p w14:paraId="492E6D45"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c>
          <w:tcPr>
            <w:tcW w:w="1671" w:type="dxa"/>
            <w:vAlign w:val="center"/>
            <w:hideMark/>
          </w:tcPr>
          <w:p w14:paraId="1522B9A6"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число пунктов</w:t>
            </w:r>
          </w:p>
        </w:tc>
        <w:tc>
          <w:tcPr>
            <w:tcW w:w="1671" w:type="dxa"/>
            <w:vAlign w:val="center"/>
            <w:hideMark/>
          </w:tcPr>
          <w:p w14:paraId="7038D704"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c>
          <w:tcPr>
            <w:tcW w:w="1104" w:type="dxa"/>
            <w:vAlign w:val="center"/>
            <w:hideMark/>
          </w:tcPr>
          <w:p w14:paraId="4F9D99C1"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число пунктов</w:t>
            </w:r>
          </w:p>
        </w:tc>
        <w:tc>
          <w:tcPr>
            <w:tcW w:w="801" w:type="dxa"/>
            <w:vAlign w:val="center"/>
            <w:hideMark/>
          </w:tcPr>
          <w:p w14:paraId="6C207121"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r>
      <w:tr w:rsidR="00AC04D1" w:rsidRPr="00AC04D1" w14:paraId="364C3BC1" w14:textId="77777777" w:rsidTr="00AC04D1">
        <w:trPr>
          <w:tblCellSpacing w:w="15" w:type="dxa"/>
          <w:jc w:val="center"/>
        </w:trPr>
        <w:tc>
          <w:tcPr>
            <w:tcW w:w="0" w:type="auto"/>
            <w:vAlign w:val="center"/>
            <w:hideMark/>
          </w:tcPr>
          <w:p w14:paraId="3FD88A3D"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0,5–1,0</w:t>
            </w:r>
          </w:p>
        </w:tc>
        <w:tc>
          <w:tcPr>
            <w:tcW w:w="1849" w:type="dxa"/>
            <w:vAlign w:val="center"/>
            <w:hideMark/>
          </w:tcPr>
          <w:p w14:paraId="713C1E20"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11</w:t>
            </w:r>
          </w:p>
        </w:tc>
        <w:tc>
          <w:tcPr>
            <w:tcW w:w="1812" w:type="dxa"/>
            <w:vAlign w:val="center"/>
            <w:hideMark/>
          </w:tcPr>
          <w:p w14:paraId="2A5C94E8"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12,0</w:t>
            </w:r>
          </w:p>
        </w:tc>
        <w:tc>
          <w:tcPr>
            <w:tcW w:w="1671" w:type="dxa"/>
            <w:vAlign w:val="center"/>
            <w:hideMark/>
          </w:tcPr>
          <w:p w14:paraId="3CC955AF"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c>
          <w:tcPr>
            <w:tcW w:w="1671" w:type="dxa"/>
            <w:vAlign w:val="center"/>
            <w:hideMark/>
          </w:tcPr>
          <w:p w14:paraId="12E8E668"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c>
          <w:tcPr>
            <w:tcW w:w="1104" w:type="dxa"/>
            <w:vAlign w:val="center"/>
            <w:hideMark/>
          </w:tcPr>
          <w:p w14:paraId="0BDBD05E"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11</w:t>
            </w:r>
          </w:p>
        </w:tc>
        <w:tc>
          <w:tcPr>
            <w:tcW w:w="801" w:type="dxa"/>
            <w:vAlign w:val="center"/>
            <w:hideMark/>
          </w:tcPr>
          <w:p w14:paraId="0AD55C8D"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9,5</w:t>
            </w:r>
          </w:p>
        </w:tc>
      </w:tr>
      <w:tr w:rsidR="00AC04D1" w:rsidRPr="00AC04D1" w14:paraId="4DDE3E7E" w14:textId="77777777" w:rsidTr="00AC04D1">
        <w:trPr>
          <w:tblCellSpacing w:w="15" w:type="dxa"/>
          <w:jc w:val="center"/>
        </w:trPr>
        <w:tc>
          <w:tcPr>
            <w:tcW w:w="0" w:type="auto"/>
            <w:vAlign w:val="center"/>
            <w:hideMark/>
          </w:tcPr>
          <w:p w14:paraId="259D2D3D"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1,0–1,5</w:t>
            </w:r>
          </w:p>
        </w:tc>
        <w:tc>
          <w:tcPr>
            <w:tcW w:w="1849" w:type="dxa"/>
            <w:vAlign w:val="center"/>
            <w:hideMark/>
          </w:tcPr>
          <w:p w14:paraId="19DD33A3"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25</w:t>
            </w:r>
          </w:p>
        </w:tc>
        <w:tc>
          <w:tcPr>
            <w:tcW w:w="1812" w:type="dxa"/>
            <w:vAlign w:val="center"/>
            <w:hideMark/>
          </w:tcPr>
          <w:p w14:paraId="5612A9B6"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27,5</w:t>
            </w:r>
          </w:p>
        </w:tc>
        <w:tc>
          <w:tcPr>
            <w:tcW w:w="1671" w:type="dxa"/>
            <w:vAlign w:val="center"/>
            <w:hideMark/>
          </w:tcPr>
          <w:p w14:paraId="25059F7C"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3</w:t>
            </w:r>
          </w:p>
        </w:tc>
        <w:tc>
          <w:tcPr>
            <w:tcW w:w="1671" w:type="dxa"/>
            <w:vAlign w:val="center"/>
            <w:hideMark/>
          </w:tcPr>
          <w:p w14:paraId="63C40EE4"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12,5</w:t>
            </w:r>
          </w:p>
        </w:tc>
        <w:tc>
          <w:tcPr>
            <w:tcW w:w="1104" w:type="dxa"/>
            <w:vAlign w:val="center"/>
            <w:hideMark/>
          </w:tcPr>
          <w:p w14:paraId="737C3F87"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28</w:t>
            </w:r>
          </w:p>
        </w:tc>
        <w:tc>
          <w:tcPr>
            <w:tcW w:w="801" w:type="dxa"/>
            <w:vAlign w:val="center"/>
            <w:hideMark/>
          </w:tcPr>
          <w:p w14:paraId="009E242B"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24,3</w:t>
            </w:r>
          </w:p>
        </w:tc>
      </w:tr>
      <w:tr w:rsidR="00AC04D1" w:rsidRPr="00AC04D1" w14:paraId="31323E4C" w14:textId="77777777" w:rsidTr="00AC04D1">
        <w:trPr>
          <w:tblCellSpacing w:w="15" w:type="dxa"/>
          <w:jc w:val="center"/>
        </w:trPr>
        <w:tc>
          <w:tcPr>
            <w:tcW w:w="0" w:type="auto"/>
            <w:vAlign w:val="center"/>
            <w:hideMark/>
          </w:tcPr>
          <w:p w14:paraId="62103C71"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1,5–2,0</w:t>
            </w:r>
          </w:p>
        </w:tc>
        <w:tc>
          <w:tcPr>
            <w:tcW w:w="1849" w:type="dxa"/>
            <w:vAlign w:val="center"/>
            <w:hideMark/>
          </w:tcPr>
          <w:p w14:paraId="23EBAA19"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17</w:t>
            </w:r>
          </w:p>
        </w:tc>
        <w:tc>
          <w:tcPr>
            <w:tcW w:w="1812" w:type="dxa"/>
            <w:vAlign w:val="center"/>
            <w:hideMark/>
          </w:tcPr>
          <w:p w14:paraId="22E93BE7"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18,7</w:t>
            </w:r>
          </w:p>
        </w:tc>
        <w:tc>
          <w:tcPr>
            <w:tcW w:w="1671" w:type="dxa"/>
            <w:vAlign w:val="center"/>
            <w:hideMark/>
          </w:tcPr>
          <w:p w14:paraId="68ABD6F2"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6</w:t>
            </w:r>
          </w:p>
        </w:tc>
        <w:tc>
          <w:tcPr>
            <w:tcW w:w="1671" w:type="dxa"/>
            <w:vAlign w:val="center"/>
            <w:hideMark/>
          </w:tcPr>
          <w:p w14:paraId="2361ED70"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25,0</w:t>
            </w:r>
          </w:p>
        </w:tc>
        <w:tc>
          <w:tcPr>
            <w:tcW w:w="1104" w:type="dxa"/>
            <w:vAlign w:val="center"/>
            <w:hideMark/>
          </w:tcPr>
          <w:p w14:paraId="7EDEAE43"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23</w:t>
            </w:r>
          </w:p>
        </w:tc>
        <w:tc>
          <w:tcPr>
            <w:tcW w:w="801" w:type="dxa"/>
            <w:vAlign w:val="center"/>
            <w:hideMark/>
          </w:tcPr>
          <w:p w14:paraId="3FD0329B"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20,0</w:t>
            </w:r>
          </w:p>
        </w:tc>
      </w:tr>
      <w:tr w:rsidR="00AC04D1" w:rsidRPr="00AC04D1" w14:paraId="5FB062B7" w14:textId="77777777" w:rsidTr="00AC04D1">
        <w:trPr>
          <w:tblCellSpacing w:w="15" w:type="dxa"/>
          <w:jc w:val="center"/>
        </w:trPr>
        <w:tc>
          <w:tcPr>
            <w:tcW w:w="0" w:type="auto"/>
            <w:vAlign w:val="center"/>
            <w:hideMark/>
          </w:tcPr>
          <w:p w14:paraId="6F8CC937"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2,0–2,5</w:t>
            </w:r>
          </w:p>
        </w:tc>
        <w:tc>
          <w:tcPr>
            <w:tcW w:w="1849" w:type="dxa"/>
            <w:vAlign w:val="center"/>
            <w:hideMark/>
          </w:tcPr>
          <w:p w14:paraId="07103A7F"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16</w:t>
            </w:r>
          </w:p>
        </w:tc>
        <w:tc>
          <w:tcPr>
            <w:tcW w:w="1812" w:type="dxa"/>
            <w:vAlign w:val="center"/>
            <w:hideMark/>
          </w:tcPr>
          <w:p w14:paraId="14A0C2D3"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17,6</w:t>
            </w:r>
          </w:p>
        </w:tc>
        <w:tc>
          <w:tcPr>
            <w:tcW w:w="1671" w:type="dxa"/>
            <w:vAlign w:val="center"/>
            <w:hideMark/>
          </w:tcPr>
          <w:p w14:paraId="765EE454"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11</w:t>
            </w:r>
          </w:p>
        </w:tc>
        <w:tc>
          <w:tcPr>
            <w:tcW w:w="1671" w:type="dxa"/>
            <w:vAlign w:val="center"/>
            <w:hideMark/>
          </w:tcPr>
          <w:p w14:paraId="316A55E4"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45,8</w:t>
            </w:r>
          </w:p>
        </w:tc>
        <w:tc>
          <w:tcPr>
            <w:tcW w:w="1104" w:type="dxa"/>
            <w:vAlign w:val="center"/>
            <w:hideMark/>
          </w:tcPr>
          <w:p w14:paraId="576DCA8B"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27</w:t>
            </w:r>
          </w:p>
        </w:tc>
        <w:tc>
          <w:tcPr>
            <w:tcW w:w="801" w:type="dxa"/>
            <w:vAlign w:val="center"/>
            <w:hideMark/>
          </w:tcPr>
          <w:p w14:paraId="2A00119C"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23,5</w:t>
            </w:r>
          </w:p>
        </w:tc>
      </w:tr>
      <w:tr w:rsidR="00AC04D1" w:rsidRPr="00AC04D1" w14:paraId="35A3F2C0" w14:textId="77777777" w:rsidTr="00AC04D1">
        <w:trPr>
          <w:tblCellSpacing w:w="15" w:type="dxa"/>
          <w:jc w:val="center"/>
        </w:trPr>
        <w:tc>
          <w:tcPr>
            <w:tcW w:w="0" w:type="auto"/>
            <w:vAlign w:val="center"/>
            <w:hideMark/>
          </w:tcPr>
          <w:p w14:paraId="0CC7E68B"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2,5–3,0</w:t>
            </w:r>
          </w:p>
        </w:tc>
        <w:tc>
          <w:tcPr>
            <w:tcW w:w="1849" w:type="dxa"/>
            <w:vAlign w:val="center"/>
            <w:hideMark/>
          </w:tcPr>
          <w:p w14:paraId="6BE410B9"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13</w:t>
            </w:r>
          </w:p>
        </w:tc>
        <w:tc>
          <w:tcPr>
            <w:tcW w:w="1812" w:type="dxa"/>
            <w:vAlign w:val="center"/>
            <w:hideMark/>
          </w:tcPr>
          <w:p w14:paraId="27628C2F"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14,3</w:t>
            </w:r>
          </w:p>
        </w:tc>
        <w:tc>
          <w:tcPr>
            <w:tcW w:w="1671" w:type="dxa"/>
            <w:vAlign w:val="center"/>
            <w:hideMark/>
          </w:tcPr>
          <w:p w14:paraId="0AA8AE09"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3</w:t>
            </w:r>
          </w:p>
        </w:tc>
        <w:tc>
          <w:tcPr>
            <w:tcW w:w="1671" w:type="dxa"/>
            <w:vAlign w:val="center"/>
            <w:hideMark/>
          </w:tcPr>
          <w:p w14:paraId="04294346"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12,5</w:t>
            </w:r>
          </w:p>
        </w:tc>
        <w:tc>
          <w:tcPr>
            <w:tcW w:w="1104" w:type="dxa"/>
            <w:vAlign w:val="center"/>
            <w:hideMark/>
          </w:tcPr>
          <w:p w14:paraId="3E068A27"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16</w:t>
            </w:r>
          </w:p>
        </w:tc>
        <w:tc>
          <w:tcPr>
            <w:tcW w:w="801" w:type="dxa"/>
            <w:vAlign w:val="center"/>
            <w:hideMark/>
          </w:tcPr>
          <w:p w14:paraId="1BEEDD13"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14,0</w:t>
            </w:r>
          </w:p>
        </w:tc>
      </w:tr>
      <w:tr w:rsidR="00AC04D1" w:rsidRPr="00AC04D1" w14:paraId="58C35BF9" w14:textId="77777777" w:rsidTr="00AC04D1">
        <w:trPr>
          <w:tblCellSpacing w:w="15" w:type="dxa"/>
          <w:jc w:val="center"/>
        </w:trPr>
        <w:tc>
          <w:tcPr>
            <w:tcW w:w="0" w:type="auto"/>
            <w:vAlign w:val="center"/>
            <w:hideMark/>
          </w:tcPr>
          <w:p w14:paraId="6DA48936"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3,0–3,5</w:t>
            </w:r>
          </w:p>
        </w:tc>
        <w:tc>
          <w:tcPr>
            <w:tcW w:w="1849" w:type="dxa"/>
            <w:vAlign w:val="center"/>
            <w:hideMark/>
          </w:tcPr>
          <w:p w14:paraId="5C30D82C"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7</w:t>
            </w:r>
          </w:p>
        </w:tc>
        <w:tc>
          <w:tcPr>
            <w:tcW w:w="1812" w:type="dxa"/>
            <w:vAlign w:val="center"/>
            <w:hideMark/>
          </w:tcPr>
          <w:p w14:paraId="58E1FE0E"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7,7</w:t>
            </w:r>
          </w:p>
        </w:tc>
        <w:tc>
          <w:tcPr>
            <w:tcW w:w="1671" w:type="dxa"/>
            <w:vAlign w:val="center"/>
            <w:hideMark/>
          </w:tcPr>
          <w:p w14:paraId="70DC3267"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c>
          <w:tcPr>
            <w:tcW w:w="1671" w:type="dxa"/>
            <w:vAlign w:val="center"/>
            <w:hideMark/>
          </w:tcPr>
          <w:p w14:paraId="4A869905"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c>
          <w:tcPr>
            <w:tcW w:w="1104" w:type="dxa"/>
            <w:vAlign w:val="center"/>
            <w:hideMark/>
          </w:tcPr>
          <w:p w14:paraId="28A93B8B"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7</w:t>
            </w:r>
          </w:p>
        </w:tc>
        <w:tc>
          <w:tcPr>
            <w:tcW w:w="801" w:type="dxa"/>
            <w:vAlign w:val="center"/>
            <w:hideMark/>
          </w:tcPr>
          <w:p w14:paraId="7F5E1E75"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6,1</w:t>
            </w:r>
          </w:p>
        </w:tc>
      </w:tr>
      <w:tr w:rsidR="00AC04D1" w:rsidRPr="00AC04D1" w14:paraId="7CE6C99C" w14:textId="77777777" w:rsidTr="00AC04D1">
        <w:trPr>
          <w:tblCellSpacing w:w="15" w:type="dxa"/>
          <w:jc w:val="center"/>
        </w:trPr>
        <w:tc>
          <w:tcPr>
            <w:tcW w:w="0" w:type="auto"/>
            <w:vAlign w:val="center"/>
            <w:hideMark/>
          </w:tcPr>
          <w:p w14:paraId="59AC47D5"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3,5–4,0</w:t>
            </w:r>
          </w:p>
        </w:tc>
        <w:tc>
          <w:tcPr>
            <w:tcW w:w="1849" w:type="dxa"/>
            <w:vAlign w:val="center"/>
            <w:hideMark/>
          </w:tcPr>
          <w:p w14:paraId="414C9131"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w:t>
            </w:r>
          </w:p>
        </w:tc>
        <w:tc>
          <w:tcPr>
            <w:tcW w:w="1812" w:type="dxa"/>
            <w:vAlign w:val="center"/>
            <w:hideMark/>
          </w:tcPr>
          <w:p w14:paraId="316AE456"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1,1</w:t>
            </w:r>
          </w:p>
        </w:tc>
        <w:tc>
          <w:tcPr>
            <w:tcW w:w="1671" w:type="dxa"/>
            <w:vAlign w:val="center"/>
            <w:hideMark/>
          </w:tcPr>
          <w:p w14:paraId="6CC6816B"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w:t>
            </w:r>
          </w:p>
        </w:tc>
        <w:tc>
          <w:tcPr>
            <w:tcW w:w="1671" w:type="dxa"/>
            <w:vAlign w:val="center"/>
            <w:hideMark/>
          </w:tcPr>
          <w:p w14:paraId="165FDF55"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4,2</w:t>
            </w:r>
          </w:p>
        </w:tc>
        <w:tc>
          <w:tcPr>
            <w:tcW w:w="1104" w:type="dxa"/>
            <w:vAlign w:val="center"/>
            <w:hideMark/>
          </w:tcPr>
          <w:p w14:paraId="77078449"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2</w:t>
            </w:r>
          </w:p>
        </w:tc>
        <w:tc>
          <w:tcPr>
            <w:tcW w:w="801" w:type="dxa"/>
            <w:vAlign w:val="center"/>
            <w:hideMark/>
          </w:tcPr>
          <w:p w14:paraId="766ADE80"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1,7</w:t>
            </w:r>
          </w:p>
        </w:tc>
      </w:tr>
      <w:tr w:rsidR="00AC04D1" w:rsidRPr="00AC04D1" w14:paraId="2DB4DC80" w14:textId="77777777" w:rsidTr="00AC04D1">
        <w:trPr>
          <w:tblCellSpacing w:w="15" w:type="dxa"/>
          <w:jc w:val="center"/>
        </w:trPr>
        <w:tc>
          <w:tcPr>
            <w:tcW w:w="0" w:type="auto"/>
            <w:vAlign w:val="center"/>
            <w:hideMark/>
          </w:tcPr>
          <w:p w14:paraId="3CD16247"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4,0–4,5</w:t>
            </w:r>
          </w:p>
        </w:tc>
        <w:tc>
          <w:tcPr>
            <w:tcW w:w="1849" w:type="dxa"/>
            <w:vAlign w:val="center"/>
            <w:hideMark/>
          </w:tcPr>
          <w:p w14:paraId="47B41A54"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c>
          <w:tcPr>
            <w:tcW w:w="1812" w:type="dxa"/>
            <w:vAlign w:val="center"/>
            <w:hideMark/>
          </w:tcPr>
          <w:p w14:paraId="6362EEDE"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c>
          <w:tcPr>
            <w:tcW w:w="1671" w:type="dxa"/>
            <w:vAlign w:val="center"/>
            <w:hideMark/>
          </w:tcPr>
          <w:p w14:paraId="65729922"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c>
          <w:tcPr>
            <w:tcW w:w="1671" w:type="dxa"/>
            <w:vAlign w:val="center"/>
            <w:hideMark/>
          </w:tcPr>
          <w:p w14:paraId="78698910"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c>
          <w:tcPr>
            <w:tcW w:w="1104" w:type="dxa"/>
            <w:vAlign w:val="center"/>
            <w:hideMark/>
          </w:tcPr>
          <w:p w14:paraId="03BC113E"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c>
          <w:tcPr>
            <w:tcW w:w="801" w:type="dxa"/>
            <w:vAlign w:val="center"/>
            <w:hideMark/>
          </w:tcPr>
          <w:p w14:paraId="60EE36B0"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r>
      <w:tr w:rsidR="00AC04D1" w:rsidRPr="00AC04D1" w14:paraId="44F6F5AF" w14:textId="77777777" w:rsidTr="00AC04D1">
        <w:trPr>
          <w:tblCellSpacing w:w="15" w:type="dxa"/>
          <w:jc w:val="center"/>
        </w:trPr>
        <w:tc>
          <w:tcPr>
            <w:tcW w:w="0" w:type="auto"/>
            <w:vAlign w:val="center"/>
            <w:hideMark/>
          </w:tcPr>
          <w:p w14:paraId="0E7BD6D2"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4,5–5,0</w:t>
            </w:r>
          </w:p>
        </w:tc>
        <w:tc>
          <w:tcPr>
            <w:tcW w:w="1849" w:type="dxa"/>
            <w:vAlign w:val="center"/>
            <w:hideMark/>
          </w:tcPr>
          <w:p w14:paraId="3FECF23B"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w:t>
            </w:r>
          </w:p>
        </w:tc>
        <w:tc>
          <w:tcPr>
            <w:tcW w:w="1812" w:type="dxa"/>
            <w:vAlign w:val="center"/>
            <w:hideMark/>
          </w:tcPr>
          <w:p w14:paraId="0015A744"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1,1</w:t>
            </w:r>
          </w:p>
        </w:tc>
        <w:tc>
          <w:tcPr>
            <w:tcW w:w="1671" w:type="dxa"/>
            <w:vAlign w:val="center"/>
            <w:hideMark/>
          </w:tcPr>
          <w:p w14:paraId="59BE8968"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c>
          <w:tcPr>
            <w:tcW w:w="1671" w:type="dxa"/>
            <w:vAlign w:val="center"/>
            <w:hideMark/>
          </w:tcPr>
          <w:p w14:paraId="7DAA5357"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w:t>
            </w:r>
          </w:p>
        </w:tc>
        <w:tc>
          <w:tcPr>
            <w:tcW w:w="1104" w:type="dxa"/>
            <w:vAlign w:val="center"/>
            <w:hideMark/>
          </w:tcPr>
          <w:p w14:paraId="0A4C220D"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w:t>
            </w:r>
          </w:p>
        </w:tc>
        <w:tc>
          <w:tcPr>
            <w:tcW w:w="801" w:type="dxa"/>
            <w:vAlign w:val="center"/>
            <w:hideMark/>
          </w:tcPr>
          <w:p w14:paraId="25C30080"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0,9</w:t>
            </w:r>
          </w:p>
        </w:tc>
      </w:tr>
      <w:tr w:rsidR="00AC04D1" w:rsidRPr="00AC04D1" w14:paraId="7FF247A0" w14:textId="77777777" w:rsidTr="00AC04D1">
        <w:trPr>
          <w:tblCellSpacing w:w="15" w:type="dxa"/>
          <w:jc w:val="center"/>
        </w:trPr>
        <w:tc>
          <w:tcPr>
            <w:tcW w:w="0" w:type="auto"/>
            <w:vAlign w:val="center"/>
            <w:hideMark/>
          </w:tcPr>
          <w:p w14:paraId="513C037B"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Итого</w:t>
            </w:r>
          </w:p>
        </w:tc>
        <w:tc>
          <w:tcPr>
            <w:tcW w:w="1849" w:type="dxa"/>
            <w:vAlign w:val="center"/>
            <w:hideMark/>
          </w:tcPr>
          <w:p w14:paraId="065E5569"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91</w:t>
            </w:r>
          </w:p>
        </w:tc>
        <w:tc>
          <w:tcPr>
            <w:tcW w:w="1812" w:type="dxa"/>
            <w:vAlign w:val="center"/>
            <w:hideMark/>
          </w:tcPr>
          <w:p w14:paraId="6BFF5ACF"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100,0</w:t>
            </w:r>
          </w:p>
        </w:tc>
        <w:tc>
          <w:tcPr>
            <w:tcW w:w="1671" w:type="dxa"/>
            <w:vAlign w:val="center"/>
            <w:hideMark/>
          </w:tcPr>
          <w:p w14:paraId="3E4BA3D8"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24</w:t>
            </w:r>
          </w:p>
        </w:tc>
        <w:tc>
          <w:tcPr>
            <w:tcW w:w="1671" w:type="dxa"/>
            <w:vAlign w:val="center"/>
            <w:hideMark/>
          </w:tcPr>
          <w:p w14:paraId="76D97DFE"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100,0</w:t>
            </w:r>
          </w:p>
        </w:tc>
        <w:tc>
          <w:tcPr>
            <w:tcW w:w="1104" w:type="dxa"/>
            <w:vAlign w:val="center"/>
            <w:hideMark/>
          </w:tcPr>
          <w:p w14:paraId="10C36207"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115</w:t>
            </w:r>
          </w:p>
        </w:tc>
        <w:tc>
          <w:tcPr>
            <w:tcW w:w="801" w:type="dxa"/>
            <w:vAlign w:val="center"/>
            <w:hideMark/>
          </w:tcPr>
          <w:p w14:paraId="3294579F" w14:textId="77777777" w:rsidR="00AC04D1" w:rsidRPr="00AC04D1" w:rsidRDefault="00AC04D1" w:rsidP="00AC04D1">
            <w:pPr>
              <w:pStyle w:val="a9"/>
              <w:jc w:val="center"/>
              <w:rPr>
                <w:rFonts w:ascii="Times New Roman" w:hAnsi="Times New Roman" w:cs="Times New Roman"/>
                <w:sz w:val="20"/>
                <w:szCs w:val="20"/>
                <w:lang w:bidi="ru-RU"/>
              </w:rPr>
            </w:pPr>
            <w:r w:rsidRPr="00AC04D1">
              <w:rPr>
                <w:rFonts w:ascii="Times New Roman" w:hAnsi="Times New Roman" w:cs="Times New Roman"/>
                <w:sz w:val="20"/>
                <w:szCs w:val="20"/>
                <w:lang w:bidi="ru-RU"/>
              </w:rPr>
              <w:t>100,0</w:t>
            </w:r>
          </w:p>
        </w:tc>
      </w:tr>
    </w:tbl>
    <w:p w14:paraId="4EF61EEE" w14:textId="77777777" w:rsidR="00AC04D1" w:rsidRPr="0037111C" w:rsidRDefault="00AC04D1" w:rsidP="0037111C">
      <w:pPr>
        <w:tabs>
          <w:tab w:val="left" w:pos="1665"/>
        </w:tabs>
        <w:ind w:firstLine="567"/>
        <w:jc w:val="both"/>
        <w:rPr>
          <w:rFonts w:ascii="Times New Roman" w:hAnsi="Times New Roman" w:cs="Times New Roman"/>
          <w:lang w:bidi="ru-RU"/>
        </w:rPr>
      </w:pPr>
    </w:p>
    <w:p w14:paraId="64413968" w14:textId="19784058" w:rsidR="0037111C" w:rsidRDefault="0037111C" w:rsidP="0037111C">
      <w:pPr>
        <w:tabs>
          <w:tab w:val="left" w:pos="1665"/>
        </w:tabs>
        <w:ind w:firstLine="567"/>
        <w:jc w:val="both"/>
        <w:rPr>
          <w:rFonts w:ascii="Times New Roman" w:hAnsi="Times New Roman" w:cs="Times New Roman"/>
          <w:lang w:bidi="ru-RU"/>
        </w:rPr>
      </w:pPr>
    </w:p>
    <w:p w14:paraId="6B740354" w14:textId="77777777" w:rsidR="00553963" w:rsidRPr="00553963" w:rsidRDefault="00553963" w:rsidP="00553963">
      <w:pPr>
        <w:tabs>
          <w:tab w:val="left" w:pos="1665"/>
        </w:tabs>
        <w:ind w:firstLine="567"/>
        <w:jc w:val="both"/>
        <w:rPr>
          <w:rFonts w:ascii="Times New Roman" w:hAnsi="Times New Roman" w:cs="Times New Roman"/>
          <w:lang w:bidi="ru-RU"/>
        </w:rPr>
      </w:pPr>
      <w:r w:rsidRPr="00553963">
        <w:rPr>
          <w:rFonts w:ascii="Times New Roman" w:hAnsi="Times New Roman" w:cs="Times New Roman"/>
          <w:lang w:bidi="ru-RU"/>
        </w:rPr>
        <w:t>Таблица 50</w:t>
      </w:r>
    </w:p>
    <w:p w14:paraId="5CB0AC5E" w14:textId="77777777" w:rsidR="00553963" w:rsidRPr="00553963" w:rsidRDefault="00553963" w:rsidP="00553963">
      <w:pPr>
        <w:tabs>
          <w:tab w:val="left" w:pos="1665"/>
        </w:tabs>
        <w:ind w:firstLine="567"/>
        <w:jc w:val="both"/>
        <w:rPr>
          <w:rFonts w:ascii="Times New Roman" w:hAnsi="Times New Roman" w:cs="Times New Roman"/>
          <w:lang w:bidi="ru-RU"/>
        </w:rPr>
      </w:pPr>
      <w:r w:rsidRPr="00553963">
        <w:rPr>
          <w:rFonts w:ascii="Times New Roman" w:hAnsi="Times New Roman" w:cs="Times New Roman"/>
          <w:b/>
          <w:bCs/>
          <w:lang w:bidi="ru-RU"/>
        </w:rPr>
        <w:t>Пункты с разницами минимумов температуры почвы свыше 3° на глубинах 0,8–1,6 и 1,0–2,0 м</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89"/>
        <w:gridCol w:w="2176"/>
        <w:gridCol w:w="4394"/>
        <w:gridCol w:w="2121"/>
      </w:tblGrid>
      <w:tr w:rsidR="00DA5E53" w:rsidRPr="00DA5E53" w14:paraId="28B9336F" w14:textId="77777777" w:rsidTr="00DA5E53">
        <w:trPr>
          <w:tblCellSpacing w:w="15" w:type="dxa"/>
        </w:trPr>
        <w:tc>
          <w:tcPr>
            <w:tcW w:w="0" w:type="auto"/>
            <w:vAlign w:val="center"/>
            <w:hideMark/>
          </w:tcPr>
          <w:p w14:paraId="00D17FEC"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Пункты наблюдений</w:t>
            </w:r>
          </w:p>
        </w:tc>
        <w:tc>
          <w:tcPr>
            <w:tcW w:w="2146" w:type="dxa"/>
            <w:vAlign w:val="center"/>
            <w:hideMark/>
          </w:tcPr>
          <w:p w14:paraId="0025382F"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Разница минимумов температуры (в °C)</w:t>
            </w:r>
          </w:p>
        </w:tc>
        <w:tc>
          <w:tcPr>
            <w:tcW w:w="4364" w:type="dxa"/>
            <w:vAlign w:val="center"/>
            <w:hideMark/>
          </w:tcPr>
          <w:p w14:paraId="2EE92670"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Пункты наблюдений</w:t>
            </w:r>
          </w:p>
        </w:tc>
        <w:tc>
          <w:tcPr>
            <w:tcW w:w="2076" w:type="dxa"/>
            <w:vAlign w:val="center"/>
            <w:hideMark/>
          </w:tcPr>
          <w:p w14:paraId="417460FA"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Разница минимумов температуры (в °C)</w:t>
            </w:r>
          </w:p>
        </w:tc>
      </w:tr>
      <w:tr w:rsidR="00DA5E53" w:rsidRPr="00DA5E53" w14:paraId="032FC901" w14:textId="77777777" w:rsidTr="00DA5E53">
        <w:trPr>
          <w:tblCellSpacing w:w="15" w:type="dxa"/>
        </w:trPr>
        <w:tc>
          <w:tcPr>
            <w:tcW w:w="0" w:type="auto"/>
            <w:vAlign w:val="center"/>
            <w:hideMark/>
          </w:tcPr>
          <w:p w14:paraId="63F6F048" w14:textId="41908F10"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Днепропетровс</w:t>
            </w:r>
            <w:r w:rsidRPr="00DA5E53">
              <w:rPr>
                <w:rFonts w:ascii="Times New Roman" w:hAnsi="Times New Roman" w:cs="Times New Roman"/>
                <w:sz w:val="20"/>
                <w:szCs w:val="20"/>
                <w:lang w:bidi="ru-RU"/>
              </w:rPr>
              <w:t>к</w:t>
            </w:r>
          </w:p>
        </w:tc>
        <w:tc>
          <w:tcPr>
            <w:tcW w:w="2146" w:type="dxa"/>
            <w:vAlign w:val="center"/>
            <w:hideMark/>
          </w:tcPr>
          <w:p w14:paraId="136CD486"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3,0</w:t>
            </w:r>
          </w:p>
        </w:tc>
        <w:tc>
          <w:tcPr>
            <w:tcW w:w="4364" w:type="dxa"/>
            <w:vAlign w:val="center"/>
            <w:hideMark/>
          </w:tcPr>
          <w:p w14:paraId="5121CE67" w14:textId="6437DF53"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Ворошиловград</w:t>
            </w:r>
          </w:p>
        </w:tc>
        <w:tc>
          <w:tcPr>
            <w:tcW w:w="2076" w:type="dxa"/>
            <w:vAlign w:val="center"/>
            <w:hideMark/>
          </w:tcPr>
          <w:p w14:paraId="18F82853"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3,5</w:t>
            </w:r>
          </w:p>
        </w:tc>
      </w:tr>
      <w:tr w:rsidR="00DA5E53" w:rsidRPr="00DA5E53" w14:paraId="75FD84D0" w14:textId="77777777" w:rsidTr="00DA5E53">
        <w:trPr>
          <w:tblCellSpacing w:w="15" w:type="dxa"/>
        </w:trPr>
        <w:tc>
          <w:tcPr>
            <w:tcW w:w="0" w:type="auto"/>
            <w:vAlign w:val="center"/>
            <w:hideMark/>
          </w:tcPr>
          <w:p w14:paraId="5B3EDE77" w14:textId="7379561B"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lastRenderedPageBreak/>
              <w:t>Мариуполь</w:t>
            </w:r>
          </w:p>
        </w:tc>
        <w:tc>
          <w:tcPr>
            <w:tcW w:w="2146" w:type="dxa"/>
            <w:vAlign w:val="center"/>
            <w:hideMark/>
          </w:tcPr>
          <w:p w14:paraId="15E9506E"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3,2</w:t>
            </w:r>
          </w:p>
        </w:tc>
        <w:tc>
          <w:tcPr>
            <w:tcW w:w="4364" w:type="dxa"/>
            <w:vAlign w:val="center"/>
            <w:hideMark/>
          </w:tcPr>
          <w:p w14:paraId="32BF443C" w14:textId="4E7F4E1D"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Кинель</w:t>
            </w:r>
          </w:p>
        </w:tc>
        <w:tc>
          <w:tcPr>
            <w:tcW w:w="2076" w:type="dxa"/>
            <w:vAlign w:val="center"/>
            <w:hideMark/>
          </w:tcPr>
          <w:p w14:paraId="6EA97514"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3,5</w:t>
            </w:r>
          </w:p>
        </w:tc>
      </w:tr>
      <w:tr w:rsidR="00DA5E53" w:rsidRPr="00DA5E53" w14:paraId="7E0C543E" w14:textId="77777777" w:rsidTr="00DA5E53">
        <w:trPr>
          <w:tblCellSpacing w:w="15" w:type="dxa"/>
        </w:trPr>
        <w:tc>
          <w:tcPr>
            <w:tcW w:w="0" w:type="auto"/>
            <w:vAlign w:val="center"/>
            <w:hideMark/>
          </w:tcPr>
          <w:p w14:paraId="19DD05D8" w14:textId="04E49C02"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Ростов-на-Дону</w:t>
            </w:r>
          </w:p>
        </w:tc>
        <w:tc>
          <w:tcPr>
            <w:tcW w:w="2146" w:type="dxa"/>
            <w:vAlign w:val="center"/>
            <w:hideMark/>
          </w:tcPr>
          <w:p w14:paraId="4F35E0B2"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3,4</w:t>
            </w:r>
          </w:p>
        </w:tc>
        <w:tc>
          <w:tcPr>
            <w:tcW w:w="4364" w:type="dxa"/>
            <w:vAlign w:val="center"/>
            <w:hideMark/>
          </w:tcPr>
          <w:p w14:paraId="60F9F377" w14:textId="5141BAAA"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Степная — Хошеутовский участок</w:t>
            </w:r>
          </w:p>
        </w:tc>
        <w:tc>
          <w:tcPr>
            <w:tcW w:w="2076" w:type="dxa"/>
            <w:vAlign w:val="center"/>
            <w:hideMark/>
          </w:tcPr>
          <w:p w14:paraId="6FFDFE29"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3,6</w:t>
            </w:r>
          </w:p>
        </w:tc>
      </w:tr>
      <w:tr w:rsidR="00DA5E53" w:rsidRPr="00DA5E53" w14:paraId="203D7F5E" w14:textId="77777777" w:rsidTr="00DA5E53">
        <w:trPr>
          <w:tblCellSpacing w:w="15" w:type="dxa"/>
        </w:trPr>
        <w:tc>
          <w:tcPr>
            <w:tcW w:w="0" w:type="auto"/>
            <w:vAlign w:val="center"/>
            <w:hideMark/>
          </w:tcPr>
          <w:p w14:paraId="3A08B759" w14:textId="3EF7D150"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Дергачи</w:t>
            </w:r>
          </w:p>
        </w:tc>
        <w:tc>
          <w:tcPr>
            <w:tcW w:w="2146" w:type="dxa"/>
            <w:vAlign w:val="center"/>
            <w:hideMark/>
          </w:tcPr>
          <w:p w14:paraId="7B6EAFAA"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3,5</w:t>
            </w:r>
          </w:p>
        </w:tc>
        <w:tc>
          <w:tcPr>
            <w:tcW w:w="4364" w:type="dxa"/>
            <w:vAlign w:val="center"/>
            <w:hideMark/>
          </w:tcPr>
          <w:p w14:paraId="605600E5"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Уральская с.-х. станция</w:t>
            </w:r>
          </w:p>
        </w:tc>
        <w:tc>
          <w:tcPr>
            <w:tcW w:w="2076" w:type="dxa"/>
            <w:vAlign w:val="center"/>
            <w:hideMark/>
          </w:tcPr>
          <w:p w14:paraId="5E6D4002"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3,6</w:t>
            </w:r>
          </w:p>
        </w:tc>
      </w:tr>
      <w:tr w:rsidR="00DA5E53" w:rsidRPr="00DA5E53" w14:paraId="714FC725" w14:textId="77777777" w:rsidTr="00DA5E53">
        <w:trPr>
          <w:tblCellSpacing w:w="15" w:type="dxa"/>
        </w:trPr>
        <w:tc>
          <w:tcPr>
            <w:tcW w:w="0" w:type="auto"/>
            <w:vAlign w:val="center"/>
            <w:hideMark/>
          </w:tcPr>
          <w:p w14:paraId="724C0F8A" w14:textId="48F83E76"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Генический порт</w:t>
            </w:r>
          </w:p>
        </w:tc>
        <w:tc>
          <w:tcPr>
            <w:tcW w:w="2146" w:type="dxa"/>
            <w:vAlign w:val="center"/>
            <w:hideMark/>
          </w:tcPr>
          <w:p w14:paraId="6AFD0B87"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3,5</w:t>
            </w:r>
          </w:p>
        </w:tc>
        <w:tc>
          <w:tcPr>
            <w:tcW w:w="4364" w:type="dxa"/>
            <w:vAlign w:val="center"/>
            <w:hideMark/>
          </w:tcPr>
          <w:p w14:paraId="08B0378D" w14:textId="61A2DF9A"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Сталинград</w:t>
            </w:r>
          </w:p>
        </w:tc>
        <w:tc>
          <w:tcPr>
            <w:tcW w:w="2076" w:type="dxa"/>
            <w:vAlign w:val="center"/>
            <w:hideMark/>
          </w:tcPr>
          <w:p w14:paraId="6B4FD949" w14:textId="77777777" w:rsidR="00553963" w:rsidRPr="00DA5E53" w:rsidRDefault="00553963" w:rsidP="00DA5E53">
            <w:pPr>
              <w:pStyle w:val="a9"/>
              <w:jc w:val="center"/>
              <w:rPr>
                <w:rFonts w:ascii="Times New Roman" w:hAnsi="Times New Roman" w:cs="Times New Roman"/>
                <w:sz w:val="20"/>
                <w:szCs w:val="20"/>
                <w:lang w:bidi="ru-RU"/>
              </w:rPr>
            </w:pPr>
            <w:r w:rsidRPr="00DA5E53">
              <w:rPr>
                <w:rFonts w:ascii="Times New Roman" w:hAnsi="Times New Roman" w:cs="Times New Roman"/>
                <w:sz w:val="20"/>
                <w:szCs w:val="20"/>
                <w:lang w:bidi="ru-RU"/>
              </w:rPr>
              <w:t>5,0</w:t>
            </w:r>
          </w:p>
        </w:tc>
      </w:tr>
    </w:tbl>
    <w:p w14:paraId="354920E6" w14:textId="0BF3526A" w:rsidR="00553963" w:rsidRDefault="00553963" w:rsidP="0037111C">
      <w:pPr>
        <w:tabs>
          <w:tab w:val="left" w:pos="1665"/>
        </w:tabs>
        <w:ind w:firstLine="567"/>
        <w:jc w:val="both"/>
        <w:rPr>
          <w:rFonts w:ascii="Times New Roman" w:hAnsi="Times New Roman" w:cs="Times New Roman"/>
          <w:lang w:bidi="ru-RU"/>
        </w:rPr>
      </w:pPr>
    </w:p>
    <w:p w14:paraId="2EEB9FB3" w14:textId="77777777" w:rsidR="00DA5E53" w:rsidRPr="00DA5E53" w:rsidRDefault="00DA5E53" w:rsidP="00DA5E53">
      <w:pPr>
        <w:tabs>
          <w:tab w:val="left" w:pos="1665"/>
        </w:tabs>
        <w:ind w:firstLine="567"/>
        <w:jc w:val="both"/>
        <w:rPr>
          <w:rFonts w:ascii="Times New Roman" w:hAnsi="Times New Roman" w:cs="Times New Roman"/>
          <w:lang w:bidi="ru-RU"/>
        </w:rPr>
      </w:pPr>
      <w:r w:rsidRPr="00DA5E53">
        <w:rPr>
          <w:rFonts w:ascii="Times New Roman" w:hAnsi="Times New Roman" w:cs="Times New Roman"/>
          <w:lang w:bidi="ru-RU"/>
        </w:rPr>
        <w:t>Уменьшение глубины укладки трубопроводов до 0,8 м может обусловить дополнительные растягивающие напряжения в стенках труб не больше 100 кг/см². Если даже взять как предельную величину увеличение температуры на 5°, отмечаемую для Сталинграда, то и в этом случае дополнительные температурные напряжения растягивающего характера выразятся лишь 125 кг/см². В подавляющем же большинстве пунктов рассматриваемой территории они будут выражаться величинами 50–75 кг/см². Таким образом, при укладке трубопровода на глубине 0,8 м растягивающие температурные напряжения могут составлять 327+100=427 кг/см2, т. е. 35,9% от допускаемых, причем только 100 кг/см², или 8,4%, от допускаемых обусловливаются уменьшением глубины заложения.</w:t>
      </w:r>
    </w:p>
    <w:p w14:paraId="205A6C6C" w14:textId="61E9DFB1" w:rsidR="00DA5E53" w:rsidRPr="00DA5E53" w:rsidRDefault="00DA5E53" w:rsidP="00DA5E53">
      <w:pPr>
        <w:tabs>
          <w:tab w:val="left" w:pos="1665"/>
        </w:tabs>
        <w:ind w:firstLine="567"/>
        <w:jc w:val="both"/>
        <w:rPr>
          <w:rFonts w:ascii="Times New Roman" w:hAnsi="Times New Roman" w:cs="Times New Roman"/>
          <w:lang w:bidi="ru-RU"/>
        </w:rPr>
      </w:pPr>
      <w:r w:rsidRPr="00DA5E53">
        <w:rPr>
          <w:rFonts w:ascii="Times New Roman" w:hAnsi="Times New Roman" w:cs="Times New Roman"/>
          <w:lang w:bidi="ru-RU"/>
        </w:rPr>
        <w:t>Этот общий вывод получил отчетливое подтверждение в наших исследованиях на опытном газопроводе Чагино—Железнодорожная, при сочетаниях на опытном газопроводе Чагино—Железнодорожная неблагоприятных условий (</w:t>
      </w:r>
      <w:r w:rsidRPr="00DA5E53">
        <w:rPr>
          <w:rFonts w:ascii="Times New Roman" w:hAnsi="Times New Roman" w:cs="Times New Roman"/>
          <w:lang w:bidi="ru-RU"/>
        </w:rPr>
        <w:t>мелко заложенных</w:t>
      </w:r>
      <w:r w:rsidRPr="00DA5E53">
        <w:rPr>
          <w:rFonts w:ascii="Times New Roman" w:hAnsi="Times New Roman" w:cs="Times New Roman"/>
          <w:lang w:bidi="ru-RU"/>
        </w:rPr>
        <w:t xml:space="preserve"> таких исключительно неблагоприятных условий (мелкозаложены</w:t>
      </w:r>
      <w:r>
        <w:rPr>
          <w:rFonts w:ascii="Times New Roman" w:hAnsi="Times New Roman" w:cs="Times New Roman"/>
          <w:lang w:bidi="ru-RU"/>
        </w:rPr>
        <w:t>й,</w:t>
      </w:r>
      <w:r w:rsidRPr="00DA5E53">
        <w:rPr>
          <w:rFonts w:ascii="Times New Roman" w:hAnsi="Times New Roman" w:cs="Times New Roman"/>
          <w:lang w:bidi="ru-RU"/>
        </w:rPr>
        <w:t xml:space="preserve"> местами </w:t>
      </w:r>
      <w:r w:rsidRPr="00DA5E53">
        <w:rPr>
          <w:rFonts w:ascii="Times New Roman" w:hAnsi="Times New Roman" w:cs="Times New Roman"/>
          <w:lang w:bidi="ru-RU"/>
        </w:rPr>
        <w:t>не засыпанный</w:t>
      </w:r>
      <w:r w:rsidRPr="00DA5E53">
        <w:rPr>
          <w:rFonts w:ascii="Times New Roman" w:hAnsi="Times New Roman" w:cs="Times New Roman"/>
          <w:lang w:bidi="ru-RU"/>
        </w:rPr>
        <w:t xml:space="preserve"> бездействующий трубопровод), какие вряд ли возможны в обычной практике трубопроводного транспорта. Наинизшая температура почвы в районе Москвы в зиму 1948/49 г. приведена в табл. 51.</w:t>
      </w:r>
    </w:p>
    <w:p w14:paraId="10AD6E39" w14:textId="62CF9FAB" w:rsidR="00DA5E53" w:rsidRDefault="00DA5E53" w:rsidP="0037111C">
      <w:pPr>
        <w:tabs>
          <w:tab w:val="left" w:pos="1665"/>
        </w:tabs>
        <w:ind w:firstLine="567"/>
        <w:jc w:val="both"/>
        <w:rPr>
          <w:rFonts w:ascii="Times New Roman" w:hAnsi="Times New Roman" w:cs="Times New Roman"/>
          <w:lang w:bidi="ru-RU"/>
        </w:rPr>
      </w:pPr>
    </w:p>
    <w:p w14:paraId="6BF4C4DA" w14:textId="77777777" w:rsidR="00467B6D" w:rsidRPr="00467B6D" w:rsidRDefault="00467B6D" w:rsidP="00467B6D">
      <w:pPr>
        <w:tabs>
          <w:tab w:val="left" w:pos="1665"/>
        </w:tabs>
        <w:ind w:firstLine="567"/>
        <w:jc w:val="both"/>
        <w:rPr>
          <w:rFonts w:ascii="Times New Roman" w:hAnsi="Times New Roman" w:cs="Times New Roman"/>
          <w:lang w:bidi="ru-RU"/>
        </w:rPr>
      </w:pPr>
      <w:r w:rsidRPr="00467B6D">
        <w:rPr>
          <w:rFonts w:ascii="Times New Roman" w:hAnsi="Times New Roman" w:cs="Times New Roman"/>
          <w:lang w:bidi="ru-RU"/>
        </w:rPr>
        <w:t>Если принять, что средняя, практиковавшаяся до сих пор, глубина укладки магистральных газопроводов равна 1,6 м (от верхней образующей трубы), что очень близко к действительности, то, уменьшая глубину укладки до минимальной, допускаемой действующими техническими указаниями (0,7 м), получим, что наинизшая температура почвы у верха трубы будет — 3,1 и −1,9°.</w:t>
      </w:r>
    </w:p>
    <w:p w14:paraId="5909E0C1" w14:textId="77777777" w:rsidR="00467B6D" w:rsidRPr="00467B6D" w:rsidRDefault="00467B6D" w:rsidP="00467B6D">
      <w:pPr>
        <w:tabs>
          <w:tab w:val="left" w:pos="1665"/>
        </w:tabs>
        <w:jc w:val="right"/>
        <w:rPr>
          <w:rFonts w:ascii="Times New Roman" w:hAnsi="Times New Roman" w:cs="Times New Roman"/>
          <w:lang w:bidi="ru-RU"/>
        </w:rPr>
      </w:pPr>
      <w:r w:rsidRPr="00467B6D">
        <w:rPr>
          <w:rFonts w:ascii="Times New Roman" w:hAnsi="Times New Roman" w:cs="Times New Roman"/>
          <w:lang w:bidi="ru-RU"/>
        </w:rPr>
        <w:t xml:space="preserve">Таблица 51 </w:t>
      </w:r>
    </w:p>
    <w:p w14:paraId="2830DCA1" w14:textId="5C483443" w:rsidR="00467B6D" w:rsidRPr="00467B6D" w:rsidRDefault="00467B6D" w:rsidP="00467B6D">
      <w:pPr>
        <w:tabs>
          <w:tab w:val="left" w:pos="1665"/>
        </w:tabs>
        <w:jc w:val="right"/>
        <w:rPr>
          <w:rFonts w:ascii="Times New Roman" w:hAnsi="Times New Roman" w:cs="Times New Roman"/>
          <w:lang w:bidi="ru-RU"/>
        </w:rPr>
      </w:pPr>
      <w:r w:rsidRPr="00467B6D">
        <w:rPr>
          <w:rFonts w:ascii="Times New Roman" w:hAnsi="Times New Roman" w:cs="Times New Roman"/>
          <w:lang w:bidi="ru-RU"/>
        </w:rPr>
        <w:t>Наинизшая температура почвы на опытном участке газопровода Чагино—Железнодорожная в зиму 1948/49 г.</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17"/>
        <w:gridCol w:w="2543"/>
        <w:gridCol w:w="1964"/>
        <w:gridCol w:w="3573"/>
      </w:tblGrid>
      <w:tr w:rsidR="00467B6D" w:rsidRPr="00467B6D" w14:paraId="5B3BFA77" w14:textId="68FC49CB" w:rsidTr="00467B6D">
        <w:trPr>
          <w:tblCellSpacing w:w="15" w:type="dxa"/>
          <w:jc w:val="center"/>
        </w:trPr>
        <w:tc>
          <w:tcPr>
            <w:tcW w:w="972" w:type="dxa"/>
            <w:vMerge w:val="restart"/>
            <w:vAlign w:val="center"/>
            <w:hideMark/>
          </w:tcPr>
          <w:p w14:paraId="758CC2A9"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Глубина (в м)</w:t>
            </w:r>
          </w:p>
        </w:tc>
        <w:tc>
          <w:tcPr>
            <w:tcW w:w="4477" w:type="dxa"/>
            <w:gridSpan w:val="2"/>
            <w:vAlign w:val="center"/>
            <w:hideMark/>
          </w:tcPr>
          <w:p w14:paraId="19408506" w14:textId="1821A5D2"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Наинизшая температура почвы (в °С)</w:t>
            </w:r>
          </w:p>
        </w:tc>
        <w:tc>
          <w:tcPr>
            <w:tcW w:w="3528" w:type="dxa"/>
            <w:vMerge w:val="restart"/>
            <w:vAlign w:val="center"/>
          </w:tcPr>
          <w:p w14:paraId="31A7EFE7" w14:textId="3D050D23"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Примечание</w:t>
            </w:r>
          </w:p>
        </w:tc>
      </w:tr>
      <w:tr w:rsidR="00467B6D" w:rsidRPr="00467B6D" w14:paraId="1739FCCA" w14:textId="12AB2DC3" w:rsidTr="00467B6D">
        <w:trPr>
          <w:tblCellSpacing w:w="15" w:type="dxa"/>
          <w:jc w:val="center"/>
        </w:trPr>
        <w:tc>
          <w:tcPr>
            <w:tcW w:w="972" w:type="dxa"/>
            <w:vMerge/>
            <w:vAlign w:val="center"/>
            <w:hideMark/>
          </w:tcPr>
          <w:p w14:paraId="2704856B" w14:textId="77777777" w:rsidR="00467B6D" w:rsidRPr="00467B6D" w:rsidRDefault="00467B6D" w:rsidP="00467B6D">
            <w:pPr>
              <w:pStyle w:val="a9"/>
              <w:jc w:val="center"/>
              <w:rPr>
                <w:rFonts w:ascii="Times New Roman" w:hAnsi="Times New Roman" w:cs="Times New Roman"/>
                <w:sz w:val="20"/>
                <w:szCs w:val="20"/>
                <w:lang w:bidi="ru-RU"/>
              </w:rPr>
            </w:pPr>
          </w:p>
        </w:tc>
        <w:tc>
          <w:tcPr>
            <w:tcW w:w="2513" w:type="dxa"/>
            <w:vAlign w:val="center"/>
            <w:hideMark/>
          </w:tcPr>
          <w:p w14:paraId="737F19B5"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около трубопровода</w:t>
            </w:r>
          </w:p>
        </w:tc>
        <w:tc>
          <w:tcPr>
            <w:tcW w:w="1934" w:type="dxa"/>
            <w:vAlign w:val="center"/>
            <w:hideMark/>
          </w:tcPr>
          <w:p w14:paraId="6E0A2BAA"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на расстоянии 7,5 м от трубопровода</w:t>
            </w:r>
          </w:p>
        </w:tc>
        <w:tc>
          <w:tcPr>
            <w:tcW w:w="3528" w:type="dxa"/>
            <w:vMerge/>
            <w:vAlign w:val="center"/>
          </w:tcPr>
          <w:p w14:paraId="4C075832" w14:textId="77777777" w:rsidR="00467B6D" w:rsidRPr="00467B6D" w:rsidRDefault="00467B6D" w:rsidP="00467B6D">
            <w:pPr>
              <w:pStyle w:val="a9"/>
              <w:jc w:val="center"/>
              <w:rPr>
                <w:rFonts w:ascii="Times New Roman" w:hAnsi="Times New Roman" w:cs="Times New Roman"/>
                <w:sz w:val="20"/>
                <w:szCs w:val="20"/>
                <w:lang w:bidi="ru-RU"/>
              </w:rPr>
            </w:pPr>
          </w:p>
        </w:tc>
      </w:tr>
      <w:tr w:rsidR="00467B6D" w:rsidRPr="00467B6D" w14:paraId="679DA711" w14:textId="50CF6582" w:rsidTr="00467B6D">
        <w:trPr>
          <w:tblCellSpacing w:w="15" w:type="dxa"/>
          <w:jc w:val="center"/>
        </w:trPr>
        <w:tc>
          <w:tcPr>
            <w:tcW w:w="972" w:type="dxa"/>
            <w:vAlign w:val="center"/>
            <w:hideMark/>
          </w:tcPr>
          <w:p w14:paraId="26A397BE"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0,5</w:t>
            </w:r>
          </w:p>
        </w:tc>
        <w:tc>
          <w:tcPr>
            <w:tcW w:w="2513" w:type="dxa"/>
            <w:vAlign w:val="center"/>
            <w:hideMark/>
          </w:tcPr>
          <w:p w14:paraId="6D011D00"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-5,3</w:t>
            </w:r>
          </w:p>
        </w:tc>
        <w:tc>
          <w:tcPr>
            <w:tcW w:w="1934" w:type="dxa"/>
            <w:vAlign w:val="center"/>
            <w:hideMark/>
          </w:tcPr>
          <w:p w14:paraId="5EC2860E"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-3,1</w:t>
            </w:r>
          </w:p>
        </w:tc>
        <w:tc>
          <w:tcPr>
            <w:tcW w:w="3528" w:type="dxa"/>
            <w:vAlign w:val="center"/>
          </w:tcPr>
          <w:p w14:paraId="3F7602EB" w14:textId="5DB40F8E"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Верхняя образующая трубопровода</w:t>
            </w:r>
          </w:p>
        </w:tc>
      </w:tr>
      <w:tr w:rsidR="00467B6D" w:rsidRPr="00467B6D" w14:paraId="0F690772" w14:textId="2D5AD148" w:rsidTr="00467B6D">
        <w:trPr>
          <w:tblCellSpacing w:w="15" w:type="dxa"/>
          <w:jc w:val="center"/>
        </w:trPr>
        <w:tc>
          <w:tcPr>
            <w:tcW w:w="972" w:type="dxa"/>
            <w:vAlign w:val="center"/>
            <w:hideMark/>
          </w:tcPr>
          <w:p w14:paraId="261F2B2B"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0,75</w:t>
            </w:r>
          </w:p>
        </w:tc>
        <w:tc>
          <w:tcPr>
            <w:tcW w:w="2513" w:type="dxa"/>
            <w:vAlign w:val="center"/>
            <w:hideMark/>
          </w:tcPr>
          <w:p w14:paraId="14C7CAFE"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-3,1</w:t>
            </w:r>
          </w:p>
        </w:tc>
        <w:tc>
          <w:tcPr>
            <w:tcW w:w="1934" w:type="dxa"/>
            <w:vAlign w:val="center"/>
            <w:hideMark/>
          </w:tcPr>
          <w:p w14:paraId="4FC338DB"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-1,9</w:t>
            </w:r>
          </w:p>
        </w:tc>
        <w:tc>
          <w:tcPr>
            <w:tcW w:w="3528" w:type="dxa"/>
            <w:vAlign w:val="center"/>
          </w:tcPr>
          <w:p w14:paraId="101B7DD1" w14:textId="61398743"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Ось трубопровода</w:t>
            </w:r>
          </w:p>
        </w:tc>
      </w:tr>
      <w:tr w:rsidR="00467B6D" w:rsidRPr="00467B6D" w14:paraId="0B1B8CE7" w14:textId="09B6796B" w:rsidTr="00467B6D">
        <w:trPr>
          <w:tblCellSpacing w:w="15" w:type="dxa"/>
          <w:jc w:val="center"/>
        </w:trPr>
        <w:tc>
          <w:tcPr>
            <w:tcW w:w="972" w:type="dxa"/>
            <w:vAlign w:val="center"/>
            <w:hideMark/>
          </w:tcPr>
          <w:p w14:paraId="4B4F6ABE"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1,0</w:t>
            </w:r>
          </w:p>
        </w:tc>
        <w:tc>
          <w:tcPr>
            <w:tcW w:w="2513" w:type="dxa"/>
            <w:vAlign w:val="center"/>
            <w:hideMark/>
          </w:tcPr>
          <w:p w14:paraId="40BEDC0E"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-2,1</w:t>
            </w:r>
          </w:p>
        </w:tc>
        <w:tc>
          <w:tcPr>
            <w:tcW w:w="1934" w:type="dxa"/>
            <w:vAlign w:val="center"/>
            <w:hideMark/>
          </w:tcPr>
          <w:p w14:paraId="750CE78A"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-0,8</w:t>
            </w:r>
          </w:p>
        </w:tc>
        <w:tc>
          <w:tcPr>
            <w:tcW w:w="3528" w:type="dxa"/>
            <w:vAlign w:val="center"/>
          </w:tcPr>
          <w:p w14:paraId="385CC414" w14:textId="2CDC6E42"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Дно траншеи</w:t>
            </w:r>
          </w:p>
        </w:tc>
      </w:tr>
      <w:tr w:rsidR="00467B6D" w:rsidRPr="00467B6D" w14:paraId="694EC0DC" w14:textId="59DB14AC" w:rsidTr="00467B6D">
        <w:trPr>
          <w:tblCellSpacing w:w="15" w:type="dxa"/>
          <w:jc w:val="center"/>
        </w:trPr>
        <w:tc>
          <w:tcPr>
            <w:tcW w:w="972" w:type="dxa"/>
            <w:vAlign w:val="center"/>
            <w:hideMark/>
          </w:tcPr>
          <w:p w14:paraId="3AF91F75"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1,2</w:t>
            </w:r>
          </w:p>
        </w:tc>
        <w:tc>
          <w:tcPr>
            <w:tcW w:w="2513" w:type="dxa"/>
            <w:vAlign w:val="center"/>
            <w:hideMark/>
          </w:tcPr>
          <w:p w14:paraId="0238A56C"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-1,3</w:t>
            </w:r>
          </w:p>
        </w:tc>
        <w:tc>
          <w:tcPr>
            <w:tcW w:w="1934" w:type="dxa"/>
            <w:vAlign w:val="center"/>
            <w:hideMark/>
          </w:tcPr>
          <w:p w14:paraId="522ED283"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-0,2</w:t>
            </w:r>
          </w:p>
        </w:tc>
        <w:tc>
          <w:tcPr>
            <w:tcW w:w="3528" w:type="dxa"/>
            <w:vAlign w:val="center"/>
          </w:tcPr>
          <w:p w14:paraId="44B4E96B" w14:textId="77777777" w:rsidR="00467B6D" w:rsidRPr="00467B6D" w:rsidRDefault="00467B6D" w:rsidP="00467B6D">
            <w:pPr>
              <w:pStyle w:val="a9"/>
              <w:jc w:val="center"/>
              <w:rPr>
                <w:rFonts w:ascii="Times New Roman" w:hAnsi="Times New Roman" w:cs="Times New Roman"/>
                <w:sz w:val="20"/>
                <w:szCs w:val="20"/>
                <w:lang w:bidi="ru-RU"/>
              </w:rPr>
            </w:pPr>
          </w:p>
        </w:tc>
      </w:tr>
      <w:tr w:rsidR="00467B6D" w:rsidRPr="00467B6D" w14:paraId="60039C3E" w14:textId="6B6B8D07" w:rsidTr="00467B6D">
        <w:trPr>
          <w:tblCellSpacing w:w="15" w:type="dxa"/>
          <w:jc w:val="center"/>
        </w:trPr>
        <w:tc>
          <w:tcPr>
            <w:tcW w:w="972" w:type="dxa"/>
            <w:vAlign w:val="center"/>
            <w:hideMark/>
          </w:tcPr>
          <w:p w14:paraId="0D499D87"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1,6</w:t>
            </w:r>
          </w:p>
        </w:tc>
        <w:tc>
          <w:tcPr>
            <w:tcW w:w="2513" w:type="dxa"/>
            <w:vAlign w:val="center"/>
            <w:hideMark/>
          </w:tcPr>
          <w:p w14:paraId="5C2D0335"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0,3</w:t>
            </w:r>
          </w:p>
        </w:tc>
        <w:tc>
          <w:tcPr>
            <w:tcW w:w="1934" w:type="dxa"/>
            <w:vAlign w:val="center"/>
            <w:hideMark/>
          </w:tcPr>
          <w:p w14:paraId="45E0E6D0" w14:textId="77777777" w:rsidR="00467B6D" w:rsidRPr="00467B6D" w:rsidRDefault="00467B6D" w:rsidP="00467B6D">
            <w:pPr>
              <w:pStyle w:val="a9"/>
              <w:jc w:val="center"/>
              <w:rPr>
                <w:rFonts w:ascii="Times New Roman" w:hAnsi="Times New Roman" w:cs="Times New Roman"/>
                <w:sz w:val="20"/>
                <w:szCs w:val="20"/>
                <w:lang w:bidi="ru-RU"/>
              </w:rPr>
            </w:pPr>
            <w:r w:rsidRPr="00467B6D">
              <w:rPr>
                <w:rFonts w:ascii="Times New Roman" w:hAnsi="Times New Roman" w:cs="Times New Roman"/>
                <w:sz w:val="20"/>
                <w:szCs w:val="20"/>
                <w:lang w:bidi="ru-RU"/>
              </w:rPr>
              <w:t>0,5</w:t>
            </w:r>
          </w:p>
        </w:tc>
        <w:tc>
          <w:tcPr>
            <w:tcW w:w="3528" w:type="dxa"/>
            <w:vAlign w:val="center"/>
          </w:tcPr>
          <w:p w14:paraId="180E399C" w14:textId="77777777" w:rsidR="00467B6D" w:rsidRPr="00467B6D" w:rsidRDefault="00467B6D" w:rsidP="00467B6D">
            <w:pPr>
              <w:pStyle w:val="a9"/>
              <w:jc w:val="center"/>
              <w:rPr>
                <w:rFonts w:ascii="Times New Roman" w:hAnsi="Times New Roman" w:cs="Times New Roman"/>
                <w:sz w:val="20"/>
                <w:szCs w:val="20"/>
                <w:lang w:bidi="ru-RU"/>
              </w:rPr>
            </w:pPr>
          </w:p>
        </w:tc>
      </w:tr>
    </w:tbl>
    <w:p w14:paraId="5D5EEC56" w14:textId="77777777" w:rsidR="00467B6D" w:rsidRDefault="00467B6D" w:rsidP="00467B6D">
      <w:pPr>
        <w:tabs>
          <w:tab w:val="left" w:pos="1665"/>
        </w:tabs>
        <w:ind w:firstLine="567"/>
        <w:jc w:val="both"/>
        <w:rPr>
          <w:rFonts w:ascii="Times New Roman" w:hAnsi="Times New Roman" w:cs="Times New Roman"/>
          <w:lang w:bidi="ru-RU"/>
        </w:rPr>
      </w:pPr>
    </w:p>
    <w:p w14:paraId="2DC422D8" w14:textId="05A6718D" w:rsidR="00467B6D" w:rsidRPr="00467B6D" w:rsidRDefault="00467B6D" w:rsidP="00467B6D">
      <w:pPr>
        <w:tabs>
          <w:tab w:val="left" w:pos="1665"/>
        </w:tabs>
        <w:ind w:firstLine="567"/>
        <w:jc w:val="both"/>
        <w:rPr>
          <w:rFonts w:ascii="Times New Roman" w:hAnsi="Times New Roman" w:cs="Times New Roman"/>
          <w:lang w:bidi="ru-RU"/>
        </w:rPr>
      </w:pPr>
      <w:r w:rsidRPr="00467B6D">
        <w:rPr>
          <w:rFonts w:ascii="Times New Roman" w:hAnsi="Times New Roman" w:cs="Times New Roman"/>
          <w:lang w:bidi="ru-RU"/>
        </w:rPr>
        <w:t>Таким образом, увеличение температурного перепада для двух приведенных в таблице случаев (около трубопровода и в 7,5 м от него) составит 3,4 и 2,4°. Вычисляя по вышеприведенной формуле, получим, что указанное уменьшение глубины укладки трубопровода увеличит температурные напряжения в теле труб на 85,7 кг/см² в первом случае и на 60,3 кг/см² во втором. Эти величины при удовлетворительном качестве сварки стыков существенного значения иметь не могут.</w:t>
      </w:r>
    </w:p>
    <w:p w14:paraId="58798C8A" w14:textId="77777777" w:rsidR="00467B6D" w:rsidRPr="00467B6D" w:rsidRDefault="00467B6D" w:rsidP="00467B6D">
      <w:pPr>
        <w:tabs>
          <w:tab w:val="left" w:pos="1665"/>
        </w:tabs>
        <w:ind w:firstLine="567"/>
        <w:jc w:val="both"/>
        <w:rPr>
          <w:rFonts w:ascii="Times New Roman" w:hAnsi="Times New Roman" w:cs="Times New Roman"/>
          <w:lang w:bidi="ru-RU"/>
        </w:rPr>
      </w:pPr>
      <w:r w:rsidRPr="00467B6D">
        <w:rPr>
          <w:rFonts w:ascii="Times New Roman" w:hAnsi="Times New Roman" w:cs="Times New Roman"/>
          <w:lang w:bidi="ru-RU"/>
        </w:rPr>
        <w:t xml:space="preserve">Для обеспечения наименьшего возможного температурного перепада следует рекомендовать индивидуальный подход не только к каждому объекту, но и к каждому отдельному его участку, причем должны учитываться все основные факторы, влияющие как на размер и характер температурных напряжений, так и вообще на всю работу сооружения, как-то: состав почвы, ее влажность, наличие и характер растительности, условия снегоотложения, характер рельефа по трассе трубопровода и пр. При правильном учете всех природных особенностей разных участков трассы и должном их использовании можно существенно улучшить условия температурного режима для укладываемого трубопровода. И как бы ни были малы дополнительные температурные напряжения, обусловливаемые уменьшением глубины укладки трубопроводов, не следует пренебрегать возможностями их уменьшить. Надо считаться с тем, что на практике, при недостаточно хорошей сварке стыков, достаточно и небольшого увеличения напряжений в теле металлических труб, чтобы вызвать </w:t>
      </w:r>
      <w:r w:rsidRPr="00467B6D">
        <w:rPr>
          <w:rFonts w:ascii="Times New Roman" w:hAnsi="Times New Roman" w:cs="Times New Roman"/>
          <w:lang w:bidi="ru-RU"/>
        </w:rPr>
        <w:lastRenderedPageBreak/>
        <w:t>разрыв сваренного стыка. Недаром же произведенный анализ разрывов стыков на действующих наших газопроводах показывает, что огромное большинство разрывов стыков приходится на холодное время года.</w:t>
      </w:r>
    </w:p>
    <w:p w14:paraId="4A115C54" w14:textId="77777777" w:rsidR="00467B6D" w:rsidRPr="00467B6D" w:rsidRDefault="00467B6D" w:rsidP="00467B6D">
      <w:pPr>
        <w:tabs>
          <w:tab w:val="left" w:pos="1665"/>
        </w:tabs>
        <w:ind w:firstLine="567"/>
        <w:jc w:val="both"/>
        <w:rPr>
          <w:rFonts w:ascii="Times New Roman" w:hAnsi="Times New Roman" w:cs="Times New Roman"/>
          <w:lang w:bidi="ru-RU"/>
        </w:rPr>
      </w:pPr>
      <w:r w:rsidRPr="00467B6D">
        <w:rPr>
          <w:rFonts w:ascii="Times New Roman" w:hAnsi="Times New Roman" w:cs="Times New Roman"/>
          <w:lang w:bidi="ru-RU"/>
        </w:rPr>
        <w:t>Сделанный вывод, основанный на исследовании газопроводов, несомненно, можно распространить на все виды стальных подземных трубопроводов, независимо от характера транспортируемого по трубам продукта. В частности, этот вывод может быть полностью приложен к нефтепроводам и нефтепродуктопроводам.</w:t>
      </w:r>
    </w:p>
    <w:p w14:paraId="50D7C004" w14:textId="1CFB7321" w:rsidR="00467B6D" w:rsidRPr="00467B6D" w:rsidRDefault="00467B6D" w:rsidP="00467B6D">
      <w:pPr>
        <w:tabs>
          <w:tab w:val="left" w:pos="1665"/>
        </w:tabs>
        <w:ind w:firstLine="567"/>
        <w:jc w:val="both"/>
        <w:rPr>
          <w:lang w:bidi="ru-RU"/>
        </w:rPr>
      </w:pPr>
      <w:r w:rsidRPr="00467B6D">
        <w:rPr>
          <w:rFonts w:ascii="Times New Roman" w:hAnsi="Times New Roman" w:cs="Times New Roman"/>
          <w:lang w:bidi="ru-RU"/>
        </w:rPr>
        <w:t>При решении задачи уменьшения глубины заложения трубопроводов вопрос о механической прочности имеет решающее значение. Надо иметь достаточные доказательства, что уменьшение глубины заложения трубо</w:t>
      </w:r>
      <w:r w:rsidRPr="00467B6D">
        <w:rPr>
          <w:lang w:bidi="ru-RU"/>
        </w:rPr>
        <w:t>проводов, особенно если они окажутся в зоне промерзания, не создает опасных дополнительных напряжений в теле труб. В отношении магистральных газопроводов соответствующие обширные и разносторонние исследования проведены были в 194</w:t>
      </w:r>
      <w:r w:rsidR="009A179F">
        <w:rPr>
          <w:lang w:bidi="ru-RU"/>
        </w:rPr>
        <w:t>8</w:t>
      </w:r>
      <w:r w:rsidRPr="00467B6D">
        <w:rPr>
          <w:lang w:bidi="ru-RU"/>
        </w:rPr>
        <w:t>—19</w:t>
      </w:r>
      <w:r w:rsidR="009A179F">
        <w:rPr>
          <w:lang w:bidi="ru-RU"/>
        </w:rPr>
        <w:t>50</w:t>
      </w:r>
      <w:r w:rsidRPr="00467B6D">
        <w:rPr>
          <w:lang w:bidi="ru-RU"/>
        </w:rPr>
        <w:t xml:space="preserve"> гг. Заре</w:t>
      </w:r>
      <w:r w:rsidR="009A179F">
        <w:rPr>
          <w:lang w:bidi="ru-RU"/>
        </w:rPr>
        <w:t>мбо</w:t>
      </w:r>
      <w:r w:rsidRPr="00467B6D">
        <w:rPr>
          <w:lang w:bidi="ru-RU"/>
        </w:rPr>
        <w:t xml:space="preserve"> [30, 250] совместно с Московским гидромелиоративным институтом (проф. Л. М. Емельянов), ВНИИГаз и организациями нефтяной промышленности. Ниже кратко излагаются результаты этих исследований. Современные инженерные способы расчета подземных газопроводных труб на прочность основываются на укоренившемся представлении, что трубы абсолютно защемлены окружающей их почвой. Но исследования К. С. Заре</w:t>
      </w:r>
      <w:r w:rsidR="009A179F">
        <w:rPr>
          <w:lang w:bidi="ru-RU"/>
        </w:rPr>
        <w:t>мбо</w:t>
      </w:r>
      <w:r w:rsidRPr="00467B6D">
        <w:rPr>
          <w:lang w:bidi="ru-RU"/>
        </w:rPr>
        <w:t xml:space="preserve"> установили не только явление перемещений труб, но и основные зависимости, характеризующие эти перемещения. Изменения почвенных характеристик и условий положения и эксплуатации трубопроводов, как выяснилось при этих исследованиях, не меняли качественной стороны этого явления. При замерзании почвы все виды перемещений заметно уменьшаются. </w:t>
      </w:r>
      <w:r w:rsidR="009A179F">
        <w:rPr>
          <w:lang w:bidi="ru-RU"/>
        </w:rPr>
        <w:t>Перемещаемость</w:t>
      </w:r>
      <w:r w:rsidRPr="00467B6D">
        <w:rPr>
          <w:lang w:bidi="ru-RU"/>
        </w:rPr>
        <w:t xml:space="preserve"> труб, заложенных ниже зоны сезонного промерзания, от времени годы фактически не </w:t>
      </w:r>
      <w:r w:rsidR="009A179F">
        <w:rPr>
          <w:lang w:bidi="ru-RU"/>
        </w:rPr>
        <w:t>зависела.</w:t>
      </w:r>
    </w:p>
    <w:p w14:paraId="7FEE481E" w14:textId="77777777" w:rsidR="00467B6D" w:rsidRPr="00467B6D" w:rsidRDefault="00467B6D" w:rsidP="00467B6D">
      <w:pPr>
        <w:tabs>
          <w:tab w:val="left" w:pos="1665"/>
        </w:tabs>
        <w:ind w:firstLine="567"/>
        <w:jc w:val="both"/>
        <w:rPr>
          <w:rFonts w:ascii="Times New Roman" w:hAnsi="Times New Roman" w:cs="Times New Roman"/>
          <w:lang w:bidi="ru-RU"/>
        </w:rPr>
      </w:pPr>
      <w:r w:rsidRPr="00467B6D">
        <w:rPr>
          <w:rFonts w:ascii="Times New Roman" w:hAnsi="Times New Roman" w:cs="Times New Roman"/>
          <w:lang w:bidi="ru-RU"/>
        </w:rPr>
        <w:t>Наблюдавшиеся перемещения и деформации труб относятся к упругим. Устранение вызывающего их фактора приводит трубу в исходное положение и состояние. Экспериментально установлено, что все виды перемещений и деформаций труб, вне зависимости от условий их заложения, совпадали во времени с изменениями факторов, вызывающих их (давление газа и температурные условия). В результате циклических перемещений труб в почве, окружающие трубу слои почвы обжимаются и вокруг трубы создается некоторое свободное пространство.</w:t>
      </w:r>
    </w:p>
    <w:p w14:paraId="7351B1F6" w14:textId="77777777" w:rsidR="00467B6D" w:rsidRPr="00467B6D" w:rsidRDefault="00467B6D" w:rsidP="00467B6D">
      <w:pPr>
        <w:tabs>
          <w:tab w:val="left" w:pos="1665"/>
        </w:tabs>
        <w:ind w:firstLine="567"/>
        <w:jc w:val="both"/>
        <w:rPr>
          <w:rFonts w:ascii="Times New Roman" w:hAnsi="Times New Roman" w:cs="Times New Roman"/>
          <w:lang w:bidi="ru-RU"/>
        </w:rPr>
      </w:pPr>
      <w:r w:rsidRPr="00467B6D">
        <w:rPr>
          <w:rFonts w:ascii="Times New Roman" w:hAnsi="Times New Roman" w:cs="Times New Roman"/>
          <w:lang w:bidi="ru-RU"/>
        </w:rPr>
        <w:t>Установленные явления и зависимости, изменяя существовавшее до этого представление о полной защемленности труб в земле, должны учитываться как при расчетах труб на прочность, так и при установлении технических условий на строительство и эксплуатацию подземных трубопроводов. Главнейшим же результатом исследований является вывод, что в пределах изученной территории Европейской части СССР уменьшение глубины заложения газопроводных труб от 2,0 до 0,8—1,0 м и даже до 0,5 м не может существенно изменить степень напряженного ее состояния. Следовательно, такое уменьшение глубины заложения магистральных газопроводов не может вызывать опасений ухудшения их механической прочности при эксплуатации.</w:t>
      </w:r>
    </w:p>
    <w:p w14:paraId="20252F5E" w14:textId="3D869F7A" w:rsidR="00467B6D" w:rsidRDefault="00467B6D" w:rsidP="00467B6D">
      <w:pPr>
        <w:tabs>
          <w:tab w:val="left" w:pos="1665"/>
        </w:tabs>
        <w:ind w:firstLine="567"/>
        <w:jc w:val="both"/>
        <w:rPr>
          <w:rFonts w:ascii="Times New Roman" w:hAnsi="Times New Roman" w:cs="Times New Roman"/>
          <w:lang w:bidi="ru-RU"/>
        </w:rPr>
      </w:pPr>
      <w:r w:rsidRPr="00467B6D">
        <w:rPr>
          <w:rFonts w:ascii="Times New Roman" w:hAnsi="Times New Roman" w:cs="Times New Roman"/>
          <w:lang w:bidi="ru-RU"/>
        </w:rPr>
        <w:t>Одним из мотивов против уменьшения глубины заложения подземных трубопроводов и укладки их в зоне промерзания было опасение возможности выпучивания трубопроводов. Отсутствие каких бы то ни было материалов по этому конкретному вопросу делало указанный мотив серьезным препятствием при разрешении проблемы уменьшения глубины укладки подземных трубопроводов. Пучение почвы, т. е. увеличение ее объема при промерзании, является результатом объемного расширения воды, содержащейся в порах почвы при ее кристаллизации. Если при этом нет подтока воды откуда-либо со стороны, то это увеличение объема практически настолько невелико, что с ним можно не считаться. Но при наличии подтока воды размеры пучения могут быть весьма значительными и обусловить деформации сооружения. Существует ли такая опасность для подземных трубопроводов? Чтобы получить ответ на этот вопрос, надо учесть всю совокупность тех условий, в которых будут находиться трубопроводы при укладке их в зоне промерзания почвы. Во-первых, наименьшей допустимой глубиной заложения трубопроводов является 0,7 м, считая от верхней образующей трубы. Если добавить возможное увеличение 0,3–0,5 м, представляющих диаметр трубы, наименьшая возможная глубина траншей будет 1,0—1,2 м.</w:t>
      </w:r>
    </w:p>
    <w:p w14:paraId="70A0DF76" w14:textId="449B406E" w:rsidR="00265D1E" w:rsidRDefault="00265D1E" w:rsidP="00467B6D">
      <w:pPr>
        <w:tabs>
          <w:tab w:val="left" w:pos="1665"/>
        </w:tabs>
        <w:ind w:firstLine="567"/>
        <w:jc w:val="both"/>
        <w:rPr>
          <w:rFonts w:ascii="Times New Roman" w:hAnsi="Times New Roman" w:cs="Times New Roman"/>
          <w:lang w:bidi="ru-RU"/>
        </w:rPr>
      </w:pPr>
    </w:p>
    <w:p w14:paraId="686EBDBD" w14:textId="3DA4D45C" w:rsidR="00265D1E" w:rsidRPr="00265D1E" w:rsidRDefault="00265D1E" w:rsidP="00265D1E">
      <w:pPr>
        <w:tabs>
          <w:tab w:val="left" w:pos="1665"/>
        </w:tabs>
        <w:ind w:firstLine="567"/>
        <w:jc w:val="both"/>
        <w:rPr>
          <w:rFonts w:ascii="Times New Roman" w:hAnsi="Times New Roman" w:cs="Times New Roman"/>
          <w:lang w:bidi="ru-RU"/>
        </w:rPr>
      </w:pPr>
      <w:r w:rsidRPr="00265D1E">
        <w:rPr>
          <w:rFonts w:ascii="Times New Roman" w:hAnsi="Times New Roman" w:cs="Times New Roman"/>
          <w:lang w:bidi="ru-RU"/>
        </w:rPr>
        <w:t xml:space="preserve">Данные многолетних наблюдений метеорологических станций над температурой почвы под естественным покровом свидетельствуют, что </w:t>
      </w:r>
      <w:r>
        <w:rPr>
          <w:rFonts w:ascii="Times New Roman" w:hAnsi="Times New Roman" w:cs="Times New Roman"/>
          <w:lang w:bidi="ru-RU"/>
        </w:rPr>
        <w:t xml:space="preserve">в пределах территории </w:t>
      </w:r>
      <w:r w:rsidRPr="00265D1E">
        <w:rPr>
          <w:rFonts w:ascii="Times New Roman" w:hAnsi="Times New Roman" w:cs="Times New Roman"/>
          <w:lang w:bidi="ru-RU"/>
        </w:rPr>
        <w:t>Европейской части СССР</w:t>
      </w:r>
      <w:r w:rsidRPr="00265D1E">
        <w:rPr>
          <w:rFonts w:ascii="Times New Roman" w:hAnsi="Times New Roman" w:cs="Times New Roman"/>
          <w:lang w:bidi="ru-RU"/>
        </w:rPr>
        <w:t xml:space="preserve"> </w:t>
      </w:r>
      <w:r w:rsidRPr="00265D1E">
        <w:rPr>
          <w:rFonts w:ascii="Times New Roman" w:hAnsi="Times New Roman" w:cs="Times New Roman"/>
          <w:lang w:bidi="ru-RU"/>
        </w:rPr>
        <w:t>отрицательна</w:t>
      </w:r>
      <w:r>
        <w:rPr>
          <w:rFonts w:ascii="Times New Roman" w:hAnsi="Times New Roman" w:cs="Times New Roman"/>
          <w:lang w:bidi="ru-RU"/>
        </w:rPr>
        <w:t>я</w:t>
      </w:r>
      <w:r w:rsidRPr="00265D1E">
        <w:rPr>
          <w:rFonts w:ascii="Times New Roman" w:hAnsi="Times New Roman" w:cs="Times New Roman"/>
          <w:lang w:bidi="ru-RU"/>
        </w:rPr>
        <w:t xml:space="preserve"> </w:t>
      </w:r>
      <w:r w:rsidRPr="00265D1E">
        <w:rPr>
          <w:rFonts w:ascii="Times New Roman" w:hAnsi="Times New Roman" w:cs="Times New Roman"/>
          <w:lang w:bidi="ru-RU"/>
        </w:rPr>
        <w:t>температура</w:t>
      </w:r>
      <w:r>
        <w:rPr>
          <w:rFonts w:ascii="Times New Roman" w:hAnsi="Times New Roman" w:cs="Times New Roman"/>
          <w:lang w:bidi="ru-RU"/>
        </w:rPr>
        <w:t xml:space="preserve"> в</w:t>
      </w:r>
      <w:r w:rsidRPr="00265D1E">
        <w:rPr>
          <w:rFonts w:ascii="Times New Roman" w:hAnsi="Times New Roman" w:cs="Times New Roman"/>
          <w:lang w:bidi="ru-RU"/>
        </w:rPr>
        <w:t xml:space="preserve"> почв</w:t>
      </w:r>
      <w:r>
        <w:rPr>
          <w:rFonts w:ascii="Times New Roman" w:hAnsi="Times New Roman" w:cs="Times New Roman"/>
          <w:lang w:bidi="ru-RU"/>
        </w:rPr>
        <w:t>е</w:t>
      </w:r>
      <w:r w:rsidRPr="00265D1E">
        <w:rPr>
          <w:rFonts w:ascii="Times New Roman" w:hAnsi="Times New Roman" w:cs="Times New Roman"/>
          <w:lang w:bidi="ru-RU"/>
        </w:rPr>
        <w:t xml:space="preserve"> на</w:t>
      </w:r>
      <w:r w:rsidR="007D4088">
        <w:rPr>
          <w:rFonts w:ascii="Times New Roman" w:hAnsi="Times New Roman" w:cs="Times New Roman"/>
          <w:lang w:bidi="ru-RU"/>
        </w:rPr>
        <w:t xml:space="preserve"> этих глубинах бывает очень редко и ограничивается немногими пунктами, главным образом на юго-востоке этой территории.  </w:t>
      </w:r>
      <w:r w:rsidRPr="00265D1E">
        <w:rPr>
          <w:rFonts w:ascii="Times New Roman" w:hAnsi="Times New Roman" w:cs="Times New Roman"/>
          <w:lang w:bidi="ru-RU"/>
        </w:rPr>
        <w:t xml:space="preserve"> При этом и огромной большинств случаев </w:t>
      </w:r>
      <w:r w:rsidR="007D4088">
        <w:rPr>
          <w:rFonts w:ascii="Times New Roman" w:hAnsi="Times New Roman" w:cs="Times New Roman"/>
          <w:lang w:bidi="ru-RU"/>
        </w:rPr>
        <w:t>отрицательная</w:t>
      </w:r>
      <w:r w:rsidRPr="00265D1E">
        <w:rPr>
          <w:rFonts w:ascii="Times New Roman" w:hAnsi="Times New Roman" w:cs="Times New Roman"/>
          <w:lang w:bidi="ru-RU"/>
        </w:rPr>
        <w:t xml:space="preserve"> температура почвы на этих глубинах весьма незначительная — обычно </w:t>
      </w:r>
      <w:r w:rsidR="007D4088">
        <w:rPr>
          <w:rFonts w:ascii="Times New Roman" w:hAnsi="Times New Roman" w:cs="Times New Roman"/>
          <w:lang w:bidi="ru-RU"/>
        </w:rPr>
        <w:t xml:space="preserve">выражается несколькими десятыми долями градуса. </w:t>
      </w:r>
      <w:r w:rsidRPr="00265D1E">
        <w:rPr>
          <w:rFonts w:ascii="Times New Roman" w:hAnsi="Times New Roman" w:cs="Times New Roman"/>
          <w:lang w:bidi="ru-RU"/>
        </w:rPr>
        <w:t>Лишь в некоторых пунктах юго-восточной части</w:t>
      </w:r>
      <w:r w:rsidR="007D4088">
        <w:rPr>
          <w:rFonts w:ascii="Times New Roman" w:hAnsi="Times New Roman" w:cs="Times New Roman"/>
          <w:lang w:bidi="ru-RU"/>
        </w:rPr>
        <w:t xml:space="preserve"> Европейской части</w:t>
      </w:r>
      <w:r w:rsidRPr="00265D1E">
        <w:rPr>
          <w:rFonts w:ascii="Times New Roman" w:hAnsi="Times New Roman" w:cs="Times New Roman"/>
          <w:lang w:bidi="ru-RU"/>
        </w:rPr>
        <w:t xml:space="preserve"> СССР наблюдается</w:t>
      </w:r>
      <w:r w:rsidR="007D4088">
        <w:rPr>
          <w:rFonts w:ascii="Times New Roman" w:hAnsi="Times New Roman" w:cs="Times New Roman"/>
          <w:lang w:bidi="ru-RU"/>
        </w:rPr>
        <w:t xml:space="preserve"> в </w:t>
      </w:r>
      <w:r w:rsidRPr="00265D1E">
        <w:rPr>
          <w:rFonts w:ascii="Times New Roman" w:hAnsi="Times New Roman" w:cs="Times New Roman"/>
          <w:lang w:bidi="ru-RU"/>
        </w:rPr>
        <w:t>отдельные годы отрицательная температура ниже</w:t>
      </w:r>
      <w:r w:rsidR="007D4088">
        <w:rPr>
          <w:rFonts w:ascii="Times New Roman" w:hAnsi="Times New Roman" w:cs="Times New Roman"/>
          <w:lang w:bidi="ru-RU"/>
        </w:rPr>
        <w:t xml:space="preserve"> -</w:t>
      </w:r>
      <w:r w:rsidRPr="00265D1E">
        <w:rPr>
          <w:rFonts w:ascii="Times New Roman" w:hAnsi="Times New Roman" w:cs="Times New Roman"/>
          <w:lang w:bidi="ru-RU"/>
        </w:rPr>
        <w:t>1°.</w:t>
      </w:r>
    </w:p>
    <w:p w14:paraId="39D4E738" w14:textId="2A4C09A3" w:rsidR="002E587F" w:rsidRDefault="00265D1E" w:rsidP="00265D1E">
      <w:pPr>
        <w:tabs>
          <w:tab w:val="left" w:pos="1665"/>
        </w:tabs>
        <w:ind w:firstLine="567"/>
        <w:jc w:val="both"/>
        <w:rPr>
          <w:rFonts w:ascii="Times New Roman" w:hAnsi="Times New Roman" w:cs="Times New Roman"/>
          <w:lang w:bidi="ru-RU"/>
        </w:rPr>
      </w:pPr>
      <w:r w:rsidRPr="00265D1E">
        <w:rPr>
          <w:rFonts w:ascii="Times New Roman" w:hAnsi="Times New Roman" w:cs="Times New Roman"/>
          <w:lang w:bidi="ru-RU"/>
        </w:rPr>
        <w:lastRenderedPageBreak/>
        <w:t xml:space="preserve">Следовательно, отрицательная температура на дне траншеи, </w:t>
      </w:r>
      <w:r w:rsidR="007D4088">
        <w:rPr>
          <w:rFonts w:ascii="Times New Roman" w:hAnsi="Times New Roman" w:cs="Times New Roman"/>
          <w:lang w:bidi="ru-RU"/>
        </w:rPr>
        <w:t xml:space="preserve">под трубопроводами, </w:t>
      </w:r>
      <w:r w:rsidRPr="00265D1E">
        <w:rPr>
          <w:rFonts w:ascii="Times New Roman" w:hAnsi="Times New Roman" w:cs="Times New Roman"/>
          <w:lang w:bidi="ru-RU"/>
        </w:rPr>
        <w:t xml:space="preserve">может наблюдаться лишь в виде исключений, и притом </w:t>
      </w:r>
      <w:r w:rsidR="007D4088">
        <w:rPr>
          <w:rFonts w:ascii="Times New Roman" w:hAnsi="Times New Roman" w:cs="Times New Roman"/>
          <w:lang w:bidi="ru-RU"/>
        </w:rPr>
        <w:t xml:space="preserve">величины этой отрицательной температуры очень невелики.  </w:t>
      </w:r>
      <w:r w:rsidR="002E587F">
        <w:rPr>
          <w:rFonts w:ascii="Times New Roman" w:hAnsi="Times New Roman" w:cs="Times New Roman"/>
          <w:lang w:bidi="ru-RU"/>
        </w:rPr>
        <w:t>Там же где они достигают и даже превышают иногда -</w:t>
      </w:r>
      <w:r w:rsidR="002E587F" w:rsidRPr="00265D1E">
        <w:rPr>
          <w:rFonts w:ascii="Times New Roman" w:hAnsi="Times New Roman" w:cs="Times New Roman"/>
          <w:lang w:bidi="ru-RU"/>
        </w:rPr>
        <w:t>1°,</w:t>
      </w:r>
      <w:r w:rsidR="002E587F">
        <w:rPr>
          <w:rFonts w:ascii="Times New Roman" w:hAnsi="Times New Roman" w:cs="Times New Roman"/>
          <w:lang w:bidi="ru-RU"/>
        </w:rPr>
        <w:t xml:space="preserve"> на юго-востоке рассматриваемой территории, значительно снижаются запасы почвенной влаги, как это показано в главе 3 (ч.1) настоящей работы. </w:t>
      </w:r>
    </w:p>
    <w:p w14:paraId="7B71ED2C" w14:textId="06BE37B7" w:rsidR="00265D1E" w:rsidRPr="00265D1E" w:rsidRDefault="00265D1E" w:rsidP="00265D1E">
      <w:pPr>
        <w:tabs>
          <w:tab w:val="left" w:pos="1665"/>
        </w:tabs>
        <w:ind w:firstLine="567"/>
        <w:jc w:val="both"/>
        <w:rPr>
          <w:rFonts w:ascii="Times New Roman" w:hAnsi="Times New Roman" w:cs="Times New Roman"/>
          <w:lang w:bidi="ru-RU"/>
        </w:rPr>
      </w:pPr>
      <w:r w:rsidRPr="00265D1E">
        <w:rPr>
          <w:rFonts w:ascii="Times New Roman" w:hAnsi="Times New Roman" w:cs="Times New Roman"/>
          <w:lang w:bidi="ru-RU"/>
        </w:rPr>
        <w:t>Как известно, только при наличии в почве большого количества капиллярной воды</w:t>
      </w:r>
      <w:r w:rsidR="002E587F">
        <w:rPr>
          <w:rFonts w:ascii="Times New Roman" w:hAnsi="Times New Roman" w:cs="Times New Roman"/>
          <w:lang w:bidi="ru-RU"/>
        </w:rPr>
        <w:t xml:space="preserve"> происходит подтягивание ее в существенных размерах к фронту промерзания что и может обусловить соответственно значительные размеры пучения. Следовательно, при сравнительно </w:t>
      </w:r>
      <w:r w:rsidR="00A221B2">
        <w:rPr>
          <w:rFonts w:ascii="Times New Roman" w:hAnsi="Times New Roman" w:cs="Times New Roman"/>
          <w:lang w:bidi="ru-RU"/>
        </w:rPr>
        <w:t xml:space="preserve">небольшой влажности, характерной для </w:t>
      </w:r>
      <w:r w:rsidR="00A221B2" w:rsidRPr="00265D1E">
        <w:rPr>
          <w:rFonts w:ascii="Times New Roman" w:hAnsi="Times New Roman" w:cs="Times New Roman"/>
          <w:lang w:bidi="ru-RU"/>
        </w:rPr>
        <w:t>почв</w:t>
      </w:r>
      <w:r w:rsidR="00A221B2">
        <w:rPr>
          <w:rFonts w:ascii="Times New Roman" w:hAnsi="Times New Roman" w:cs="Times New Roman"/>
          <w:lang w:bidi="ru-RU"/>
        </w:rPr>
        <w:t xml:space="preserve"> </w:t>
      </w:r>
      <w:r w:rsidRPr="00265D1E">
        <w:rPr>
          <w:rFonts w:ascii="Times New Roman" w:hAnsi="Times New Roman" w:cs="Times New Roman"/>
          <w:lang w:bidi="ru-RU"/>
        </w:rPr>
        <w:t>юго-востока Европейской части СССР, более глубок</w:t>
      </w:r>
      <w:r w:rsidR="00A221B2">
        <w:rPr>
          <w:rFonts w:ascii="Times New Roman" w:hAnsi="Times New Roman" w:cs="Times New Roman"/>
          <w:lang w:bidi="ru-RU"/>
        </w:rPr>
        <w:t>ое их промерзание, чем в</w:t>
      </w:r>
      <w:r w:rsidRPr="00265D1E">
        <w:rPr>
          <w:rFonts w:ascii="Times New Roman" w:hAnsi="Times New Roman" w:cs="Times New Roman"/>
          <w:lang w:bidi="ru-RU"/>
        </w:rPr>
        <w:t xml:space="preserve"> других районах, не может здесь вызвать опасных для трубопроводов сил пучения.</w:t>
      </w:r>
    </w:p>
    <w:p w14:paraId="5CA4B84E" w14:textId="31D27AC8" w:rsidR="00265D1E" w:rsidRPr="00265D1E" w:rsidRDefault="00265D1E" w:rsidP="00265D1E">
      <w:pPr>
        <w:tabs>
          <w:tab w:val="left" w:pos="1665"/>
        </w:tabs>
        <w:ind w:firstLine="567"/>
        <w:jc w:val="both"/>
        <w:rPr>
          <w:rFonts w:ascii="Times New Roman" w:hAnsi="Times New Roman" w:cs="Times New Roman"/>
          <w:lang w:bidi="ru-RU"/>
        </w:rPr>
      </w:pPr>
      <w:r w:rsidRPr="00265D1E">
        <w:rPr>
          <w:rFonts w:ascii="Times New Roman" w:hAnsi="Times New Roman" w:cs="Times New Roman"/>
          <w:lang w:bidi="ru-RU"/>
        </w:rPr>
        <w:t xml:space="preserve">Как уже было сказано, при наступлении отрицательной, достаточно низкой и продолжительной температуры на поверхности почвы, начинается постепенное её промерзание, граница которого идет более или менее параллельно дневной поверхности. Однако граница эта не всегда чётко выраженной поверхности раздела между </w:t>
      </w:r>
      <w:r w:rsidR="00A221B2">
        <w:rPr>
          <w:rFonts w:ascii="Times New Roman" w:hAnsi="Times New Roman" w:cs="Times New Roman"/>
          <w:lang w:bidi="ru-RU"/>
        </w:rPr>
        <w:t>промерзающим</w:t>
      </w:r>
      <w:r w:rsidRPr="00265D1E">
        <w:rPr>
          <w:rFonts w:ascii="Times New Roman" w:hAnsi="Times New Roman" w:cs="Times New Roman"/>
          <w:lang w:bidi="ru-RU"/>
        </w:rPr>
        <w:t xml:space="preserve"> слоем почвы, в котором вода воды, заключающейся в нем, уже превратилась в лёд, и между ниже залегающим талым слоем почвы. Распределение температуры по времени, вызванное охлаждением почвы, приводит к соответствующему распределению верхней и глубинной почвы. И в природных условиях распределение длительности пучения подчиняется этой закономерности, в чем можно убедиться из графика распределения среднемесячной температуры в почве.</w:t>
      </w:r>
    </w:p>
    <w:p w14:paraId="7BD8773A" w14:textId="77777777" w:rsidR="003626FD" w:rsidRDefault="00265D1E" w:rsidP="003626FD">
      <w:pPr>
        <w:tabs>
          <w:tab w:val="left" w:pos="1665"/>
        </w:tabs>
        <w:ind w:firstLine="567"/>
        <w:jc w:val="both"/>
        <w:rPr>
          <w:rFonts w:ascii="Times New Roman" w:hAnsi="Times New Roman" w:cs="Times New Roman"/>
          <w:lang w:bidi="ru-RU"/>
        </w:rPr>
      </w:pPr>
      <w:r w:rsidRPr="00265D1E">
        <w:rPr>
          <w:rFonts w:ascii="Times New Roman" w:hAnsi="Times New Roman" w:cs="Times New Roman"/>
          <w:lang w:bidi="ru-RU"/>
        </w:rPr>
        <w:t>Опасными для трубопроводов могут быть лишь силы пучения, развивающиеся под ними; силы смерза</w:t>
      </w:r>
      <w:r w:rsidR="00A221B2">
        <w:rPr>
          <w:rFonts w:ascii="Times New Roman" w:hAnsi="Times New Roman" w:cs="Times New Roman"/>
          <w:lang w:bidi="ru-RU"/>
        </w:rPr>
        <w:t>ния</w:t>
      </w:r>
      <w:r w:rsidRPr="00265D1E">
        <w:rPr>
          <w:rFonts w:ascii="Times New Roman" w:hAnsi="Times New Roman" w:cs="Times New Roman"/>
          <w:lang w:bidi="ru-RU"/>
        </w:rPr>
        <w:t xml:space="preserve"> почвы с боковыми поверхностями труб незначительны по величине вследствие формы этих поверхностей. В </w:t>
      </w:r>
      <w:r w:rsidR="00A221B2">
        <w:rPr>
          <w:rFonts w:ascii="Times New Roman" w:hAnsi="Times New Roman" w:cs="Times New Roman"/>
          <w:lang w:bidi="ru-RU"/>
        </w:rPr>
        <w:t>о</w:t>
      </w:r>
      <w:r w:rsidRPr="00265D1E">
        <w:rPr>
          <w:rFonts w:ascii="Times New Roman" w:hAnsi="Times New Roman" w:cs="Times New Roman"/>
          <w:lang w:bidi="ru-RU"/>
        </w:rPr>
        <w:t xml:space="preserve">характеризованных условиях возможность </w:t>
      </w:r>
      <w:r w:rsidR="00A221B2">
        <w:rPr>
          <w:rFonts w:ascii="Times New Roman" w:hAnsi="Times New Roman" w:cs="Times New Roman"/>
          <w:lang w:bidi="ru-RU"/>
        </w:rPr>
        <w:t>выпучивания</w:t>
      </w:r>
      <w:r w:rsidRPr="00265D1E">
        <w:rPr>
          <w:rFonts w:ascii="Times New Roman" w:hAnsi="Times New Roman" w:cs="Times New Roman"/>
          <w:lang w:bidi="ru-RU"/>
        </w:rPr>
        <w:t xml:space="preserve"> трубопровода граничит с н</w:t>
      </w:r>
      <w:r w:rsidR="00A221B2">
        <w:rPr>
          <w:rFonts w:ascii="Times New Roman" w:hAnsi="Times New Roman" w:cs="Times New Roman"/>
          <w:lang w:bidi="ru-RU"/>
        </w:rPr>
        <w:t>ул</w:t>
      </w:r>
      <w:r w:rsidRPr="00265D1E">
        <w:rPr>
          <w:rFonts w:ascii="Times New Roman" w:hAnsi="Times New Roman" w:cs="Times New Roman"/>
          <w:lang w:bidi="ru-RU"/>
        </w:rPr>
        <w:t xml:space="preserve">ем. </w:t>
      </w:r>
      <w:r w:rsidR="00A221B2">
        <w:rPr>
          <w:rFonts w:ascii="Times New Roman" w:hAnsi="Times New Roman" w:cs="Times New Roman"/>
          <w:lang w:bidi="ru-RU"/>
        </w:rPr>
        <w:t>Надо отметить</w:t>
      </w:r>
      <w:r w:rsidRPr="00265D1E">
        <w:rPr>
          <w:rFonts w:ascii="Times New Roman" w:hAnsi="Times New Roman" w:cs="Times New Roman"/>
          <w:lang w:bidi="ru-RU"/>
        </w:rPr>
        <w:t xml:space="preserve">, что силы пучения в данном случае будут </w:t>
      </w:r>
      <w:r w:rsidR="00A221B2">
        <w:rPr>
          <w:rFonts w:ascii="Times New Roman" w:hAnsi="Times New Roman" w:cs="Times New Roman"/>
          <w:lang w:bidi="ru-RU"/>
        </w:rPr>
        <w:t>противодействовать</w:t>
      </w:r>
      <w:r w:rsidRPr="00265D1E">
        <w:rPr>
          <w:rFonts w:ascii="Times New Roman" w:hAnsi="Times New Roman" w:cs="Times New Roman"/>
          <w:lang w:bidi="ru-RU"/>
        </w:rPr>
        <w:t xml:space="preserve"> не только</w:t>
      </w:r>
      <w:r w:rsidR="00A221B2">
        <w:rPr>
          <w:rFonts w:ascii="Times New Roman" w:hAnsi="Times New Roman" w:cs="Times New Roman"/>
          <w:lang w:bidi="ru-RU"/>
        </w:rPr>
        <w:t xml:space="preserve"> вес</w:t>
      </w:r>
      <w:r w:rsidRPr="00265D1E">
        <w:rPr>
          <w:rFonts w:ascii="Times New Roman" w:hAnsi="Times New Roman" w:cs="Times New Roman"/>
          <w:lang w:bidi="ru-RU"/>
        </w:rPr>
        <w:t xml:space="preserve"> само</w:t>
      </w:r>
      <w:r w:rsidR="00A221B2">
        <w:rPr>
          <w:rFonts w:ascii="Times New Roman" w:hAnsi="Times New Roman" w:cs="Times New Roman"/>
          <w:lang w:bidi="ru-RU"/>
        </w:rPr>
        <w:t>го</w:t>
      </w:r>
      <w:r w:rsidRPr="00265D1E">
        <w:rPr>
          <w:rFonts w:ascii="Times New Roman" w:hAnsi="Times New Roman" w:cs="Times New Roman"/>
          <w:lang w:bidi="ru-RU"/>
        </w:rPr>
        <w:t xml:space="preserve"> трубопровод</w:t>
      </w:r>
      <w:r w:rsidR="00A221B2">
        <w:rPr>
          <w:rFonts w:ascii="Times New Roman" w:hAnsi="Times New Roman" w:cs="Times New Roman"/>
          <w:lang w:bidi="ru-RU"/>
        </w:rPr>
        <w:t>а</w:t>
      </w:r>
      <w:r w:rsidRPr="00265D1E">
        <w:rPr>
          <w:rFonts w:ascii="Times New Roman" w:hAnsi="Times New Roman" w:cs="Times New Roman"/>
          <w:lang w:bidi="ru-RU"/>
        </w:rPr>
        <w:t>, но</w:t>
      </w:r>
      <w:r w:rsidR="00A221B2">
        <w:rPr>
          <w:rFonts w:ascii="Times New Roman" w:hAnsi="Times New Roman" w:cs="Times New Roman"/>
          <w:lang w:bidi="ru-RU"/>
        </w:rPr>
        <w:t xml:space="preserve"> также</w:t>
      </w:r>
      <w:r w:rsidRPr="00265D1E">
        <w:rPr>
          <w:rFonts w:ascii="Times New Roman" w:hAnsi="Times New Roman" w:cs="Times New Roman"/>
          <w:lang w:bidi="ru-RU"/>
        </w:rPr>
        <w:t xml:space="preserve"> </w:t>
      </w:r>
      <w:r w:rsidR="00A221B2">
        <w:rPr>
          <w:rFonts w:ascii="Times New Roman" w:hAnsi="Times New Roman" w:cs="Times New Roman"/>
          <w:lang w:bidi="ru-RU"/>
        </w:rPr>
        <w:t xml:space="preserve">вес </w:t>
      </w:r>
      <w:r w:rsidRPr="00265D1E">
        <w:rPr>
          <w:rFonts w:ascii="Times New Roman" w:hAnsi="Times New Roman" w:cs="Times New Roman"/>
          <w:lang w:bidi="ru-RU"/>
        </w:rPr>
        <w:t>земли,</w:t>
      </w:r>
      <w:r w:rsidR="00A221B2">
        <w:rPr>
          <w:rFonts w:ascii="Times New Roman" w:hAnsi="Times New Roman" w:cs="Times New Roman"/>
          <w:lang w:bidi="ru-RU"/>
        </w:rPr>
        <w:t xml:space="preserve"> который он засыпан.</w:t>
      </w:r>
      <w:r w:rsidRPr="00265D1E">
        <w:rPr>
          <w:rFonts w:ascii="Times New Roman" w:hAnsi="Times New Roman" w:cs="Times New Roman"/>
          <w:lang w:bidi="ru-RU"/>
        </w:rPr>
        <w:t xml:space="preserve"> К тому же лежащий над трубами мерзлоты промёрзшей почвы представляет собой </w:t>
      </w:r>
      <w:r w:rsidR="00A221B2">
        <w:rPr>
          <w:rFonts w:ascii="Times New Roman" w:hAnsi="Times New Roman" w:cs="Times New Roman"/>
          <w:lang w:bidi="ru-RU"/>
        </w:rPr>
        <w:t xml:space="preserve">массив </w:t>
      </w:r>
      <w:r w:rsidRPr="00265D1E">
        <w:rPr>
          <w:rFonts w:ascii="Times New Roman" w:hAnsi="Times New Roman" w:cs="Times New Roman"/>
          <w:lang w:bidi="ru-RU"/>
        </w:rPr>
        <w:t>значительной механической прочности, сце</w:t>
      </w:r>
      <w:r w:rsidR="00A221B2">
        <w:rPr>
          <w:rFonts w:ascii="Times New Roman" w:hAnsi="Times New Roman" w:cs="Times New Roman"/>
          <w:lang w:bidi="ru-RU"/>
        </w:rPr>
        <w:t xml:space="preserve">ментированный </w:t>
      </w:r>
      <w:r w:rsidRPr="00265D1E">
        <w:rPr>
          <w:rFonts w:ascii="Times New Roman" w:hAnsi="Times New Roman" w:cs="Times New Roman"/>
          <w:lang w:bidi="ru-RU"/>
        </w:rPr>
        <w:t xml:space="preserve">в одно сплошное </w:t>
      </w:r>
      <w:r w:rsidR="00A221B2">
        <w:rPr>
          <w:rFonts w:ascii="Times New Roman" w:hAnsi="Times New Roman" w:cs="Times New Roman"/>
          <w:lang w:bidi="ru-RU"/>
        </w:rPr>
        <w:t>ц</w:t>
      </w:r>
      <w:r w:rsidRPr="00265D1E">
        <w:rPr>
          <w:rFonts w:ascii="Times New Roman" w:hAnsi="Times New Roman" w:cs="Times New Roman"/>
          <w:lang w:bidi="ru-RU"/>
        </w:rPr>
        <w:t>ело</w:t>
      </w:r>
      <w:r w:rsidR="00A221B2">
        <w:rPr>
          <w:rFonts w:ascii="Times New Roman" w:hAnsi="Times New Roman" w:cs="Times New Roman"/>
          <w:lang w:bidi="ru-RU"/>
        </w:rPr>
        <w:t>е</w:t>
      </w:r>
      <w:r w:rsidRPr="00265D1E">
        <w:rPr>
          <w:rFonts w:ascii="Times New Roman" w:hAnsi="Times New Roman" w:cs="Times New Roman"/>
          <w:lang w:bidi="ru-RU"/>
        </w:rPr>
        <w:t xml:space="preserve"> с окружающим трубопровод мерзлым грунтом. Следует отметить также, что сам трубопровод оказывает некоторое сопротивление силам пучения, развивающимся в</w:t>
      </w:r>
      <w:r w:rsidR="00A47B23">
        <w:rPr>
          <w:rFonts w:ascii="Times New Roman" w:hAnsi="Times New Roman" w:cs="Times New Roman"/>
          <w:lang w:bidi="ru-RU"/>
        </w:rPr>
        <w:t xml:space="preserve"> тех</w:t>
      </w:r>
      <w:r w:rsidRPr="00265D1E">
        <w:rPr>
          <w:rFonts w:ascii="Times New Roman" w:hAnsi="Times New Roman" w:cs="Times New Roman"/>
          <w:lang w:bidi="ru-RU"/>
        </w:rPr>
        <w:t xml:space="preserve"> или иных точках, будучи закреплённым в почве, </w:t>
      </w:r>
      <w:r w:rsidR="00A47B23">
        <w:rPr>
          <w:rFonts w:ascii="Times New Roman" w:hAnsi="Times New Roman" w:cs="Times New Roman"/>
          <w:lang w:bidi="ru-RU"/>
        </w:rPr>
        <w:t>по ту и другую сторону от каждой из этих точек.</w:t>
      </w:r>
      <w:r w:rsidRPr="00265D1E">
        <w:rPr>
          <w:rFonts w:ascii="Times New Roman" w:hAnsi="Times New Roman" w:cs="Times New Roman"/>
          <w:lang w:bidi="ru-RU"/>
        </w:rPr>
        <w:t xml:space="preserve"> </w:t>
      </w:r>
      <w:r w:rsidR="00A47B23">
        <w:rPr>
          <w:rFonts w:ascii="Times New Roman" w:hAnsi="Times New Roman" w:cs="Times New Roman"/>
          <w:lang w:bidi="ru-RU"/>
        </w:rPr>
        <w:t>Наконец, надо иметь ввиду, что на «теплых» участков магистральных газопроводов, составляющих обычно более 50% общего их протяжения, трубы находятся все время в талой зоне.</w:t>
      </w:r>
      <w:r w:rsidRPr="00265D1E">
        <w:rPr>
          <w:rFonts w:ascii="Times New Roman" w:hAnsi="Times New Roman" w:cs="Times New Roman"/>
          <w:lang w:bidi="ru-RU"/>
        </w:rPr>
        <w:t xml:space="preserve"> </w:t>
      </w:r>
      <w:r w:rsidR="00A47B23">
        <w:rPr>
          <w:rFonts w:ascii="Times New Roman" w:hAnsi="Times New Roman" w:cs="Times New Roman"/>
          <w:lang w:bidi="ru-RU"/>
        </w:rPr>
        <w:t xml:space="preserve">Поэтому для «теплых» участков магистральных газопроводов опасность выпучивания вообще отсутствует. В аналогичном положении находятся также нефтепроводы, транспортирующие подогретую </w:t>
      </w:r>
      <w:r w:rsidRPr="00265D1E">
        <w:rPr>
          <w:rFonts w:ascii="Times New Roman" w:hAnsi="Times New Roman" w:cs="Times New Roman"/>
          <w:lang w:bidi="ru-RU"/>
        </w:rPr>
        <w:t>нефть, и другие трубопроводы в схожих условиях.</w:t>
      </w:r>
    </w:p>
    <w:p w14:paraId="17BDE55E" w14:textId="16D4C6B9" w:rsidR="003626FD" w:rsidRPr="003626FD" w:rsidRDefault="003626FD" w:rsidP="003626FD">
      <w:pPr>
        <w:tabs>
          <w:tab w:val="left" w:pos="1665"/>
        </w:tabs>
        <w:ind w:firstLine="567"/>
        <w:jc w:val="both"/>
        <w:rPr>
          <w:rFonts w:ascii="Times New Roman" w:hAnsi="Times New Roman" w:cs="Times New Roman"/>
          <w:lang w:bidi="ru-RU"/>
        </w:rPr>
      </w:pPr>
      <w:r w:rsidRPr="003626FD">
        <w:rPr>
          <w:rFonts w:ascii="Times New Roman" w:hAnsi="Times New Roman" w:cs="Times New Roman"/>
          <w:lang w:bidi="ru-RU"/>
        </w:rPr>
        <w:t>На основании изложенных выше соображений можно заключить, что в пределах Европейской части СССР опасность выпучивания магистральных трубопроводов при глубине их укладки 0,8—1,0 м (считая от верхней образующей трубы) практически отсутствует.</w:t>
      </w:r>
    </w:p>
    <w:p w14:paraId="6B15027D" w14:textId="76ABCA43" w:rsidR="003626FD" w:rsidRPr="003626FD" w:rsidRDefault="003626FD" w:rsidP="003626FD">
      <w:pPr>
        <w:tabs>
          <w:tab w:val="left" w:pos="1665"/>
        </w:tabs>
        <w:ind w:firstLine="567"/>
        <w:jc w:val="both"/>
        <w:rPr>
          <w:rFonts w:ascii="Times New Roman" w:hAnsi="Times New Roman" w:cs="Times New Roman"/>
          <w:lang w:bidi="ru-RU"/>
        </w:rPr>
      </w:pPr>
      <w:r w:rsidRPr="003626FD">
        <w:rPr>
          <w:rFonts w:ascii="Times New Roman" w:hAnsi="Times New Roman" w:cs="Times New Roman"/>
          <w:lang w:bidi="ru-RU"/>
        </w:rPr>
        <w:t xml:space="preserve">Этот вывод подтверждается и </w:t>
      </w:r>
      <w:r w:rsidRPr="003626FD">
        <w:rPr>
          <w:rFonts w:ascii="Times New Roman" w:hAnsi="Times New Roman" w:cs="Times New Roman"/>
          <w:lang w:bidi="ru-RU"/>
        </w:rPr>
        <w:t>данными наблюдений,</w:t>
      </w:r>
      <w:r w:rsidRPr="003626FD">
        <w:rPr>
          <w:rFonts w:ascii="Times New Roman" w:hAnsi="Times New Roman" w:cs="Times New Roman"/>
          <w:lang w:bidi="ru-RU"/>
        </w:rPr>
        <w:t xml:space="preserve"> проведенных в течение четырех зим (1948/49, 1949/50, 1950/51 и 1951/52 гг.) над опытными газопроводами Чагино—Железнодорожная и Георгиевка—Тургенева на второй нитке магистрального газопровода Бугуруслан—Куйбышев. Первый из них уложен на глубине 0,5 м, второй — на глубине 0,8 м, т. е. в зоне промерзания почвы. При этом глубина промерзания в районе опытного газопровода Чагино—Железнодорожная достигала 1,3 м (в зиму 1948/49 г.). Следовательно, трубы целиком находились в промерзшей почве. То же можно сказать и в отношении опытного участка Георгиевка—Тургенева, где глубина промерзания в естественных условиях достигает и в отдельные годы 1,5—1,6 м. Никаких признаков выпучивания этих трубопроводов не было замечено даже при специальной нивелировке, проведенной в зиму 1948/49 г. на опытном газопроводе Чагино—Железнодорожная. Не было обнаружено также какого-либо выпучивания трубопровода на участках мелкого заложения, в зоне промерзания, за все время существования магистрального газопровода Саратов—Москва.</w:t>
      </w:r>
    </w:p>
    <w:p w14:paraId="200D7038" w14:textId="25BE38B6" w:rsidR="003626FD" w:rsidRPr="003626FD" w:rsidRDefault="003626FD" w:rsidP="003626FD">
      <w:pPr>
        <w:tabs>
          <w:tab w:val="left" w:pos="1665"/>
        </w:tabs>
        <w:ind w:firstLine="567"/>
        <w:jc w:val="both"/>
        <w:rPr>
          <w:rFonts w:ascii="Times New Roman" w:hAnsi="Times New Roman" w:cs="Times New Roman"/>
          <w:lang w:bidi="ru-RU"/>
        </w:rPr>
      </w:pPr>
      <w:r w:rsidRPr="003626FD">
        <w:rPr>
          <w:rFonts w:ascii="Times New Roman" w:hAnsi="Times New Roman" w:cs="Times New Roman"/>
          <w:lang w:bidi="ru-RU"/>
        </w:rPr>
        <w:t xml:space="preserve">Наконец, особенно большой интерес представляют результаты специальных наблюдений над пучением почвы на территории Ленинграда, проводившиеся в зиму 1949/50 г. Научно-исследовательским институтом Академии коммунального хозяйства РСФСР. Наблюдения имели целью установить наличие и </w:t>
      </w:r>
      <w:r w:rsidRPr="003626FD">
        <w:rPr>
          <w:rFonts w:ascii="Times New Roman" w:hAnsi="Times New Roman" w:cs="Times New Roman"/>
          <w:lang w:bidi="ru-RU"/>
        </w:rPr>
        <w:t>размеры пучения почвы,</w:t>
      </w:r>
      <w:r w:rsidRPr="003626FD">
        <w:rPr>
          <w:rFonts w:ascii="Times New Roman" w:hAnsi="Times New Roman" w:cs="Times New Roman"/>
          <w:lang w:bidi="ru-RU"/>
        </w:rPr>
        <w:t xml:space="preserve"> и влияние его на газопроводные трубы при глубине заложения последних 0,8 м (считая от верха труб). Следует отметить, что природные условия Ленинграда исключительно благоприятны для развития процесса пучения и ленинградские почвы зачастую считаются одними из наиболее пучинистых на территории Европейской части СССР.</w:t>
      </w:r>
    </w:p>
    <w:p w14:paraId="3E96E318" w14:textId="46CEA6A6" w:rsidR="003626FD" w:rsidRPr="003626FD" w:rsidRDefault="003626FD" w:rsidP="003626FD">
      <w:pPr>
        <w:tabs>
          <w:tab w:val="left" w:pos="1665"/>
        </w:tabs>
        <w:ind w:firstLine="567"/>
        <w:jc w:val="both"/>
        <w:rPr>
          <w:rFonts w:ascii="Times New Roman" w:hAnsi="Times New Roman" w:cs="Times New Roman"/>
          <w:lang w:bidi="ru-RU"/>
        </w:rPr>
      </w:pPr>
      <w:r w:rsidRPr="003626FD">
        <w:rPr>
          <w:rFonts w:ascii="Times New Roman" w:hAnsi="Times New Roman" w:cs="Times New Roman"/>
          <w:lang w:bidi="ru-RU"/>
        </w:rPr>
        <w:t xml:space="preserve">Из всех крупных городов СССР только в Ленинграде наблюдается повсеместно высокий уровень подземных вод, что может обусловливать постоянный подток воды к фронту промерзания и большие размеры вертикальных перемещений почвы. Кроме того, зима 1949/50 г. была одной из очень холодных зим с глубоким </w:t>
      </w:r>
      <w:r w:rsidRPr="003626FD">
        <w:rPr>
          <w:rFonts w:ascii="Times New Roman" w:hAnsi="Times New Roman" w:cs="Times New Roman"/>
          <w:lang w:bidi="ru-RU"/>
        </w:rPr>
        <w:lastRenderedPageBreak/>
        <w:t xml:space="preserve">промерзанием почвы, поэтому результаты наблюдений в эту зиму имеют большой «запас прочности» и являются достаточно надежными для практических выводов. По данным, собранным Ленинградским институтом Академии коммунального хозяйства, верхние почвенные слои в преобладающем большинстве районов Ленинграда на глубине 1,0—1,5 м представляют собой относительно однородные насыпные слои, состоящие из смеси преимущественно илистых супесей, наследственных вод (плывунов) с значительным включением мелких фракций и остатков песчаных оснований под уличными </w:t>
      </w:r>
      <w:r>
        <w:rPr>
          <w:rFonts w:ascii="Times New Roman" w:hAnsi="Times New Roman" w:cs="Times New Roman"/>
          <w:lang w:val="tg-Cyrl-TJ" w:bidi="ru-RU"/>
        </w:rPr>
        <w:t>м</w:t>
      </w:r>
      <w:r w:rsidRPr="003626FD">
        <w:rPr>
          <w:rFonts w:ascii="Times New Roman" w:hAnsi="Times New Roman" w:cs="Times New Roman"/>
          <w:lang w:bidi="ru-RU"/>
        </w:rPr>
        <w:t>остовыми, последовательно сменяемыми за 250 лет существования города.</w:t>
      </w:r>
    </w:p>
    <w:p w14:paraId="3D92E5E3" w14:textId="77777777" w:rsidR="003626FD" w:rsidRPr="003626FD" w:rsidRDefault="003626FD" w:rsidP="003626FD">
      <w:pPr>
        <w:tabs>
          <w:tab w:val="left" w:pos="1665"/>
        </w:tabs>
        <w:ind w:firstLine="567"/>
        <w:jc w:val="both"/>
        <w:rPr>
          <w:rFonts w:ascii="Times New Roman" w:hAnsi="Times New Roman" w:cs="Times New Roman"/>
          <w:lang w:bidi="ru-RU"/>
        </w:rPr>
      </w:pPr>
      <w:r w:rsidRPr="003626FD">
        <w:rPr>
          <w:rFonts w:ascii="Times New Roman" w:hAnsi="Times New Roman" w:cs="Times New Roman"/>
          <w:lang w:bidi="ru-RU"/>
        </w:rPr>
        <w:t>В четырех пунктах города были установлены специальные термометрические станции, оборудованные устройствами для производства нивелировок, определившие вертикальные перемещения как почвы, так и газопроводных труб. Всего в течение зимы 1949/50 г. было проведено по 12 нивелировок на каждой станции. Результаты наблюдений приведены в табл. 52.</w:t>
      </w:r>
    </w:p>
    <w:p w14:paraId="478A0AF5" w14:textId="3A62F77A" w:rsidR="003626FD" w:rsidRDefault="003626FD" w:rsidP="003626FD">
      <w:pPr>
        <w:tabs>
          <w:tab w:val="left" w:pos="1665"/>
        </w:tabs>
        <w:ind w:firstLine="567"/>
        <w:jc w:val="both"/>
        <w:rPr>
          <w:rFonts w:ascii="Times New Roman" w:hAnsi="Times New Roman" w:cs="Times New Roman"/>
          <w:lang w:bidi="ru-RU"/>
        </w:rPr>
      </w:pPr>
      <w:r w:rsidRPr="003626FD">
        <w:rPr>
          <w:rFonts w:ascii="Times New Roman" w:hAnsi="Times New Roman" w:cs="Times New Roman"/>
          <w:lang w:bidi="ru-RU"/>
        </w:rPr>
        <w:t>Вертикальные перемещения газопроводных труб, уложенных на глубине 0,9 м, в большинстве случаев значительно меньше перемещений почвы, как это видно из данных табл. 53.</w:t>
      </w:r>
    </w:p>
    <w:p w14:paraId="01BCC7E2" w14:textId="02597088" w:rsidR="003626FD" w:rsidRDefault="003626FD" w:rsidP="003626FD">
      <w:pPr>
        <w:tabs>
          <w:tab w:val="left" w:pos="1665"/>
        </w:tabs>
        <w:ind w:firstLine="567"/>
        <w:jc w:val="both"/>
        <w:rPr>
          <w:rFonts w:ascii="Times New Roman" w:hAnsi="Times New Roman" w:cs="Times New Roman"/>
          <w:lang w:bidi="ru-RU"/>
        </w:rPr>
      </w:pPr>
      <w:r w:rsidRPr="003626FD">
        <w:rPr>
          <w:rFonts w:ascii="Times New Roman" w:hAnsi="Times New Roman" w:cs="Times New Roman"/>
          <w:lang w:bidi="ru-RU"/>
        </w:rPr>
        <w:t>Как видно из табл. 52 и 53, вертикальные перемещения газопроводных труб на глубине их укладки 0,9 м невелики и значительно меньше вертикальных перемещений почвы на этой же глубине. В последующие годы никаких деформаций газопроводов ленинградской сети вследствие пучения не наблюдалось (об этом свидетельствует письмо Ленгаза, цитированное в гл. 3, ч. II).</w:t>
      </w:r>
    </w:p>
    <w:p w14:paraId="3C3ECB40" w14:textId="77777777" w:rsidR="003626FD" w:rsidRPr="003626FD" w:rsidRDefault="003626FD" w:rsidP="003626FD">
      <w:pPr>
        <w:tabs>
          <w:tab w:val="left" w:pos="1665"/>
        </w:tabs>
        <w:ind w:firstLine="567"/>
        <w:jc w:val="both"/>
        <w:rPr>
          <w:rFonts w:ascii="Times New Roman" w:hAnsi="Times New Roman" w:cs="Times New Roman"/>
          <w:lang w:bidi="ru-RU"/>
        </w:rPr>
      </w:pPr>
    </w:p>
    <w:p w14:paraId="28EE54B9" w14:textId="13B70B8E" w:rsidR="003626FD" w:rsidRDefault="003626FD" w:rsidP="003626FD">
      <w:pPr>
        <w:tabs>
          <w:tab w:val="left" w:pos="1665"/>
        </w:tabs>
        <w:ind w:firstLine="567"/>
        <w:jc w:val="right"/>
        <w:rPr>
          <w:rFonts w:ascii="Times New Roman" w:hAnsi="Times New Roman" w:cs="Times New Roman"/>
          <w:lang w:bidi="ru-RU"/>
        </w:rPr>
      </w:pPr>
      <w:r>
        <w:rPr>
          <w:rFonts w:ascii="Times New Roman" w:hAnsi="Times New Roman" w:cs="Times New Roman"/>
          <w:lang w:bidi="ru-RU"/>
        </w:rPr>
        <w:t>Таблица 52</w:t>
      </w:r>
    </w:p>
    <w:p w14:paraId="170FE653" w14:textId="48F2E2A9" w:rsidR="00467B6D" w:rsidRPr="00467B6D" w:rsidRDefault="003626FD" w:rsidP="003626FD">
      <w:pPr>
        <w:tabs>
          <w:tab w:val="left" w:pos="1665"/>
        </w:tabs>
        <w:ind w:firstLine="567"/>
        <w:jc w:val="right"/>
        <w:rPr>
          <w:rFonts w:ascii="Times New Roman" w:hAnsi="Times New Roman" w:cs="Times New Roman"/>
          <w:lang w:bidi="ru-RU"/>
        </w:rPr>
      </w:pPr>
      <w:r w:rsidRPr="003626FD">
        <w:rPr>
          <w:rFonts w:ascii="Times New Roman" w:hAnsi="Times New Roman" w:cs="Times New Roman"/>
          <w:lang w:bidi="ru-RU"/>
        </w:rPr>
        <w:t>Пучение почвы в Ленинграде в зиму 1949/50 г.</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24"/>
        <w:gridCol w:w="873"/>
        <w:gridCol w:w="993"/>
        <w:gridCol w:w="850"/>
        <w:gridCol w:w="992"/>
      </w:tblGrid>
      <w:tr w:rsidR="003626FD" w:rsidRPr="00F45232" w14:paraId="2048502D" w14:textId="77777777" w:rsidTr="00F45232">
        <w:trPr>
          <w:trHeight w:val="747"/>
          <w:tblHeader/>
          <w:tblCellSpacing w:w="15" w:type="dxa"/>
          <w:jc w:val="center"/>
        </w:trPr>
        <w:tc>
          <w:tcPr>
            <w:tcW w:w="0" w:type="auto"/>
            <w:vMerge w:val="restart"/>
            <w:vAlign w:val="center"/>
            <w:hideMark/>
          </w:tcPr>
          <w:p w14:paraId="544B3188"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Пункты наблюдений</w:t>
            </w:r>
          </w:p>
        </w:tc>
        <w:tc>
          <w:tcPr>
            <w:tcW w:w="3663" w:type="dxa"/>
            <w:gridSpan w:val="4"/>
            <w:vAlign w:val="center"/>
          </w:tcPr>
          <w:p w14:paraId="47945331" w14:textId="657F216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Пучение почвы (в мм) при установке измерительных приборов на глубине</w:t>
            </w:r>
          </w:p>
        </w:tc>
      </w:tr>
      <w:tr w:rsidR="003626FD" w:rsidRPr="00F45232" w14:paraId="5F6D2255" w14:textId="77777777" w:rsidTr="00F45232">
        <w:trPr>
          <w:tblHeader/>
          <w:tblCellSpacing w:w="15" w:type="dxa"/>
          <w:jc w:val="center"/>
        </w:trPr>
        <w:tc>
          <w:tcPr>
            <w:tcW w:w="0" w:type="auto"/>
            <w:vMerge/>
            <w:vAlign w:val="center"/>
          </w:tcPr>
          <w:p w14:paraId="19660DA0" w14:textId="77777777" w:rsidR="003626FD" w:rsidRPr="00F45232" w:rsidRDefault="003626FD" w:rsidP="00F45232">
            <w:pPr>
              <w:pStyle w:val="a9"/>
              <w:jc w:val="center"/>
              <w:rPr>
                <w:rFonts w:ascii="Times New Roman" w:hAnsi="Times New Roman" w:cs="Times New Roman"/>
                <w:sz w:val="20"/>
                <w:szCs w:val="20"/>
                <w:lang w:bidi="ru-RU"/>
              </w:rPr>
            </w:pPr>
          </w:p>
        </w:tc>
        <w:tc>
          <w:tcPr>
            <w:tcW w:w="843" w:type="dxa"/>
            <w:vAlign w:val="center"/>
          </w:tcPr>
          <w:p w14:paraId="7B2583D2" w14:textId="0EB2C00F"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0,75 м</w:t>
            </w:r>
          </w:p>
        </w:tc>
        <w:tc>
          <w:tcPr>
            <w:tcW w:w="963" w:type="dxa"/>
            <w:vAlign w:val="center"/>
          </w:tcPr>
          <w:p w14:paraId="693F012E" w14:textId="7A7EB9BD"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0,90 м</w:t>
            </w:r>
          </w:p>
        </w:tc>
        <w:tc>
          <w:tcPr>
            <w:tcW w:w="820" w:type="dxa"/>
            <w:vAlign w:val="center"/>
          </w:tcPr>
          <w:p w14:paraId="311D1F26" w14:textId="6AA89400"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1,05 м</w:t>
            </w:r>
          </w:p>
        </w:tc>
        <w:tc>
          <w:tcPr>
            <w:tcW w:w="947" w:type="dxa"/>
            <w:vAlign w:val="center"/>
          </w:tcPr>
          <w:p w14:paraId="4540BBB0" w14:textId="6042A614"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1,20 м</w:t>
            </w:r>
          </w:p>
        </w:tc>
      </w:tr>
      <w:tr w:rsidR="003626FD" w:rsidRPr="00F45232" w14:paraId="03F41EE3" w14:textId="77777777" w:rsidTr="00F45232">
        <w:trPr>
          <w:tblCellSpacing w:w="15" w:type="dxa"/>
          <w:jc w:val="center"/>
        </w:trPr>
        <w:tc>
          <w:tcPr>
            <w:tcW w:w="0" w:type="auto"/>
            <w:vAlign w:val="center"/>
            <w:hideMark/>
          </w:tcPr>
          <w:p w14:paraId="11388BDE"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Стремянная улица</w:t>
            </w:r>
          </w:p>
        </w:tc>
        <w:tc>
          <w:tcPr>
            <w:tcW w:w="843" w:type="dxa"/>
            <w:vAlign w:val="center"/>
            <w:hideMark/>
          </w:tcPr>
          <w:p w14:paraId="415A7BFF"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46</w:t>
            </w:r>
          </w:p>
        </w:tc>
        <w:tc>
          <w:tcPr>
            <w:tcW w:w="963" w:type="dxa"/>
            <w:vAlign w:val="center"/>
            <w:hideMark/>
          </w:tcPr>
          <w:p w14:paraId="4753AFE4"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38</w:t>
            </w:r>
          </w:p>
        </w:tc>
        <w:tc>
          <w:tcPr>
            <w:tcW w:w="820" w:type="dxa"/>
            <w:vAlign w:val="center"/>
            <w:hideMark/>
          </w:tcPr>
          <w:p w14:paraId="708F97E4"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15</w:t>
            </w:r>
          </w:p>
        </w:tc>
        <w:tc>
          <w:tcPr>
            <w:tcW w:w="947" w:type="dxa"/>
            <w:vAlign w:val="center"/>
            <w:hideMark/>
          </w:tcPr>
          <w:p w14:paraId="4FC2EC68"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15</w:t>
            </w:r>
          </w:p>
        </w:tc>
      </w:tr>
      <w:tr w:rsidR="003626FD" w:rsidRPr="00F45232" w14:paraId="13EFE085" w14:textId="77777777" w:rsidTr="00F45232">
        <w:trPr>
          <w:tblCellSpacing w:w="15" w:type="dxa"/>
          <w:jc w:val="center"/>
        </w:trPr>
        <w:tc>
          <w:tcPr>
            <w:tcW w:w="0" w:type="auto"/>
            <w:vAlign w:val="center"/>
            <w:hideMark/>
          </w:tcPr>
          <w:p w14:paraId="47519A6B"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Чернышев переулок</w:t>
            </w:r>
          </w:p>
        </w:tc>
        <w:tc>
          <w:tcPr>
            <w:tcW w:w="843" w:type="dxa"/>
            <w:vAlign w:val="center"/>
            <w:hideMark/>
          </w:tcPr>
          <w:p w14:paraId="209DDE4E"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23</w:t>
            </w:r>
          </w:p>
        </w:tc>
        <w:tc>
          <w:tcPr>
            <w:tcW w:w="963" w:type="dxa"/>
            <w:vAlign w:val="center"/>
            <w:hideMark/>
          </w:tcPr>
          <w:p w14:paraId="63660B3C"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w:t>
            </w:r>
          </w:p>
        </w:tc>
        <w:tc>
          <w:tcPr>
            <w:tcW w:w="820" w:type="dxa"/>
            <w:vAlign w:val="center"/>
            <w:hideMark/>
          </w:tcPr>
          <w:p w14:paraId="5CC9DFC7"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24</w:t>
            </w:r>
          </w:p>
        </w:tc>
        <w:tc>
          <w:tcPr>
            <w:tcW w:w="947" w:type="dxa"/>
            <w:vAlign w:val="center"/>
            <w:hideMark/>
          </w:tcPr>
          <w:p w14:paraId="479AAD1C"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21</w:t>
            </w:r>
          </w:p>
        </w:tc>
      </w:tr>
      <w:tr w:rsidR="003626FD" w:rsidRPr="00F45232" w14:paraId="11511C7A" w14:textId="77777777" w:rsidTr="00F45232">
        <w:trPr>
          <w:tblCellSpacing w:w="15" w:type="dxa"/>
          <w:jc w:val="center"/>
        </w:trPr>
        <w:tc>
          <w:tcPr>
            <w:tcW w:w="0" w:type="auto"/>
            <w:vAlign w:val="center"/>
            <w:hideMark/>
          </w:tcPr>
          <w:p w14:paraId="7484FD85"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Большая Подьяческая улица</w:t>
            </w:r>
          </w:p>
        </w:tc>
        <w:tc>
          <w:tcPr>
            <w:tcW w:w="843" w:type="dxa"/>
            <w:vAlign w:val="center"/>
            <w:hideMark/>
          </w:tcPr>
          <w:p w14:paraId="2CFEC1CA"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22</w:t>
            </w:r>
          </w:p>
        </w:tc>
        <w:tc>
          <w:tcPr>
            <w:tcW w:w="963" w:type="dxa"/>
            <w:vAlign w:val="center"/>
            <w:hideMark/>
          </w:tcPr>
          <w:p w14:paraId="445D4091"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17</w:t>
            </w:r>
          </w:p>
        </w:tc>
        <w:tc>
          <w:tcPr>
            <w:tcW w:w="820" w:type="dxa"/>
            <w:vAlign w:val="center"/>
            <w:hideMark/>
          </w:tcPr>
          <w:p w14:paraId="4882E0E1"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17</w:t>
            </w:r>
          </w:p>
        </w:tc>
        <w:tc>
          <w:tcPr>
            <w:tcW w:w="947" w:type="dxa"/>
            <w:vAlign w:val="center"/>
            <w:hideMark/>
          </w:tcPr>
          <w:p w14:paraId="5FF9E849"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17</w:t>
            </w:r>
          </w:p>
        </w:tc>
      </w:tr>
      <w:tr w:rsidR="003626FD" w:rsidRPr="00F45232" w14:paraId="6BAC521F" w14:textId="77777777" w:rsidTr="00F45232">
        <w:trPr>
          <w:tblCellSpacing w:w="15" w:type="dxa"/>
          <w:jc w:val="center"/>
        </w:trPr>
        <w:tc>
          <w:tcPr>
            <w:tcW w:w="0" w:type="auto"/>
            <w:vAlign w:val="center"/>
            <w:hideMark/>
          </w:tcPr>
          <w:p w14:paraId="6FBE33A2"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Проспект Огородникова</w:t>
            </w:r>
          </w:p>
        </w:tc>
        <w:tc>
          <w:tcPr>
            <w:tcW w:w="843" w:type="dxa"/>
            <w:vAlign w:val="center"/>
            <w:hideMark/>
          </w:tcPr>
          <w:p w14:paraId="6ECFBA58"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28</w:t>
            </w:r>
          </w:p>
        </w:tc>
        <w:tc>
          <w:tcPr>
            <w:tcW w:w="963" w:type="dxa"/>
            <w:vAlign w:val="center"/>
            <w:hideMark/>
          </w:tcPr>
          <w:p w14:paraId="322CC2C6"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31</w:t>
            </w:r>
          </w:p>
        </w:tc>
        <w:tc>
          <w:tcPr>
            <w:tcW w:w="820" w:type="dxa"/>
            <w:vAlign w:val="center"/>
            <w:hideMark/>
          </w:tcPr>
          <w:p w14:paraId="7A38E2B1"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27</w:t>
            </w:r>
          </w:p>
        </w:tc>
        <w:tc>
          <w:tcPr>
            <w:tcW w:w="947" w:type="dxa"/>
            <w:vAlign w:val="center"/>
            <w:hideMark/>
          </w:tcPr>
          <w:p w14:paraId="735DAC6A" w14:textId="77777777" w:rsidR="003626FD" w:rsidRPr="00F45232" w:rsidRDefault="003626FD"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20</w:t>
            </w:r>
          </w:p>
        </w:tc>
      </w:tr>
    </w:tbl>
    <w:p w14:paraId="522D3FCE" w14:textId="0404ADB5" w:rsidR="00467B6D" w:rsidRDefault="00467B6D" w:rsidP="0037111C">
      <w:pPr>
        <w:tabs>
          <w:tab w:val="left" w:pos="1665"/>
        </w:tabs>
        <w:ind w:firstLine="567"/>
        <w:jc w:val="both"/>
        <w:rPr>
          <w:rFonts w:ascii="Times New Roman" w:hAnsi="Times New Roman" w:cs="Times New Roman"/>
          <w:lang w:bidi="ru-RU"/>
        </w:rPr>
      </w:pPr>
    </w:p>
    <w:p w14:paraId="4288A137" w14:textId="270BF764" w:rsidR="00826EF4" w:rsidRDefault="00826EF4" w:rsidP="00826EF4">
      <w:pPr>
        <w:tabs>
          <w:tab w:val="left" w:pos="1665"/>
        </w:tabs>
        <w:ind w:firstLine="567"/>
        <w:jc w:val="right"/>
        <w:rPr>
          <w:rFonts w:ascii="Times New Roman" w:hAnsi="Times New Roman" w:cs="Times New Roman"/>
          <w:lang w:bidi="ru-RU"/>
        </w:rPr>
      </w:pPr>
      <w:r>
        <w:rPr>
          <w:rFonts w:ascii="Times New Roman" w:hAnsi="Times New Roman" w:cs="Times New Roman"/>
          <w:lang w:bidi="ru-RU"/>
        </w:rPr>
        <w:t>Таблица 53</w:t>
      </w:r>
    </w:p>
    <w:p w14:paraId="111E8568" w14:textId="3D7570C7" w:rsidR="00826EF4" w:rsidRDefault="00826EF4" w:rsidP="00826EF4">
      <w:pPr>
        <w:tabs>
          <w:tab w:val="left" w:pos="1665"/>
        </w:tabs>
        <w:ind w:firstLine="567"/>
        <w:jc w:val="right"/>
        <w:rPr>
          <w:rFonts w:ascii="Times New Roman" w:hAnsi="Times New Roman" w:cs="Times New Roman"/>
          <w:lang w:bidi="ru-RU"/>
        </w:rPr>
      </w:pPr>
      <w:r>
        <w:rPr>
          <w:rFonts w:ascii="Times New Roman" w:hAnsi="Times New Roman" w:cs="Times New Roman"/>
          <w:lang w:bidi="ru-RU"/>
        </w:rPr>
        <w:t>Сравнительная таблица вертикальных перемещений газопроводных труб и почвы на глубине 0,9 м в Ленинграде в зиму 1949/50 г.</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30"/>
        <w:gridCol w:w="2977"/>
        <w:gridCol w:w="1985"/>
      </w:tblGrid>
      <w:tr w:rsidR="00826EF4" w:rsidRPr="00F45232" w14:paraId="1A6BC073" w14:textId="19CE29DD" w:rsidTr="00F45232">
        <w:trPr>
          <w:trHeight w:val="515"/>
          <w:tblHeader/>
          <w:tblCellSpacing w:w="15" w:type="dxa"/>
          <w:jc w:val="center"/>
        </w:trPr>
        <w:tc>
          <w:tcPr>
            <w:tcW w:w="2785" w:type="dxa"/>
            <w:tcBorders>
              <w:right w:val="single" w:sz="4" w:space="0" w:color="auto"/>
            </w:tcBorders>
            <w:vAlign w:val="center"/>
            <w:hideMark/>
          </w:tcPr>
          <w:p w14:paraId="0590ADE4" w14:textId="2A763D25"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Пункты наблюдений</w:t>
            </w:r>
          </w:p>
        </w:tc>
        <w:tc>
          <w:tcPr>
            <w:tcW w:w="2947" w:type="dxa"/>
            <w:tcBorders>
              <w:left w:val="single" w:sz="4" w:space="0" w:color="auto"/>
              <w:right w:val="single" w:sz="4" w:space="0" w:color="auto"/>
            </w:tcBorders>
            <w:vAlign w:val="center"/>
          </w:tcPr>
          <w:p w14:paraId="0A5B676B" w14:textId="5F8BCF7E"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Вертикальные перемещения газопроводных труб (в мм)</w:t>
            </w:r>
          </w:p>
        </w:tc>
        <w:tc>
          <w:tcPr>
            <w:tcW w:w="1940" w:type="dxa"/>
            <w:tcBorders>
              <w:left w:val="single" w:sz="4" w:space="0" w:color="auto"/>
            </w:tcBorders>
            <w:vAlign w:val="center"/>
          </w:tcPr>
          <w:p w14:paraId="1528CF6A" w14:textId="6BC489D1"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Смещение почвы (в мм)</w:t>
            </w:r>
          </w:p>
        </w:tc>
      </w:tr>
      <w:tr w:rsidR="00F45232" w:rsidRPr="00F45232" w14:paraId="443962C6" w14:textId="213A57C1" w:rsidTr="00F45232">
        <w:trPr>
          <w:tblCellSpacing w:w="15" w:type="dxa"/>
          <w:jc w:val="center"/>
        </w:trPr>
        <w:tc>
          <w:tcPr>
            <w:tcW w:w="2785" w:type="dxa"/>
            <w:tcBorders>
              <w:right w:val="single" w:sz="4" w:space="0" w:color="auto"/>
            </w:tcBorders>
            <w:vAlign w:val="center"/>
            <w:hideMark/>
          </w:tcPr>
          <w:p w14:paraId="336851D4" w14:textId="77777777"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Стремянная улица</w:t>
            </w:r>
          </w:p>
        </w:tc>
        <w:tc>
          <w:tcPr>
            <w:tcW w:w="2947" w:type="dxa"/>
            <w:tcBorders>
              <w:left w:val="single" w:sz="4" w:space="0" w:color="auto"/>
            </w:tcBorders>
            <w:vAlign w:val="center"/>
          </w:tcPr>
          <w:p w14:paraId="44180E8D" w14:textId="5B8BBAF7"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16</w:t>
            </w:r>
          </w:p>
        </w:tc>
        <w:tc>
          <w:tcPr>
            <w:tcW w:w="1940" w:type="dxa"/>
            <w:vAlign w:val="center"/>
            <w:hideMark/>
          </w:tcPr>
          <w:p w14:paraId="5645441B" w14:textId="77777777"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38</w:t>
            </w:r>
          </w:p>
        </w:tc>
      </w:tr>
      <w:tr w:rsidR="00826EF4" w:rsidRPr="00F45232" w14:paraId="0067CFCB" w14:textId="77777777" w:rsidTr="00F45232">
        <w:trPr>
          <w:tblCellSpacing w:w="15" w:type="dxa"/>
          <w:jc w:val="center"/>
        </w:trPr>
        <w:tc>
          <w:tcPr>
            <w:tcW w:w="2785" w:type="dxa"/>
            <w:vAlign w:val="center"/>
            <w:hideMark/>
          </w:tcPr>
          <w:p w14:paraId="688F2B75" w14:textId="77777777"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Чернышев переулок</w:t>
            </w:r>
          </w:p>
        </w:tc>
        <w:tc>
          <w:tcPr>
            <w:tcW w:w="2947" w:type="dxa"/>
            <w:vAlign w:val="center"/>
            <w:hideMark/>
          </w:tcPr>
          <w:p w14:paraId="57830610" w14:textId="0CD6FE73"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16</w:t>
            </w:r>
          </w:p>
        </w:tc>
        <w:tc>
          <w:tcPr>
            <w:tcW w:w="1940" w:type="dxa"/>
            <w:vAlign w:val="center"/>
            <w:hideMark/>
          </w:tcPr>
          <w:p w14:paraId="588C767E" w14:textId="2D6EBA03"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24</w:t>
            </w:r>
          </w:p>
        </w:tc>
      </w:tr>
      <w:tr w:rsidR="00826EF4" w:rsidRPr="00F45232" w14:paraId="7F90F40F" w14:textId="77777777" w:rsidTr="00F45232">
        <w:trPr>
          <w:tblCellSpacing w:w="15" w:type="dxa"/>
          <w:jc w:val="center"/>
        </w:trPr>
        <w:tc>
          <w:tcPr>
            <w:tcW w:w="2785" w:type="dxa"/>
            <w:vAlign w:val="center"/>
            <w:hideMark/>
          </w:tcPr>
          <w:p w14:paraId="299B4ABB" w14:textId="77777777"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Большая Подьяческая улица</w:t>
            </w:r>
          </w:p>
        </w:tc>
        <w:tc>
          <w:tcPr>
            <w:tcW w:w="2947" w:type="dxa"/>
            <w:vAlign w:val="center"/>
            <w:hideMark/>
          </w:tcPr>
          <w:p w14:paraId="458EB350" w14:textId="72FE828F"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11</w:t>
            </w:r>
          </w:p>
        </w:tc>
        <w:tc>
          <w:tcPr>
            <w:tcW w:w="1940" w:type="dxa"/>
            <w:vAlign w:val="center"/>
            <w:hideMark/>
          </w:tcPr>
          <w:p w14:paraId="0E81E1F3" w14:textId="77777777"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17</w:t>
            </w:r>
          </w:p>
        </w:tc>
      </w:tr>
      <w:tr w:rsidR="00826EF4" w:rsidRPr="00F45232" w14:paraId="6F8CA586" w14:textId="77777777" w:rsidTr="00F45232">
        <w:trPr>
          <w:tblCellSpacing w:w="15" w:type="dxa"/>
          <w:jc w:val="center"/>
        </w:trPr>
        <w:tc>
          <w:tcPr>
            <w:tcW w:w="2785" w:type="dxa"/>
            <w:vAlign w:val="center"/>
            <w:hideMark/>
          </w:tcPr>
          <w:p w14:paraId="76EFD75C" w14:textId="77777777"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Проспект Огородникова</w:t>
            </w:r>
          </w:p>
        </w:tc>
        <w:tc>
          <w:tcPr>
            <w:tcW w:w="2947" w:type="dxa"/>
            <w:vAlign w:val="center"/>
            <w:hideMark/>
          </w:tcPr>
          <w:p w14:paraId="6A25E49F" w14:textId="3A2B9484"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20</w:t>
            </w:r>
          </w:p>
        </w:tc>
        <w:tc>
          <w:tcPr>
            <w:tcW w:w="1940" w:type="dxa"/>
            <w:vAlign w:val="center"/>
            <w:hideMark/>
          </w:tcPr>
          <w:p w14:paraId="4AC09FDF" w14:textId="77777777" w:rsidR="00826EF4" w:rsidRPr="00F45232" w:rsidRDefault="00826EF4" w:rsidP="00F45232">
            <w:pPr>
              <w:pStyle w:val="a9"/>
              <w:jc w:val="center"/>
              <w:rPr>
                <w:rFonts w:ascii="Times New Roman" w:hAnsi="Times New Roman" w:cs="Times New Roman"/>
                <w:sz w:val="20"/>
                <w:szCs w:val="20"/>
                <w:lang w:bidi="ru-RU"/>
              </w:rPr>
            </w:pPr>
            <w:r w:rsidRPr="00F45232">
              <w:rPr>
                <w:rFonts w:ascii="Times New Roman" w:hAnsi="Times New Roman" w:cs="Times New Roman"/>
                <w:sz w:val="20"/>
                <w:szCs w:val="20"/>
                <w:lang w:bidi="ru-RU"/>
              </w:rPr>
              <w:t>31</w:t>
            </w:r>
          </w:p>
        </w:tc>
      </w:tr>
    </w:tbl>
    <w:p w14:paraId="21CA6897" w14:textId="77777777" w:rsidR="00826EF4" w:rsidRDefault="00826EF4" w:rsidP="00826EF4">
      <w:pPr>
        <w:tabs>
          <w:tab w:val="left" w:pos="1665"/>
        </w:tabs>
        <w:ind w:firstLine="567"/>
        <w:jc w:val="both"/>
        <w:rPr>
          <w:rFonts w:ascii="Times New Roman" w:hAnsi="Times New Roman" w:cs="Times New Roman"/>
          <w:lang w:bidi="ru-RU"/>
        </w:rPr>
      </w:pPr>
    </w:p>
    <w:p w14:paraId="14A788DA" w14:textId="4A25A8D2" w:rsidR="00826EF4" w:rsidRPr="00826EF4" w:rsidRDefault="00826EF4" w:rsidP="00826EF4">
      <w:pPr>
        <w:tabs>
          <w:tab w:val="left" w:pos="1665"/>
        </w:tabs>
        <w:ind w:firstLine="567"/>
        <w:jc w:val="both"/>
        <w:rPr>
          <w:rFonts w:ascii="Times New Roman" w:hAnsi="Times New Roman" w:cs="Times New Roman"/>
          <w:lang w:bidi="ru-RU"/>
        </w:rPr>
      </w:pPr>
      <w:r w:rsidRPr="00826EF4">
        <w:rPr>
          <w:rFonts w:ascii="Times New Roman" w:hAnsi="Times New Roman" w:cs="Times New Roman"/>
          <w:lang w:bidi="ru-RU"/>
        </w:rPr>
        <w:t>Приведенные данные достаточно убедительно доказывают, что пучение почвы на территории Европейской части СССР не представляет опасности для подземных трубопроводов, уложенных на глубину 0,8 м даже в таких исключительно благоприятных для пучения условиях, как ленинградские, с резко пониженной теплоизоляционной ролью снежного покрова. Тем меньше может быть опасений в отношении магистральных газопроводов, по трассе которых снежный покров не удаляется и не уплотняется в результате движения транспорта и пешеходов и где поэтому промерзание почвы значительно меньше, чем в условиях населенных пунктов.</w:t>
      </w:r>
    </w:p>
    <w:p w14:paraId="7A39C924" w14:textId="77777777" w:rsidR="00826EF4" w:rsidRPr="00826EF4" w:rsidRDefault="00826EF4" w:rsidP="00826EF4">
      <w:pPr>
        <w:tabs>
          <w:tab w:val="left" w:pos="1665"/>
        </w:tabs>
        <w:ind w:firstLine="567"/>
        <w:jc w:val="both"/>
        <w:rPr>
          <w:rFonts w:ascii="Times New Roman" w:hAnsi="Times New Roman" w:cs="Times New Roman"/>
          <w:lang w:bidi="ru-RU"/>
        </w:rPr>
      </w:pPr>
      <w:r w:rsidRPr="00826EF4">
        <w:rPr>
          <w:rFonts w:ascii="Times New Roman" w:hAnsi="Times New Roman" w:cs="Times New Roman"/>
          <w:lang w:bidi="ru-RU"/>
        </w:rPr>
        <w:t xml:space="preserve">При изучении возможности уменьшения глубины заложения магистральных газопроводов остро встал вопрос о сохранении защитных свойств битумной изоляции при отрицательной температуре. Господствовало мнение, что битумная изоляция при отрицательной температуре делается хрупкой, легко трескается и ломается, </w:t>
      </w:r>
      <w:r w:rsidRPr="00826EF4">
        <w:rPr>
          <w:rFonts w:ascii="Times New Roman" w:hAnsi="Times New Roman" w:cs="Times New Roman"/>
          <w:lang w:bidi="ru-RU"/>
        </w:rPr>
        <w:lastRenderedPageBreak/>
        <w:t>вследствие чего теряет свои защитные свойства. Поэтому в Центральной лаборатории Института мерзлотоведения были организованы опыты, которые должны были осветить поведение битумной изоляции на трубах в условиях сезонного промерзания почвы. Опыты проводились научным сотрудником Института по строительству Министерства нефтяной промышленности В. И. Жуковым с участием других сотрудников этого Института [153]. Результаты проведенных исследований сводятся вкратце к следующему:</w:t>
      </w:r>
    </w:p>
    <w:p w14:paraId="5F38070B" w14:textId="77777777" w:rsidR="00F45232" w:rsidRDefault="00826EF4" w:rsidP="00F45232">
      <w:pPr>
        <w:pStyle w:val="a3"/>
        <w:numPr>
          <w:ilvl w:val="0"/>
          <w:numId w:val="25"/>
        </w:numPr>
        <w:tabs>
          <w:tab w:val="left" w:pos="1665"/>
        </w:tabs>
        <w:jc w:val="both"/>
        <w:rPr>
          <w:rFonts w:ascii="Times New Roman" w:hAnsi="Times New Roman" w:cs="Times New Roman"/>
          <w:lang w:bidi="ru-RU"/>
        </w:rPr>
      </w:pPr>
      <w:r w:rsidRPr="00F45232">
        <w:rPr>
          <w:rFonts w:ascii="Times New Roman" w:hAnsi="Times New Roman" w:cs="Times New Roman"/>
          <w:lang w:bidi="ru-RU"/>
        </w:rPr>
        <w:t>Битумные изоляционные покрытия могут быть применены при укладке газопроводов в зоне сезонного промерзания почвы.</w:t>
      </w:r>
    </w:p>
    <w:p w14:paraId="1DDF4D1F" w14:textId="77777777" w:rsidR="00F45232" w:rsidRPr="00F45232" w:rsidRDefault="00F45232" w:rsidP="00F45232">
      <w:pPr>
        <w:pStyle w:val="a3"/>
        <w:numPr>
          <w:ilvl w:val="0"/>
          <w:numId w:val="25"/>
        </w:numPr>
        <w:tabs>
          <w:tab w:val="left" w:pos="1665"/>
        </w:tabs>
        <w:jc w:val="both"/>
        <w:rPr>
          <w:rFonts w:ascii="Times New Roman" w:hAnsi="Times New Roman" w:cs="Times New Roman"/>
          <w:lang w:bidi="ru-RU"/>
        </w:rPr>
      </w:pPr>
      <w:r w:rsidRPr="00F45232">
        <w:rPr>
          <w:rFonts w:ascii="Times New Roman" w:eastAsia="Times New Roman" w:hAnsi="Times New Roman" w:cs="Times New Roman"/>
          <w:sz w:val="24"/>
          <w:szCs w:val="24"/>
          <w:lang w:eastAsia="ru-RU"/>
        </w:rPr>
        <w:t xml:space="preserve">При возможных продольных перемещениях трубы покрытие не отрывается от металла, так как силы смерзания почвы с покрытием всегда меньше сил сцепления покрытия с металлом. </w:t>
      </w:r>
    </w:p>
    <w:p w14:paraId="43F64777" w14:textId="77777777" w:rsidR="00F45232" w:rsidRPr="00F45232" w:rsidRDefault="00F45232" w:rsidP="00F45232">
      <w:pPr>
        <w:pStyle w:val="a3"/>
        <w:numPr>
          <w:ilvl w:val="0"/>
          <w:numId w:val="25"/>
        </w:numPr>
        <w:tabs>
          <w:tab w:val="left" w:pos="1665"/>
        </w:tabs>
        <w:jc w:val="both"/>
        <w:rPr>
          <w:rFonts w:ascii="Times New Roman" w:hAnsi="Times New Roman" w:cs="Times New Roman"/>
          <w:lang w:bidi="ru-RU"/>
        </w:rPr>
      </w:pPr>
      <w:r w:rsidRPr="00F45232">
        <w:rPr>
          <w:rFonts w:ascii="Times New Roman" w:eastAsia="Times New Roman" w:hAnsi="Times New Roman" w:cs="Times New Roman"/>
          <w:sz w:val="24"/>
          <w:szCs w:val="24"/>
          <w:lang w:eastAsia="ru-RU"/>
        </w:rPr>
        <w:t xml:space="preserve"> Для увеличения срока службы покрытия необходимы высокое качество изоляционных работ и тщательная очистка труб.</w:t>
      </w:r>
    </w:p>
    <w:p w14:paraId="104BBC19" w14:textId="77777777" w:rsidR="00F45232" w:rsidRPr="00F45232" w:rsidRDefault="00F45232" w:rsidP="00F45232">
      <w:pPr>
        <w:pStyle w:val="a3"/>
        <w:numPr>
          <w:ilvl w:val="0"/>
          <w:numId w:val="25"/>
        </w:numPr>
        <w:tabs>
          <w:tab w:val="left" w:pos="1665"/>
        </w:tabs>
        <w:jc w:val="both"/>
        <w:rPr>
          <w:rFonts w:ascii="Times New Roman" w:hAnsi="Times New Roman" w:cs="Times New Roman"/>
          <w:lang w:bidi="ru-RU"/>
        </w:rPr>
      </w:pPr>
      <w:r w:rsidRPr="00F45232">
        <w:rPr>
          <w:rFonts w:ascii="Times New Roman" w:eastAsia="Times New Roman" w:hAnsi="Times New Roman" w:cs="Times New Roman"/>
          <w:sz w:val="24"/>
          <w:szCs w:val="24"/>
          <w:lang w:eastAsia="ru-RU"/>
        </w:rPr>
        <w:t>Необходима предварительная проверка качества исходных материалов для покрытия; рекомендуется применение покрытий, пластифицированных нефтяными маслами.</w:t>
      </w:r>
    </w:p>
    <w:p w14:paraId="3696502B" w14:textId="77777777" w:rsidR="00F45232" w:rsidRDefault="00F45232" w:rsidP="00F45232">
      <w:pPr>
        <w:tabs>
          <w:tab w:val="left" w:pos="1665"/>
        </w:tabs>
        <w:ind w:firstLine="567"/>
        <w:jc w:val="both"/>
        <w:rPr>
          <w:rFonts w:ascii="Times New Roman" w:hAnsi="Times New Roman" w:cs="Times New Roman"/>
          <w:lang w:bidi="ru-RU"/>
        </w:rPr>
      </w:pPr>
      <w:r w:rsidRPr="00F45232">
        <w:rPr>
          <w:rFonts w:ascii="Times New Roman" w:eastAsia="Times New Roman" w:hAnsi="Times New Roman" w:cs="Times New Roman"/>
          <w:sz w:val="24"/>
          <w:szCs w:val="24"/>
          <w:lang w:eastAsia="ru-RU"/>
        </w:rPr>
        <w:t>Таким образом, было доказано, что уменьшение глубины заложения магистральных газопроводов и укладка их в зоне промерзания почвы не создают опасности утраты битумной изоляцией ее защитных свойств. Этим самым было устранено последнее существенное препятствие в деле уменьшения глубины укладки магистральных газопроводов.</w:t>
      </w:r>
    </w:p>
    <w:p w14:paraId="3A18A178" w14:textId="77777777" w:rsidR="00F45232" w:rsidRDefault="00F45232" w:rsidP="00F45232">
      <w:pPr>
        <w:tabs>
          <w:tab w:val="left" w:pos="1665"/>
        </w:tabs>
        <w:ind w:firstLine="567"/>
        <w:jc w:val="both"/>
        <w:rPr>
          <w:rFonts w:ascii="Times New Roman" w:hAnsi="Times New Roman" w:cs="Times New Roman"/>
          <w:lang w:bidi="ru-RU"/>
        </w:rPr>
      </w:pPr>
      <w:r w:rsidRPr="00F45232">
        <w:rPr>
          <w:rFonts w:ascii="Times New Roman" w:eastAsia="Times New Roman" w:hAnsi="Times New Roman" w:cs="Times New Roman"/>
          <w:sz w:val="24"/>
          <w:szCs w:val="24"/>
          <w:lang w:eastAsia="ru-RU"/>
        </w:rPr>
        <w:t>Вопрос технико-экономической эффективности уменьшения глубины укладки магистральных газопроводов имел огромную важность и явился целью специального исследования, выполненного канд. экон. наук Л. Э. Гуревичем (Всесоюзный научно-исследовательский институт природных газов). Основные результаты этого исследования кратко излагаются ниже.</w:t>
      </w:r>
    </w:p>
    <w:p w14:paraId="013BF629" w14:textId="62DFADBA" w:rsidR="00F45232" w:rsidRPr="00F45232" w:rsidRDefault="00F45232" w:rsidP="00F45232">
      <w:pPr>
        <w:tabs>
          <w:tab w:val="left" w:pos="1665"/>
        </w:tabs>
        <w:ind w:firstLine="567"/>
        <w:jc w:val="both"/>
        <w:rPr>
          <w:rFonts w:ascii="Times New Roman" w:hAnsi="Times New Roman" w:cs="Times New Roman"/>
          <w:lang w:bidi="ru-RU"/>
        </w:rPr>
      </w:pPr>
      <w:r w:rsidRPr="00F45232">
        <w:rPr>
          <w:rFonts w:ascii="Times New Roman" w:eastAsia="Times New Roman" w:hAnsi="Times New Roman" w:cs="Times New Roman"/>
          <w:sz w:val="24"/>
          <w:szCs w:val="24"/>
          <w:lang w:eastAsia="ru-RU"/>
        </w:rPr>
        <w:t>С народнохозяйственной точки зрения весьма важно сокращение наиболее трудоемких работ, какими при строительстве газопроводов являются земляные работы. От них в значительной мере зависит также скорость осуществления строительства. Для установления технико-экономической эффективности уменьшения глубины укладки трубопроводов необходим учет совокупности всех факторов, определяющих величину эффективности. Однако в отношении магистральных газопроводов такая исчерпывающая оценка представила весьма сложную, можно сказать, неразрешимую задачу. Обусловлено это тем, что далеко не все факторы, определяющие величину эффективности, могут быть выражены в виде численных технико-экономических показателей. Некоторые же факторы нельзя оценить в каких-либо определенных величинах даже в самой общей форме. Между тем, реальная значимость этих факторов в большинстве весьма велика. Достаточно точному учету поддаются лишь уменьшение объема земляных работ, потребности в рабочей силе и механизмах для рытья траншей и общая стоимость земляных работ. По исчислениям Л. Э. Гуревича [130], эффективность уменьшения глубины укладки условного газопровода диаметром 400 мм от 1,8 до 1,1 м выражается цифрами, приведенными в табл. 54.</w:t>
      </w:r>
    </w:p>
    <w:p w14:paraId="5436F99E" w14:textId="6A8E4411" w:rsidR="00F45232" w:rsidRDefault="00F45232" w:rsidP="00F45232">
      <w:pPr>
        <w:tabs>
          <w:tab w:val="left" w:pos="1665"/>
        </w:tabs>
        <w:ind w:firstLine="567"/>
        <w:jc w:val="both"/>
        <w:rPr>
          <w:rFonts w:ascii="Times New Roman" w:hAnsi="Times New Roman" w:cs="Times New Roman"/>
          <w:lang w:bidi="ru-RU"/>
        </w:rPr>
      </w:pPr>
    </w:p>
    <w:p w14:paraId="61D6EE90" w14:textId="77777777" w:rsidR="00863EBA" w:rsidRPr="00863EBA" w:rsidRDefault="00863EBA" w:rsidP="00863EBA">
      <w:pPr>
        <w:tabs>
          <w:tab w:val="left" w:pos="1665"/>
        </w:tabs>
        <w:ind w:firstLine="567"/>
        <w:jc w:val="right"/>
        <w:rPr>
          <w:rFonts w:ascii="Times New Roman" w:hAnsi="Times New Roman" w:cs="Times New Roman"/>
          <w:lang w:bidi="ru-RU"/>
        </w:rPr>
      </w:pPr>
      <w:r w:rsidRPr="00863EBA">
        <w:rPr>
          <w:rFonts w:ascii="Times New Roman" w:hAnsi="Times New Roman" w:cs="Times New Roman"/>
          <w:lang w:bidi="ru-RU"/>
        </w:rPr>
        <w:t>Таблица 54</w:t>
      </w:r>
    </w:p>
    <w:p w14:paraId="6ED63489" w14:textId="661AF56E" w:rsidR="00863EBA" w:rsidRPr="00826EF4" w:rsidRDefault="00863EBA" w:rsidP="00863EBA">
      <w:pPr>
        <w:tabs>
          <w:tab w:val="left" w:pos="1665"/>
        </w:tabs>
        <w:ind w:firstLine="567"/>
        <w:jc w:val="right"/>
        <w:rPr>
          <w:rFonts w:ascii="Times New Roman" w:hAnsi="Times New Roman" w:cs="Times New Roman"/>
          <w:lang w:bidi="ru-RU"/>
        </w:rPr>
      </w:pPr>
      <w:r w:rsidRPr="00863EBA">
        <w:rPr>
          <w:rFonts w:ascii="Times New Roman" w:hAnsi="Times New Roman" w:cs="Times New Roman"/>
          <w:lang w:bidi="ru-RU"/>
        </w:rPr>
        <w:t>Технико-экономические показатели укладки условного газопровода диаметром 400 мм на глубинах 1,1 и 1,8 м</w:t>
      </w:r>
    </w:p>
    <w:tbl>
      <w:tblPr>
        <w:tblW w:w="8214"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0" w:type="dxa"/>
          <w:right w:w="0" w:type="dxa"/>
        </w:tblCellMar>
        <w:tblLook w:val="04A0" w:firstRow="1" w:lastRow="0" w:firstColumn="1" w:lastColumn="0" w:noHBand="0" w:noVBand="1"/>
      </w:tblPr>
      <w:tblGrid>
        <w:gridCol w:w="2969"/>
        <w:gridCol w:w="1134"/>
        <w:gridCol w:w="1134"/>
        <w:gridCol w:w="1559"/>
        <w:gridCol w:w="1418"/>
      </w:tblGrid>
      <w:tr w:rsidR="00863EBA" w:rsidRPr="00863EBA" w14:paraId="66FC4A21" w14:textId="77777777" w:rsidTr="00863EBA">
        <w:trPr>
          <w:trHeight w:val="315"/>
          <w:jc w:val="center"/>
        </w:trPr>
        <w:tc>
          <w:tcPr>
            <w:tcW w:w="2969" w:type="dxa"/>
            <w:vMerge w:val="restart"/>
            <w:tcMar>
              <w:top w:w="30" w:type="dxa"/>
              <w:left w:w="45" w:type="dxa"/>
              <w:bottom w:w="30" w:type="dxa"/>
              <w:right w:w="45" w:type="dxa"/>
            </w:tcMar>
            <w:vAlign w:val="center"/>
            <w:hideMark/>
          </w:tcPr>
          <w:p w14:paraId="0E61931A" w14:textId="77777777" w:rsidR="00863EBA"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Показатели</w:t>
            </w:r>
          </w:p>
        </w:tc>
        <w:tc>
          <w:tcPr>
            <w:tcW w:w="2268" w:type="dxa"/>
            <w:gridSpan w:val="2"/>
            <w:tcMar>
              <w:top w:w="30" w:type="dxa"/>
              <w:left w:w="45" w:type="dxa"/>
              <w:bottom w:w="30" w:type="dxa"/>
              <w:right w:w="45" w:type="dxa"/>
            </w:tcMar>
            <w:vAlign w:val="center"/>
            <w:hideMark/>
          </w:tcPr>
          <w:p w14:paraId="65EE094B" w14:textId="6E183C87" w:rsidR="00863EBA"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При глубине траншеи</w:t>
            </w:r>
          </w:p>
        </w:tc>
        <w:tc>
          <w:tcPr>
            <w:tcW w:w="2977" w:type="dxa"/>
            <w:gridSpan w:val="2"/>
            <w:tcMar>
              <w:top w:w="30" w:type="dxa"/>
              <w:left w:w="45" w:type="dxa"/>
              <w:bottom w:w="30" w:type="dxa"/>
              <w:right w:w="45" w:type="dxa"/>
            </w:tcMar>
            <w:vAlign w:val="center"/>
            <w:hideMark/>
          </w:tcPr>
          <w:p w14:paraId="07872753" w14:textId="3BF0D244" w:rsidR="00863EBA"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Разница в пользу траншеи глубиной 1,1 м</w:t>
            </w:r>
          </w:p>
        </w:tc>
      </w:tr>
      <w:tr w:rsidR="00863EBA" w:rsidRPr="00863EBA" w14:paraId="78B436CB" w14:textId="77777777" w:rsidTr="00863EBA">
        <w:trPr>
          <w:trHeight w:val="315"/>
          <w:jc w:val="center"/>
        </w:trPr>
        <w:tc>
          <w:tcPr>
            <w:tcW w:w="2969" w:type="dxa"/>
            <w:vMerge/>
            <w:tcMar>
              <w:top w:w="30" w:type="dxa"/>
              <w:left w:w="45" w:type="dxa"/>
              <w:bottom w:w="30" w:type="dxa"/>
              <w:right w:w="45" w:type="dxa"/>
            </w:tcMar>
            <w:vAlign w:val="center"/>
            <w:hideMark/>
          </w:tcPr>
          <w:p w14:paraId="77B4CFEB" w14:textId="77777777" w:rsidR="00863EBA" w:rsidRPr="00863EBA" w:rsidRDefault="00863EBA" w:rsidP="00863EBA">
            <w:pPr>
              <w:pStyle w:val="a9"/>
              <w:jc w:val="center"/>
              <w:rPr>
                <w:rFonts w:ascii="Times New Roman" w:hAnsi="Times New Roman" w:cs="Times New Roman"/>
                <w:sz w:val="20"/>
                <w:szCs w:val="20"/>
                <w:lang w:bidi="ru-RU"/>
              </w:rPr>
            </w:pPr>
          </w:p>
        </w:tc>
        <w:tc>
          <w:tcPr>
            <w:tcW w:w="1134" w:type="dxa"/>
            <w:tcMar>
              <w:top w:w="30" w:type="dxa"/>
              <w:left w:w="45" w:type="dxa"/>
              <w:bottom w:w="30" w:type="dxa"/>
              <w:right w:w="45" w:type="dxa"/>
            </w:tcMar>
            <w:vAlign w:val="center"/>
            <w:hideMark/>
          </w:tcPr>
          <w:p w14:paraId="6E9954D7" w14:textId="77777777" w:rsidR="00863EBA"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1,8 м</w:t>
            </w:r>
          </w:p>
        </w:tc>
        <w:tc>
          <w:tcPr>
            <w:tcW w:w="1134" w:type="dxa"/>
            <w:tcMar>
              <w:top w:w="30" w:type="dxa"/>
              <w:left w:w="45" w:type="dxa"/>
              <w:bottom w:w="30" w:type="dxa"/>
              <w:right w:w="45" w:type="dxa"/>
            </w:tcMar>
            <w:vAlign w:val="center"/>
            <w:hideMark/>
          </w:tcPr>
          <w:p w14:paraId="0B58C0A8" w14:textId="77777777" w:rsidR="00863EBA"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1,1 м</w:t>
            </w:r>
          </w:p>
        </w:tc>
        <w:tc>
          <w:tcPr>
            <w:tcW w:w="1559" w:type="dxa"/>
            <w:tcMar>
              <w:top w:w="30" w:type="dxa"/>
              <w:left w:w="45" w:type="dxa"/>
              <w:bottom w:w="30" w:type="dxa"/>
              <w:right w:w="45" w:type="dxa"/>
            </w:tcMar>
            <w:vAlign w:val="center"/>
            <w:hideMark/>
          </w:tcPr>
          <w:p w14:paraId="66E3ACF1" w14:textId="0E449E19" w:rsidR="00863EBA"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(в абсолютных выражениях)</w:t>
            </w:r>
          </w:p>
        </w:tc>
        <w:tc>
          <w:tcPr>
            <w:tcW w:w="1418" w:type="dxa"/>
            <w:tcMar>
              <w:top w:w="30" w:type="dxa"/>
              <w:left w:w="45" w:type="dxa"/>
              <w:bottom w:w="30" w:type="dxa"/>
              <w:right w:w="45" w:type="dxa"/>
            </w:tcMar>
            <w:vAlign w:val="center"/>
            <w:hideMark/>
          </w:tcPr>
          <w:p w14:paraId="476E976E" w14:textId="781A4679" w:rsidR="00863EBA"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(в %)</w:t>
            </w:r>
          </w:p>
        </w:tc>
      </w:tr>
      <w:tr w:rsidR="00863EBA" w:rsidRPr="00863EBA" w14:paraId="1AC38FA9" w14:textId="77777777" w:rsidTr="00863EBA">
        <w:trPr>
          <w:trHeight w:val="315"/>
          <w:jc w:val="center"/>
        </w:trPr>
        <w:tc>
          <w:tcPr>
            <w:tcW w:w="2969" w:type="dxa"/>
            <w:tcMar>
              <w:top w:w="30" w:type="dxa"/>
              <w:left w:w="45" w:type="dxa"/>
              <w:bottom w:w="30" w:type="dxa"/>
              <w:right w:w="45" w:type="dxa"/>
            </w:tcMar>
            <w:vAlign w:val="center"/>
            <w:hideMark/>
          </w:tcPr>
          <w:p w14:paraId="34A6EFCD" w14:textId="77777777" w:rsidR="00F45232" w:rsidRPr="00863EBA" w:rsidRDefault="00F45232"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Общий объем земляных работ (в тыс. м³)</w:t>
            </w:r>
          </w:p>
        </w:tc>
        <w:tc>
          <w:tcPr>
            <w:tcW w:w="1134" w:type="dxa"/>
            <w:tcMar>
              <w:top w:w="30" w:type="dxa"/>
              <w:left w:w="45" w:type="dxa"/>
              <w:bottom w:w="30" w:type="dxa"/>
              <w:right w:w="45" w:type="dxa"/>
            </w:tcMar>
            <w:vAlign w:val="center"/>
            <w:hideMark/>
          </w:tcPr>
          <w:p w14:paraId="034A4E3D" w14:textId="77777777" w:rsidR="00F45232" w:rsidRPr="00863EBA" w:rsidRDefault="00F45232"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400</w:t>
            </w:r>
          </w:p>
        </w:tc>
        <w:tc>
          <w:tcPr>
            <w:tcW w:w="1134" w:type="dxa"/>
            <w:tcMar>
              <w:top w:w="30" w:type="dxa"/>
              <w:left w:w="45" w:type="dxa"/>
              <w:bottom w:w="30" w:type="dxa"/>
              <w:right w:w="45" w:type="dxa"/>
            </w:tcMar>
            <w:vAlign w:val="center"/>
            <w:hideMark/>
          </w:tcPr>
          <w:p w14:paraId="54A82791" w14:textId="77777777" w:rsidR="00F45232" w:rsidRPr="00863EBA" w:rsidRDefault="00F45232"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196</w:t>
            </w:r>
          </w:p>
        </w:tc>
        <w:tc>
          <w:tcPr>
            <w:tcW w:w="1559" w:type="dxa"/>
            <w:tcMar>
              <w:top w:w="30" w:type="dxa"/>
              <w:left w:w="45" w:type="dxa"/>
              <w:bottom w:w="30" w:type="dxa"/>
              <w:right w:w="45" w:type="dxa"/>
            </w:tcMar>
            <w:vAlign w:val="center"/>
            <w:hideMark/>
          </w:tcPr>
          <w:p w14:paraId="5202C25D" w14:textId="329FBFBE" w:rsidR="00F45232"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202</w:t>
            </w:r>
          </w:p>
        </w:tc>
        <w:tc>
          <w:tcPr>
            <w:tcW w:w="1418" w:type="dxa"/>
            <w:tcMar>
              <w:top w:w="30" w:type="dxa"/>
              <w:left w:w="45" w:type="dxa"/>
              <w:bottom w:w="30" w:type="dxa"/>
              <w:right w:w="45" w:type="dxa"/>
            </w:tcMar>
            <w:vAlign w:val="center"/>
            <w:hideMark/>
          </w:tcPr>
          <w:p w14:paraId="4EE74EB7" w14:textId="1CB1F140" w:rsidR="00F45232"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50,9</w:t>
            </w:r>
          </w:p>
        </w:tc>
      </w:tr>
      <w:tr w:rsidR="00863EBA" w:rsidRPr="00863EBA" w14:paraId="05D71227" w14:textId="77777777" w:rsidTr="00863EBA">
        <w:trPr>
          <w:trHeight w:val="315"/>
          <w:jc w:val="center"/>
        </w:trPr>
        <w:tc>
          <w:tcPr>
            <w:tcW w:w="2969" w:type="dxa"/>
            <w:tcMar>
              <w:top w:w="30" w:type="dxa"/>
              <w:left w:w="45" w:type="dxa"/>
              <w:bottom w:w="30" w:type="dxa"/>
              <w:right w:w="45" w:type="dxa"/>
            </w:tcMar>
            <w:vAlign w:val="center"/>
            <w:hideMark/>
          </w:tcPr>
          <w:p w14:paraId="5B6AFD51" w14:textId="77777777" w:rsidR="00F45232" w:rsidRPr="00863EBA" w:rsidRDefault="00F45232"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Потребность в рабочей силе (в тыс. чел.-днях)</w:t>
            </w:r>
          </w:p>
        </w:tc>
        <w:tc>
          <w:tcPr>
            <w:tcW w:w="1134" w:type="dxa"/>
            <w:tcMar>
              <w:top w:w="30" w:type="dxa"/>
              <w:left w:w="45" w:type="dxa"/>
              <w:bottom w:w="30" w:type="dxa"/>
              <w:right w:w="45" w:type="dxa"/>
            </w:tcMar>
            <w:vAlign w:val="center"/>
            <w:hideMark/>
          </w:tcPr>
          <w:p w14:paraId="3284EBBC" w14:textId="77777777" w:rsidR="00F45232" w:rsidRPr="00863EBA" w:rsidRDefault="00F45232"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123</w:t>
            </w:r>
          </w:p>
        </w:tc>
        <w:tc>
          <w:tcPr>
            <w:tcW w:w="1134" w:type="dxa"/>
            <w:tcMar>
              <w:top w:w="30" w:type="dxa"/>
              <w:left w:w="45" w:type="dxa"/>
              <w:bottom w:w="30" w:type="dxa"/>
              <w:right w:w="45" w:type="dxa"/>
            </w:tcMar>
            <w:vAlign w:val="center"/>
            <w:hideMark/>
          </w:tcPr>
          <w:p w14:paraId="305466EF" w14:textId="77777777" w:rsidR="00F45232" w:rsidRPr="00863EBA" w:rsidRDefault="00F45232"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67</w:t>
            </w:r>
          </w:p>
        </w:tc>
        <w:tc>
          <w:tcPr>
            <w:tcW w:w="1559" w:type="dxa"/>
            <w:tcMar>
              <w:top w:w="30" w:type="dxa"/>
              <w:left w:w="45" w:type="dxa"/>
              <w:bottom w:w="30" w:type="dxa"/>
              <w:right w:w="45" w:type="dxa"/>
            </w:tcMar>
            <w:vAlign w:val="center"/>
            <w:hideMark/>
          </w:tcPr>
          <w:p w14:paraId="30FDBE49" w14:textId="47B0A04A" w:rsidR="00F45232"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56</w:t>
            </w:r>
          </w:p>
        </w:tc>
        <w:tc>
          <w:tcPr>
            <w:tcW w:w="1418" w:type="dxa"/>
            <w:tcMar>
              <w:top w:w="30" w:type="dxa"/>
              <w:left w:w="45" w:type="dxa"/>
              <w:bottom w:w="30" w:type="dxa"/>
              <w:right w:w="45" w:type="dxa"/>
            </w:tcMar>
            <w:vAlign w:val="center"/>
            <w:hideMark/>
          </w:tcPr>
          <w:p w14:paraId="1179B9BC" w14:textId="68AC24A1" w:rsidR="00F45232"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45,5</w:t>
            </w:r>
          </w:p>
        </w:tc>
      </w:tr>
      <w:tr w:rsidR="00863EBA" w:rsidRPr="00863EBA" w14:paraId="3FE49158" w14:textId="77777777" w:rsidTr="00863EBA">
        <w:trPr>
          <w:trHeight w:val="315"/>
          <w:jc w:val="center"/>
        </w:trPr>
        <w:tc>
          <w:tcPr>
            <w:tcW w:w="2969" w:type="dxa"/>
            <w:tcMar>
              <w:top w:w="30" w:type="dxa"/>
              <w:left w:w="45" w:type="dxa"/>
              <w:bottom w:w="30" w:type="dxa"/>
              <w:right w:w="45" w:type="dxa"/>
            </w:tcMar>
            <w:vAlign w:val="center"/>
            <w:hideMark/>
          </w:tcPr>
          <w:p w14:paraId="26E02621" w14:textId="77777777" w:rsidR="00F45232" w:rsidRPr="00863EBA" w:rsidRDefault="00F45232"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Потребность в механизмах машино-смен</w:t>
            </w:r>
          </w:p>
        </w:tc>
        <w:tc>
          <w:tcPr>
            <w:tcW w:w="1134" w:type="dxa"/>
            <w:tcMar>
              <w:top w:w="30" w:type="dxa"/>
              <w:left w:w="45" w:type="dxa"/>
              <w:bottom w:w="30" w:type="dxa"/>
              <w:right w:w="45" w:type="dxa"/>
            </w:tcMar>
            <w:vAlign w:val="center"/>
            <w:hideMark/>
          </w:tcPr>
          <w:p w14:paraId="0023902A" w14:textId="77777777" w:rsidR="00F45232" w:rsidRPr="00863EBA" w:rsidRDefault="00F45232"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964</w:t>
            </w:r>
          </w:p>
        </w:tc>
        <w:tc>
          <w:tcPr>
            <w:tcW w:w="1134" w:type="dxa"/>
            <w:tcMar>
              <w:top w:w="30" w:type="dxa"/>
              <w:left w:w="45" w:type="dxa"/>
              <w:bottom w:w="30" w:type="dxa"/>
              <w:right w:w="45" w:type="dxa"/>
            </w:tcMar>
            <w:vAlign w:val="center"/>
            <w:hideMark/>
          </w:tcPr>
          <w:p w14:paraId="6F5E5C5E" w14:textId="77777777" w:rsidR="00F45232" w:rsidRPr="00863EBA" w:rsidRDefault="00F45232"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513</w:t>
            </w:r>
          </w:p>
        </w:tc>
        <w:tc>
          <w:tcPr>
            <w:tcW w:w="1559" w:type="dxa"/>
            <w:tcMar>
              <w:top w:w="30" w:type="dxa"/>
              <w:left w:w="45" w:type="dxa"/>
              <w:bottom w:w="30" w:type="dxa"/>
              <w:right w:w="45" w:type="dxa"/>
            </w:tcMar>
            <w:vAlign w:val="center"/>
            <w:hideMark/>
          </w:tcPr>
          <w:p w14:paraId="120A7C70" w14:textId="75BBCA11" w:rsidR="00F45232"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451</w:t>
            </w:r>
          </w:p>
        </w:tc>
        <w:tc>
          <w:tcPr>
            <w:tcW w:w="1418" w:type="dxa"/>
            <w:tcMar>
              <w:top w:w="30" w:type="dxa"/>
              <w:left w:w="45" w:type="dxa"/>
              <w:bottom w:w="30" w:type="dxa"/>
              <w:right w:w="45" w:type="dxa"/>
            </w:tcMar>
            <w:vAlign w:val="center"/>
            <w:hideMark/>
          </w:tcPr>
          <w:p w14:paraId="375480F9" w14:textId="10ADD7F2" w:rsidR="00F45232"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46,8</w:t>
            </w:r>
          </w:p>
        </w:tc>
      </w:tr>
      <w:tr w:rsidR="00863EBA" w:rsidRPr="00863EBA" w14:paraId="1149E021" w14:textId="77777777" w:rsidTr="00863EBA">
        <w:trPr>
          <w:trHeight w:val="315"/>
          <w:jc w:val="center"/>
        </w:trPr>
        <w:tc>
          <w:tcPr>
            <w:tcW w:w="2969" w:type="dxa"/>
            <w:tcMar>
              <w:top w:w="30" w:type="dxa"/>
              <w:left w:w="45" w:type="dxa"/>
              <w:bottom w:w="30" w:type="dxa"/>
              <w:right w:w="45" w:type="dxa"/>
            </w:tcMar>
            <w:vAlign w:val="center"/>
            <w:hideMark/>
          </w:tcPr>
          <w:p w14:paraId="3EA8C259" w14:textId="77777777" w:rsidR="00F45232" w:rsidRPr="00863EBA" w:rsidRDefault="00F45232"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Соотношение общей стоимости земляных работ</w:t>
            </w:r>
          </w:p>
        </w:tc>
        <w:tc>
          <w:tcPr>
            <w:tcW w:w="1134" w:type="dxa"/>
            <w:tcMar>
              <w:top w:w="30" w:type="dxa"/>
              <w:left w:w="45" w:type="dxa"/>
              <w:bottom w:w="30" w:type="dxa"/>
              <w:right w:w="45" w:type="dxa"/>
            </w:tcMar>
            <w:vAlign w:val="center"/>
            <w:hideMark/>
          </w:tcPr>
          <w:p w14:paraId="6B34A0F4" w14:textId="77777777" w:rsidR="00F45232" w:rsidRPr="00863EBA" w:rsidRDefault="00F45232"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100</w:t>
            </w:r>
          </w:p>
        </w:tc>
        <w:tc>
          <w:tcPr>
            <w:tcW w:w="1134" w:type="dxa"/>
            <w:tcMar>
              <w:top w:w="30" w:type="dxa"/>
              <w:left w:w="45" w:type="dxa"/>
              <w:bottom w:w="30" w:type="dxa"/>
              <w:right w:w="45" w:type="dxa"/>
            </w:tcMar>
            <w:vAlign w:val="center"/>
            <w:hideMark/>
          </w:tcPr>
          <w:p w14:paraId="5D0F9B90" w14:textId="7DA6CA21" w:rsidR="00F45232" w:rsidRPr="00863EBA" w:rsidRDefault="00F45232"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55</w:t>
            </w:r>
            <w:r w:rsidR="00863EBA" w:rsidRPr="00863EBA">
              <w:rPr>
                <w:rFonts w:ascii="Times New Roman" w:hAnsi="Times New Roman" w:cs="Times New Roman"/>
                <w:sz w:val="20"/>
                <w:szCs w:val="20"/>
                <w:lang w:bidi="ru-RU"/>
              </w:rPr>
              <w:t>,0</w:t>
            </w:r>
          </w:p>
        </w:tc>
        <w:tc>
          <w:tcPr>
            <w:tcW w:w="1559" w:type="dxa"/>
            <w:tcMar>
              <w:top w:w="30" w:type="dxa"/>
              <w:left w:w="45" w:type="dxa"/>
              <w:bottom w:w="30" w:type="dxa"/>
              <w:right w:w="45" w:type="dxa"/>
            </w:tcMar>
            <w:vAlign w:val="center"/>
            <w:hideMark/>
          </w:tcPr>
          <w:p w14:paraId="3ACFC4F2" w14:textId="4043F6D8" w:rsidR="00F45232"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w:t>
            </w:r>
          </w:p>
        </w:tc>
        <w:tc>
          <w:tcPr>
            <w:tcW w:w="1418" w:type="dxa"/>
            <w:tcMar>
              <w:top w:w="30" w:type="dxa"/>
              <w:left w:w="45" w:type="dxa"/>
              <w:bottom w:w="30" w:type="dxa"/>
              <w:right w:w="45" w:type="dxa"/>
            </w:tcMar>
            <w:vAlign w:val="center"/>
            <w:hideMark/>
          </w:tcPr>
          <w:p w14:paraId="4FC34564" w14:textId="43F36940" w:rsidR="00F45232" w:rsidRPr="00863EBA" w:rsidRDefault="00863EBA" w:rsidP="00863EBA">
            <w:pPr>
              <w:pStyle w:val="a9"/>
              <w:jc w:val="center"/>
              <w:rPr>
                <w:rFonts w:ascii="Times New Roman" w:hAnsi="Times New Roman" w:cs="Times New Roman"/>
                <w:sz w:val="20"/>
                <w:szCs w:val="20"/>
                <w:lang w:bidi="ru-RU"/>
              </w:rPr>
            </w:pPr>
            <w:r w:rsidRPr="00863EBA">
              <w:rPr>
                <w:rFonts w:ascii="Times New Roman" w:hAnsi="Times New Roman" w:cs="Times New Roman"/>
                <w:sz w:val="20"/>
                <w:szCs w:val="20"/>
                <w:lang w:bidi="ru-RU"/>
              </w:rPr>
              <w:t>45,0</w:t>
            </w:r>
          </w:p>
        </w:tc>
      </w:tr>
    </w:tbl>
    <w:p w14:paraId="2C801C01" w14:textId="77777777" w:rsidR="00863EBA" w:rsidRPr="00863EBA" w:rsidRDefault="00863EBA" w:rsidP="00863EBA">
      <w:pPr>
        <w:tabs>
          <w:tab w:val="left" w:pos="1665"/>
        </w:tabs>
        <w:ind w:firstLine="567"/>
        <w:jc w:val="both"/>
        <w:rPr>
          <w:rFonts w:ascii="Times New Roman" w:hAnsi="Times New Roman" w:cs="Times New Roman"/>
          <w:lang w:bidi="ru-RU"/>
        </w:rPr>
      </w:pPr>
      <w:r w:rsidRPr="00863EBA">
        <w:rPr>
          <w:rFonts w:ascii="Times New Roman" w:hAnsi="Times New Roman" w:cs="Times New Roman"/>
          <w:lang w:bidi="ru-RU"/>
        </w:rPr>
        <w:lastRenderedPageBreak/>
        <w:t>Кроме результатов, поддающихся точному исчислению, уменьшение и глубины укладки газопроводов дает ряд существенных преимуществ и выгод при строительстве газопроводов, которые не могут быть выражены сколько-нибудь определенными величинами. К ним относятся следующие: а) сокращение сроков строительства магистральных газопроводов, обусловленное уменьшением объема земляных работ; б) упрощение строительно-монтажных работ по сооружению магистрали; в) сокращение накладных расходов по строительству; г) уменьшение расходов, связанных с водоотливными работами; д) сокращение износа строительных механизмов; е) облегчение сооружения колодцев по трассе.</w:t>
      </w:r>
    </w:p>
    <w:p w14:paraId="49BF247C" w14:textId="77777777" w:rsidR="00863EBA" w:rsidRPr="00863EBA" w:rsidRDefault="00863EBA" w:rsidP="00863EBA">
      <w:pPr>
        <w:tabs>
          <w:tab w:val="left" w:pos="1665"/>
        </w:tabs>
        <w:ind w:firstLine="567"/>
        <w:jc w:val="both"/>
        <w:rPr>
          <w:rFonts w:ascii="Times New Roman" w:hAnsi="Times New Roman" w:cs="Times New Roman"/>
          <w:lang w:bidi="ru-RU"/>
        </w:rPr>
      </w:pPr>
      <w:r w:rsidRPr="00863EBA">
        <w:rPr>
          <w:rFonts w:ascii="Times New Roman" w:hAnsi="Times New Roman" w:cs="Times New Roman"/>
          <w:lang w:bidi="ru-RU"/>
        </w:rPr>
        <w:t>Вместе с тем, уменьшение глубины укладки магистральных газопроводов влечет за собой ряд выгод и удобств при эксплуатации, как-то: а) удобство обслуживания и наблюдения за трубопроводом; б) уменьшение опасности коррозии труб; в) облегчение и ускорение обнаружения мест утечки газа; г) ускорение ликвидации аварий, особенно в зимнее время.</w:t>
      </w:r>
    </w:p>
    <w:p w14:paraId="44E785E2" w14:textId="77777777" w:rsidR="00863EBA" w:rsidRPr="00863EBA" w:rsidRDefault="00863EBA" w:rsidP="00863EBA">
      <w:pPr>
        <w:tabs>
          <w:tab w:val="left" w:pos="1665"/>
        </w:tabs>
        <w:ind w:firstLine="567"/>
        <w:jc w:val="both"/>
        <w:rPr>
          <w:rFonts w:ascii="Times New Roman" w:hAnsi="Times New Roman" w:cs="Times New Roman"/>
          <w:lang w:bidi="ru-RU"/>
        </w:rPr>
      </w:pPr>
      <w:r w:rsidRPr="00863EBA">
        <w:rPr>
          <w:rFonts w:ascii="Times New Roman" w:hAnsi="Times New Roman" w:cs="Times New Roman"/>
          <w:lang w:bidi="ru-RU"/>
        </w:rPr>
        <w:t>По имеющимся в нашем распоряжении данным, на малых глубинах в зоне сезонного промерзания почвы сооружены, сооружаются и намечены к сооружению магистральные газопроводы общим протяжением около 3800 км.</w:t>
      </w:r>
    </w:p>
    <w:p w14:paraId="01080AF8" w14:textId="77777777" w:rsidR="00863EBA" w:rsidRPr="00863EBA" w:rsidRDefault="00863EBA" w:rsidP="00863EBA">
      <w:pPr>
        <w:tabs>
          <w:tab w:val="left" w:pos="1665"/>
        </w:tabs>
        <w:ind w:firstLine="567"/>
        <w:jc w:val="both"/>
        <w:rPr>
          <w:rFonts w:ascii="Times New Roman" w:hAnsi="Times New Roman" w:cs="Times New Roman"/>
          <w:lang w:bidi="ru-RU"/>
        </w:rPr>
      </w:pPr>
      <w:r w:rsidRPr="00863EBA">
        <w:rPr>
          <w:rFonts w:ascii="Times New Roman" w:hAnsi="Times New Roman" w:cs="Times New Roman"/>
          <w:lang w:bidi="ru-RU"/>
        </w:rPr>
        <w:t>Пользуясь вышеприведенными данными расчетов Л. Э. Гуревича, получим, что только по четырем учетным статьям размеры экономии для всех названных газопроводов общей протяженностью 3800 км выразятся следующими округленными цифрами: а) по объему земляных работ 8,568 млн. м³; б) по потребности в рабочей силе 2,496 млн. чел.-дней; в) по потребности в механизмах 20,5 тыс. машино-смен; г) по общей стоимости земляных работ 27,25 млн. руб.</w:t>
      </w:r>
    </w:p>
    <w:p w14:paraId="2C9973BB" w14:textId="5FF3A833" w:rsidR="00863EBA" w:rsidRDefault="00863EBA" w:rsidP="00863EBA">
      <w:pPr>
        <w:tabs>
          <w:tab w:val="left" w:pos="1665"/>
        </w:tabs>
        <w:ind w:firstLine="567"/>
        <w:jc w:val="both"/>
        <w:rPr>
          <w:rFonts w:ascii="Times New Roman" w:hAnsi="Times New Roman" w:cs="Times New Roman"/>
          <w:lang w:bidi="ru-RU"/>
        </w:rPr>
      </w:pPr>
      <w:r w:rsidRPr="00863EBA">
        <w:rPr>
          <w:rFonts w:ascii="Times New Roman" w:hAnsi="Times New Roman" w:cs="Times New Roman"/>
          <w:lang w:bidi="ru-RU"/>
        </w:rPr>
        <w:t>Кроме того, надо учесть все те указанные выше преимущества и выгоды мелкой укладки газопроводов, которые не поддаются числовому выражению. Конечно, приведенные данные по эффективности уменьшения глубины укладки магистральных газопроводов являются очень приближенными, но они достаточно хорошо характеризуют порядок величин эффективности мелкой укладки.</w:t>
      </w:r>
    </w:p>
    <w:p w14:paraId="2188A6BD" w14:textId="12715DF4" w:rsidR="00863EBA" w:rsidRDefault="00863EBA" w:rsidP="00863EBA">
      <w:pPr>
        <w:tabs>
          <w:tab w:val="left" w:pos="1665"/>
        </w:tabs>
        <w:ind w:firstLine="567"/>
        <w:jc w:val="both"/>
        <w:rPr>
          <w:rFonts w:ascii="Times New Roman" w:hAnsi="Times New Roman" w:cs="Times New Roman"/>
          <w:lang w:bidi="ru-RU"/>
        </w:rPr>
      </w:pPr>
    </w:p>
    <w:p w14:paraId="1396FF30" w14:textId="77777777" w:rsidR="00863EBA" w:rsidRPr="00863EBA" w:rsidRDefault="00863EBA" w:rsidP="00863EBA">
      <w:pPr>
        <w:tabs>
          <w:tab w:val="left" w:pos="1665"/>
        </w:tabs>
        <w:ind w:firstLine="567"/>
        <w:jc w:val="both"/>
        <w:rPr>
          <w:rFonts w:ascii="Times New Roman" w:hAnsi="Times New Roman" w:cs="Times New Roman"/>
          <w:lang w:bidi="ru-RU"/>
        </w:rPr>
      </w:pPr>
      <w:r w:rsidRPr="00863EBA">
        <w:rPr>
          <w:rFonts w:ascii="Times New Roman" w:hAnsi="Times New Roman" w:cs="Times New Roman"/>
          <w:b/>
          <w:bCs/>
          <w:lang w:bidi="ru-RU"/>
        </w:rPr>
        <w:t>ЗАКЛЮЧЕНИЕ</w:t>
      </w:r>
    </w:p>
    <w:p w14:paraId="22C87E06" w14:textId="77777777" w:rsidR="00863EBA" w:rsidRPr="00863EBA" w:rsidRDefault="00863EBA" w:rsidP="00863EBA">
      <w:pPr>
        <w:tabs>
          <w:tab w:val="left" w:pos="1665"/>
        </w:tabs>
        <w:ind w:firstLine="567"/>
        <w:jc w:val="both"/>
        <w:rPr>
          <w:rFonts w:ascii="Times New Roman" w:hAnsi="Times New Roman" w:cs="Times New Roman"/>
          <w:lang w:bidi="ru-RU"/>
        </w:rPr>
      </w:pPr>
      <w:r w:rsidRPr="00863EBA">
        <w:rPr>
          <w:rFonts w:ascii="Times New Roman" w:hAnsi="Times New Roman" w:cs="Times New Roman"/>
          <w:lang w:bidi="ru-RU"/>
        </w:rPr>
        <w:t>"1. Выполненное в 1948—1952 гг. исследование сезонного промерзания почвы на равнинной территории СССР и изложенное в настоящем труде является первой сводной работой по сезонной мерзлоте этой территории.</w:t>
      </w:r>
    </w:p>
    <w:p w14:paraId="00977EC1" w14:textId="77777777" w:rsidR="00863EBA" w:rsidRPr="00863EBA" w:rsidRDefault="00863EBA" w:rsidP="00863EBA">
      <w:pPr>
        <w:numPr>
          <w:ilvl w:val="0"/>
          <w:numId w:val="26"/>
        </w:numPr>
        <w:tabs>
          <w:tab w:val="left" w:pos="1665"/>
        </w:tabs>
        <w:jc w:val="both"/>
        <w:rPr>
          <w:rFonts w:ascii="Times New Roman" w:hAnsi="Times New Roman" w:cs="Times New Roman"/>
          <w:lang w:bidi="ru-RU"/>
        </w:rPr>
      </w:pPr>
      <w:r w:rsidRPr="00863EBA">
        <w:rPr>
          <w:rFonts w:ascii="Times New Roman" w:hAnsi="Times New Roman" w:cs="Times New Roman"/>
          <w:lang w:bidi="ru-RU"/>
        </w:rPr>
        <w:t>На обширном материале наблюдений 300 метеорологических станций в работе установлена коррелятивная связь между температурой воздуха, высотой снежного покрова и глубиной промерзания почвы. Высокий коэффициент корреляции и небольшая величина ошибки связи обеспечивают надежность и достаточную для практических целей точность вычисления глубины промерзания почвы под естественной поверхностью по выведенным эмпирическим формулам для всех четырех зон, на которые разделена автором изучавшаяся территория. Это дает возможность, пользуясь данными многолетних наблюдений метеорологических станций над температурой воздуха и снежным покровом, определять расчетным путем глубину сезонного промерзания почвы, если отсутствуют данные непосредственных наблюдений. Сопоставление исчисленной таким путем глубины промерзания почвы с наблюденными в различных районах и пунктах показало хорошую согласованность тех и других величин.</w:t>
      </w:r>
    </w:p>
    <w:p w14:paraId="4EE66C08" w14:textId="77777777" w:rsidR="00863EBA" w:rsidRPr="00863EBA" w:rsidRDefault="00863EBA" w:rsidP="00863EBA">
      <w:pPr>
        <w:numPr>
          <w:ilvl w:val="0"/>
          <w:numId w:val="26"/>
        </w:numPr>
        <w:tabs>
          <w:tab w:val="left" w:pos="1665"/>
        </w:tabs>
        <w:jc w:val="both"/>
        <w:rPr>
          <w:rFonts w:ascii="Times New Roman" w:hAnsi="Times New Roman" w:cs="Times New Roman"/>
          <w:lang w:bidi="ru-RU"/>
        </w:rPr>
      </w:pPr>
      <w:r w:rsidRPr="00863EBA">
        <w:rPr>
          <w:rFonts w:ascii="Times New Roman" w:hAnsi="Times New Roman" w:cs="Times New Roman"/>
          <w:lang w:bidi="ru-RU"/>
        </w:rPr>
        <w:t>По исчисленным таким путем глубинам промерзания главенствующую в каждой зоне почв построена карта глубины промерзания под естественной поверхностью для всей территории Европейской части СССР с интервалом между изолиниями в 10 см.</w:t>
      </w:r>
    </w:p>
    <w:p w14:paraId="78CB5867" w14:textId="032B3E9C" w:rsidR="00863EBA" w:rsidRPr="00863EBA" w:rsidRDefault="00863EBA" w:rsidP="00863EBA">
      <w:pPr>
        <w:numPr>
          <w:ilvl w:val="0"/>
          <w:numId w:val="26"/>
        </w:numPr>
        <w:tabs>
          <w:tab w:val="left" w:pos="1665"/>
        </w:tabs>
        <w:jc w:val="both"/>
        <w:rPr>
          <w:rFonts w:ascii="Times New Roman" w:hAnsi="Times New Roman" w:cs="Times New Roman"/>
          <w:lang w:bidi="ru-RU"/>
        </w:rPr>
      </w:pPr>
      <w:r w:rsidRPr="00863EBA">
        <w:rPr>
          <w:rFonts w:ascii="Times New Roman" w:hAnsi="Times New Roman" w:cs="Times New Roman"/>
          <w:lang w:bidi="ru-RU"/>
        </w:rPr>
        <w:t xml:space="preserve">На большом фактическом материале показана исключительно большая теплоизолирующая роль снежного покрова в процессах промерзания и оттаивания почвы, различная, однако, в разных районах рассматриваемой территории. Она особенно значительна в северных и северо-восточных районах, где ранее устанавливается устойчивый высокий снежный покров. По мере продвижения к югу и юго-западу теплоизолирующая роль снежного покрова снижается в зависимости от уменьшения его высоты и </w:t>
      </w:r>
      <w:r w:rsidR="00305FCF" w:rsidRPr="00863EBA">
        <w:rPr>
          <w:rFonts w:ascii="Times New Roman" w:hAnsi="Times New Roman" w:cs="Times New Roman"/>
          <w:lang w:bidi="ru-RU"/>
        </w:rPr>
        <w:t>устойчивости,</w:t>
      </w:r>
      <w:r w:rsidRPr="00863EBA">
        <w:rPr>
          <w:rFonts w:ascii="Times New Roman" w:hAnsi="Times New Roman" w:cs="Times New Roman"/>
          <w:lang w:bidi="ru-RU"/>
        </w:rPr>
        <w:t xml:space="preserve"> и увеличения плотности. В южных районах с малым по высоте и очень неустойчивым снежным покровом он утрачивает свою теплоизолирующую роль и даже способствует охлаждению почвы.</w:t>
      </w:r>
    </w:p>
    <w:p w14:paraId="2C0B697F" w14:textId="2D0D9C66" w:rsidR="00863EBA" w:rsidRDefault="00863EBA" w:rsidP="00863EBA">
      <w:pPr>
        <w:numPr>
          <w:ilvl w:val="0"/>
          <w:numId w:val="26"/>
        </w:numPr>
        <w:tabs>
          <w:tab w:val="left" w:pos="1665"/>
        </w:tabs>
        <w:jc w:val="both"/>
        <w:rPr>
          <w:rFonts w:ascii="Times New Roman" w:hAnsi="Times New Roman" w:cs="Times New Roman"/>
          <w:lang w:bidi="ru-RU"/>
        </w:rPr>
      </w:pPr>
      <w:r w:rsidRPr="00863EBA">
        <w:rPr>
          <w:rFonts w:ascii="Times New Roman" w:hAnsi="Times New Roman" w:cs="Times New Roman"/>
          <w:lang w:bidi="ru-RU"/>
        </w:rPr>
        <w:t xml:space="preserve">Доказана порочность укоренившейся практики проектирующих организаций назначать глубину заложения магистральных подземных трубопроводов, исходя из глубины промерзания почвы не под </w:t>
      </w:r>
      <w:r w:rsidRPr="00863EBA">
        <w:rPr>
          <w:rFonts w:ascii="Times New Roman" w:hAnsi="Times New Roman" w:cs="Times New Roman"/>
          <w:lang w:bidi="ru-RU"/>
        </w:rPr>
        <w:lastRenderedPageBreak/>
        <w:t>естественной, а под оголенной поверхностью, что влекло за собой излишнее, порядка 1 м, заглубление трубопроводов. По нашему предложению, назначение глубины заложения магистральных газопроводов производится в настоящее время, исходя из определения глубины промерзания почвы под естественной поверхностью.</w:t>
      </w:r>
    </w:p>
    <w:p w14:paraId="2B04E5C8" w14:textId="77777777" w:rsidR="00305FCF" w:rsidRDefault="00305FCF" w:rsidP="00863EBA">
      <w:pPr>
        <w:numPr>
          <w:ilvl w:val="0"/>
          <w:numId w:val="26"/>
        </w:numPr>
        <w:tabs>
          <w:tab w:val="left" w:pos="1665"/>
        </w:tabs>
        <w:jc w:val="both"/>
        <w:rPr>
          <w:rFonts w:ascii="Times New Roman" w:hAnsi="Times New Roman" w:cs="Times New Roman"/>
          <w:lang w:bidi="ru-RU"/>
        </w:rPr>
      </w:pPr>
      <w:r w:rsidRPr="00305FCF">
        <w:rPr>
          <w:rFonts w:ascii="Times New Roman" w:hAnsi="Times New Roman" w:cs="Times New Roman"/>
          <w:lang w:bidi="ru-RU"/>
        </w:rPr>
        <w:t xml:space="preserve">Экспериментально установлено, что участки магистральных газопроводов после компрессорных станций, минимально на протяжении 60 км, имеют вокруг труб значительную по размерам зону </w:t>
      </w:r>
      <w:r w:rsidRPr="00305FCF">
        <w:rPr>
          <w:rFonts w:ascii="Times New Roman" w:hAnsi="Times New Roman" w:cs="Times New Roman"/>
          <w:lang w:bidi="ru-RU"/>
        </w:rPr>
        <w:t>отепленной</w:t>
      </w:r>
      <w:r w:rsidRPr="00305FCF">
        <w:rPr>
          <w:rFonts w:ascii="Times New Roman" w:hAnsi="Times New Roman" w:cs="Times New Roman"/>
          <w:lang w:bidi="ru-RU"/>
        </w:rPr>
        <w:t xml:space="preserve"> почвы. Поэтому магистральные газопроводы на так называемых теплых участках при нормальной работе компрессорных станций могут закладываться вне зависимости от глубины сезонного промерзания почвы.</w:t>
      </w:r>
    </w:p>
    <w:p w14:paraId="0D67C32C" w14:textId="77777777" w:rsidR="00305FCF" w:rsidRDefault="00305FCF" w:rsidP="00863EBA">
      <w:pPr>
        <w:numPr>
          <w:ilvl w:val="0"/>
          <w:numId w:val="26"/>
        </w:numPr>
        <w:tabs>
          <w:tab w:val="left" w:pos="1665"/>
        </w:tabs>
        <w:jc w:val="both"/>
        <w:rPr>
          <w:rFonts w:ascii="Times New Roman" w:hAnsi="Times New Roman" w:cs="Times New Roman"/>
          <w:lang w:bidi="ru-RU"/>
        </w:rPr>
      </w:pPr>
      <w:r w:rsidRPr="00305FCF">
        <w:rPr>
          <w:rFonts w:ascii="Times New Roman" w:hAnsi="Times New Roman" w:cs="Times New Roman"/>
          <w:lang w:bidi="ru-RU"/>
        </w:rPr>
        <w:t>На основании обширного материала многолетних наблюдений 300 метеорологических станций установлена очень незначительная роль отрицательной температуры на глубинах 0,8—1,0 м, предложенных нами для заложения магистральных газопроводов. Этот факт имеет равное значение и для других магистральных трубопроводов — нефтепроводов, продуктопроводов и др.</w:t>
      </w:r>
    </w:p>
    <w:p w14:paraId="319405DB" w14:textId="77777777" w:rsidR="00305FCF" w:rsidRDefault="00305FCF" w:rsidP="00863EBA">
      <w:pPr>
        <w:numPr>
          <w:ilvl w:val="0"/>
          <w:numId w:val="26"/>
        </w:numPr>
        <w:tabs>
          <w:tab w:val="left" w:pos="1665"/>
        </w:tabs>
        <w:jc w:val="both"/>
        <w:rPr>
          <w:rFonts w:ascii="Times New Roman" w:hAnsi="Times New Roman" w:cs="Times New Roman"/>
          <w:lang w:bidi="ru-RU"/>
        </w:rPr>
      </w:pPr>
      <w:r w:rsidRPr="00305FCF">
        <w:rPr>
          <w:rFonts w:ascii="Times New Roman" w:hAnsi="Times New Roman" w:cs="Times New Roman"/>
          <w:lang w:bidi="ru-RU"/>
        </w:rPr>
        <w:t>По тем же материалам определено, что дополнительные температурные напряжения в теле стальных труб, обусловливаемые уменьшением глубины их заложения с практиковавшихся от 1,6—2,0 м до 0,8—1,0 м, не превысят 125 кг/см² (10,5% допускаемого напряжения) в самых неблагоприятных по промерзанию почвы районах Европейской территории СССР. В подавляющем же большинстве районов этой территории дополнительные температурные напряжения будут выражаться величинами 50—75 кг/см² (4,2—6,3% допускаемого напряжения). При удовлетворительном качестве сварки стыков это не может иметь существенного, а тем более решающего практического значения.</w:t>
      </w:r>
    </w:p>
    <w:p w14:paraId="76797A4B" w14:textId="77777777" w:rsidR="00305FCF" w:rsidRDefault="00305FCF" w:rsidP="00305FCF">
      <w:pPr>
        <w:numPr>
          <w:ilvl w:val="0"/>
          <w:numId w:val="26"/>
        </w:numPr>
        <w:tabs>
          <w:tab w:val="left" w:pos="1665"/>
        </w:tabs>
        <w:jc w:val="both"/>
        <w:rPr>
          <w:rFonts w:ascii="Times New Roman" w:hAnsi="Times New Roman" w:cs="Times New Roman"/>
          <w:lang w:bidi="ru-RU"/>
        </w:rPr>
      </w:pPr>
      <w:r w:rsidRPr="00305FCF">
        <w:rPr>
          <w:rFonts w:ascii="Times New Roman" w:hAnsi="Times New Roman" w:cs="Times New Roman"/>
          <w:lang w:bidi="ru-RU"/>
        </w:rPr>
        <w:t>Соображения, основанные на собранных и обработанных материалах фактических наблюдений над глубиной сезонного промерзания почвы на Европейской территории СССР, а также наблюдения над мелко заложенными участками магистральных газопроводов на действующих газопроводах Саратов—Москва и Бугуруслан—Куйбышев и на опытном газопроводе Чагино—Железнодорожная, а также опытных участков в Ленинграде, дали основание заключить, что пучение грунтов на рассматриваемой территории не представляет опасности для подземных трубопроводов, уложенных на глубину 0,8—1,0 м даже в таких исключительно благоприятных для пучения грунтов условиях, как в Ленинграде.</w:t>
      </w:r>
    </w:p>
    <w:p w14:paraId="30BA078E" w14:textId="7216F9C9" w:rsidR="00305FCF" w:rsidRPr="00305FCF" w:rsidRDefault="00305FCF" w:rsidP="00305FCF">
      <w:pPr>
        <w:numPr>
          <w:ilvl w:val="0"/>
          <w:numId w:val="26"/>
        </w:numPr>
        <w:tabs>
          <w:tab w:val="left" w:pos="1665"/>
        </w:tabs>
        <w:jc w:val="both"/>
        <w:rPr>
          <w:rFonts w:ascii="Times New Roman" w:hAnsi="Times New Roman" w:cs="Times New Roman"/>
          <w:lang w:bidi="ru-RU"/>
        </w:rPr>
      </w:pPr>
      <w:r w:rsidRPr="00305FCF">
        <w:rPr>
          <w:rFonts w:ascii="Times New Roman" w:eastAsia="Times New Roman" w:hAnsi="Times New Roman" w:cs="Times New Roman"/>
          <w:sz w:val="24"/>
          <w:szCs w:val="24"/>
          <w:lang w:eastAsia="ru-RU"/>
        </w:rPr>
        <w:t>На основании описанных комплексных исследований, проведенных в содружестве с организациями нефтяной промышленности, доказана возможность и целесообразность укладывать на территории Европейской части СССР магистральные газопроводы, транспортирующие осушенный газ, на глубине 0,8—1,0 м, считая от верхней образующей трубы. Это предложение было принято объединенным заседанием Президиума АН СССР и Коллегии Министерства нефтяной промышленности 14 июля 1949 г. и подтверждено после проверки решением Коллегии Министерства нефтяной промышленности 11 сентября 1950 г.</w:t>
      </w:r>
    </w:p>
    <w:p w14:paraId="6BC0A9E0" w14:textId="77777777" w:rsidR="00305FCF" w:rsidRPr="00305FCF" w:rsidRDefault="00305FCF" w:rsidP="003868BB">
      <w:pPr>
        <w:numPr>
          <w:ilvl w:val="0"/>
          <w:numId w:val="27"/>
        </w:numPr>
        <w:spacing w:before="100" w:beforeAutospacing="1" w:after="100" w:afterAutospacing="1" w:line="240" w:lineRule="auto"/>
        <w:jc w:val="both"/>
        <w:rPr>
          <w:rFonts w:ascii="Times New Roman" w:hAnsi="Times New Roman" w:cs="Times New Roman"/>
          <w:lang w:bidi="ru-RU"/>
        </w:rPr>
      </w:pPr>
      <w:r w:rsidRPr="00305FCF">
        <w:rPr>
          <w:rFonts w:ascii="Times New Roman" w:hAnsi="Times New Roman" w:cs="Times New Roman"/>
          <w:lang w:bidi="ru-RU"/>
        </w:rPr>
        <w:t>В соответствии с этим Государственная газовая техническая инспекция разработала в 1951 г. новые «Правила сооружения и эксплуатации магистральных газопроводов» взамен устаревшего норматива [124], причем в новых «Правилах» § 8 устанавливает глубину заложения газопроводов, транспортирующих осушенный газ в 0,8—1,0 м, считая от верха трубы. Таким образом, перестал действовать устаревший норматив по глубине укладки газопроводов, тормозивший развитие газовой индустрии.</w:t>
      </w:r>
    </w:p>
    <w:p w14:paraId="5941E7AA" w14:textId="77777777" w:rsidR="00305FCF" w:rsidRPr="00305FCF" w:rsidRDefault="00305FCF" w:rsidP="003868BB">
      <w:pPr>
        <w:numPr>
          <w:ilvl w:val="0"/>
          <w:numId w:val="27"/>
        </w:numPr>
        <w:spacing w:before="100" w:beforeAutospacing="1" w:after="100" w:afterAutospacing="1" w:line="240" w:lineRule="auto"/>
        <w:jc w:val="both"/>
        <w:rPr>
          <w:rFonts w:ascii="Times New Roman" w:hAnsi="Times New Roman" w:cs="Times New Roman"/>
          <w:lang w:bidi="ru-RU"/>
        </w:rPr>
      </w:pPr>
      <w:r w:rsidRPr="00305FCF">
        <w:rPr>
          <w:rFonts w:ascii="Times New Roman" w:hAnsi="Times New Roman" w:cs="Times New Roman"/>
          <w:lang w:bidi="ru-RU"/>
        </w:rPr>
        <w:t>Начиная со времени постройки самого крупного у нас по протяжению газопровода Дашава — Киев — Брянск — Москва (1951 г.), все новые магистральные газопроводы укладываются на глубинах 0,8—1,0 м (считая от верхней образующей трубы).</w:t>
      </w:r>
    </w:p>
    <w:p w14:paraId="791547C0" w14:textId="6E60D74F" w:rsidR="003868BB" w:rsidRPr="003868BB" w:rsidRDefault="00305FCF" w:rsidP="003868BB">
      <w:pPr>
        <w:numPr>
          <w:ilvl w:val="0"/>
          <w:numId w:val="27"/>
        </w:numPr>
        <w:spacing w:before="100" w:beforeAutospacing="1" w:after="100" w:afterAutospacing="1" w:line="240" w:lineRule="auto"/>
        <w:jc w:val="both"/>
        <w:rPr>
          <w:rFonts w:ascii="Times New Roman" w:hAnsi="Times New Roman" w:cs="Times New Roman"/>
          <w:lang w:bidi="ru-RU"/>
        </w:rPr>
      </w:pPr>
      <w:r w:rsidRPr="00305FCF">
        <w:rPr>
          <w:rFonts w:ascii="Times New Roman" w:hAnsi="Times New Roman" w:cs="Times New Roman"/>
          <w:lang w:bidi="ru-RU"/>
        </w:rPr>
        <w:t>Технико-экономическая эффективность этого уменьшения глубины укладки магистральных газопроводов для строящихся или намеченных</w:t>
      </w:r>
      <w:r w:rsidR="003868BB" w:rsidRPr="003868BB">
        <w:rPr>
          <w:rFonts w:ascii="Times New Roman" w:hAnsi="Times New Roman" w:cs="Times New Roman"/>
          <w:lang w:bidi="ru-RU"/>
        </w:rPr>
        <w:t xml:space="preserve"> </w:t>
      </w:r>
      <w:r w:rsidR="003868BB" w:rsidRPr="003868BB">
        <w:rPr>
          <w:rFonts w:ascii="Times New Roman" w:hAnsi="Times New Roman" w:cs="Times New Roman"/>
          <w:lang w:bidi="ru-RU"/>
        </w:rPr>
        <w:t>к постройке в ближайшие годы объектов выражается только по земляным работам следующими приблизительными цифрами: а) по объему земляных работ 8,568 млн. м³; б) по потребности в рабочей силе 2,496 млн. человеко-дней; в) по потребности в механизмах 20,5 тыс. машино-смен; г) по общей стоимости земляных работ 27,25 млн. руб.</w:t>
      </w:r>
      <w:r w:rsidR="003868BB">
        <w:rPr>
          <w:rFonts w:ascii="Times New Roman" w:hAnsi="Times New Roman" w:cs="Times New Roman"/>
          <w:lang w:bidi="ru-RU"/>
        </w:rPr>
        <w:t xml:space="preserve"> </w:t>
      </w:r>
      <w:r w:rsidR="003868BB" w:rsidRPr="003868BB">
        <w:rPr>
          <w:rFonts w:ascii="Times New Roman" w:hAnsi="Times New Roman" w:cs="Times New Roman"/>
          <w:lang w:bidi="ru-RU"/>
        </w:rPr>
        <w:t xml:space="preserve">Кроме этого, уменьшение глубины укладки газопроводов дает ряд существенных выгод и преимуществ, не поддающихся числовому выражению, как-то: а) сокращение сроков строительства, обусловленное уменьшением объема земляных работ; б) упрощение монтажно-строительных работ; в) сокращение накладных расходов по строительству; г) уменьшение расходов, связанных с водоотливными работами; д) сокращение износа строительных механизмов; е) облегчение сооружения колодцев по трассе; ж) удобства обслуживания и наблюдения за трубопроводом; з) уменьшение опасности коррозии труб; и) </w:t>
      </w:r>
      <w:r w:rsidR="003868BB" w:rsidRPr="003868BB">
        <w:rPr>
          <w:rFonts w:ascii="Times New Roman" w:hAnsi="Times New Roman" w:cs="Times New Roman"/>
          <w:lang w:bidi="ru-RU"/>
        </w:rPr>
        <w:lastRenderedPageBreak/>
        <w:t>облегчение и ускорение обнаружения мест утечки газа; к) ускорение ликвидации аварий, особенно в зимнее время.</w:t>
      </w:r>
    </w:p>
    <w:p w14:paraId="406E7AD9" w14:textId="77777777" w:rsidR="003868BB" w:rsidRPr="003868BB" w:rsidRDefault="003868BB" w:rsidP="003868BB">
      <w:pPr>
        <w:numPr>
          <w:ilvl w:val="0"/>
          <w:numId w:val="27"/>
        </w:numPr>
        <w:spacing w:before="100" w:beforeAutospacing="1" w:after="100" w:afterAutospacing="1" w:line="240" w:lineRule="auto"/>
        <w:jc w:val="both"/>
        <w:rPr>
          <w:rFonts w:ascii="Times New Roman" w:hAnsi="Times New Roman" w:cs="Times New Roman"/>
          <w:lang w:bidi="ru-RU"/>
        </w:rPr>
      </w:pPr>
      <w:r w:rsidRPr="003868BB">
        <w:rPr>
          <w:rFonts w:ascii="Times New Roman" w:hAnsi="Times New Roman" w:cs="Times New Roman"/>
          <w:lang w:bidi="ru-RU"/>
        </w:rPr>
        <w:t>Проведенная работа по изучению сезонного промерзания почвы на равнинной части Европейской территории СССР, кроме указанных выше результатов, создала предпосылки для пересмотра действующих нормативов по глубине укладки подземных трубопроводов других назначений, что признано научно-техническим совещанием по вопросу уменьшения глубины заложения магистральных газопроводов, созванным ВНИТО нефтяников 23—25 октября 1950 г.</w:t>
      </w:r>
    </w:p>
    <w:p w14:paraId="56C07581" w14:textId="34EAFA99" w:rsidR="00305FCF" w:rsidRPr="00863EBA" w:rsidRDefault="003868BB" w:rsidP="003868BB">
      <w:pPr>
        <w:spacing w:before="100" w:beforeAutospacing="1" w:after="100" w:afterAutospacing="1" w:line="240" w:lineRule="auto"/>
        <w:ind w:left="360"/>
        <w:jc w:val="both"/>
        <w:rPr>
          <w:rFonts w:ascii="Times New Roman" w:hAnsi="Times New Roman" w:cs="Times New Roman"/>
          <w:lang w:bidi="ru-RU"/>
        </w:rPr>
      </w:pPr>
      <w:r w:rsidRPr="003868BB">
        <w:rPr>
          <w:rFonts w:ascii="Times New Roman" w:hAnsi="Times New Roman" w:cs="Times New Roman"/>
          <w:lang w:bidi="ru-RU"/>
        </w:rPr>
        <w:t>Данные о температурном режиме почвы, глубине промерзания, особенностях процессов промерзания и оттаивания, изложенные в настоящей работе, могут служить основой для решения вопросов, связанных с глубокой укладки подземных трубопроводов любого назначения. Необходимо лишь, как это показано на примере магистральных газопроводов, изучить технологические особенности данного трубопровода по связи их с температурным режимом почвы.</w:t>
      </w:r>
    </w:p>
    <w:p w14:paraId="222E2372" w14:textId="77777777" w:rsidR="00863EBA" w:rsidRPr="00863EBA" w:rsidRDefault="00863EBA" w:rsidP="003868BB">
      <w:pPr>
        <w:tabs>
          <w:tab w:val="left" w:pos="1665"/>
        </w:tabs>
        <w:ind w:firstLine="567"/>
        <w:jc w:val="both"/>
        <w:rPr>
          <w:rFonts w:ascii="Times New Roman" w:hAnsi="Times New Roman" w:cs="Times New Roman"/>
          <w:lang w:bidi="ru-RU"/>
        </w:rPr>
      </w:pPr>
    </w:p>
    <w:p w14:paraId="6958BFDE" w14:textId="77777777" w:rsidR="00467B6D" w:rsidRDefault="00467B6D" w:rsidP="0037111C">
      <w:pPr>
        <w:tabs>
          <w:tab w:val="left" w:pos="1665"/>
        </w:tabs>
        <w:ind w:firstLine="567"/>
        <w:jc w:val="both"/>
        <w:rPr>
          <w:rFonts w:ascii="Times New Roman" w:hAnsi="Times New Roman" w:cs="Times New Roman"/>
          <w:lang w:bidi="ru-RU"/>
        </w:rPr>
      </w:pPr>
    </w:p>
    <w:sectPr w:rsidR="00467B6D" w:rsidSect="00BF6A3A">
      <w:pgSz w:w="11906" w:h="16838"/>
      <w:pgMar w:top="426" w:right="707"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12258"/>
    <w:multiLevelType w:val="multilevel"/>
    <w:tmpl w:val="6C50CB06"/>
    <w:lvl w:ilvl="0">
      <w:start w:val="1"/>
      <w:numFmt w:val="decimal"/>
      <w:lvlText w:val="%1."/>
      <w:lvlJc w:val="left"/>
      <w:rPr>
        <w:rFonts w:ascii="Times New Roman" w:eastAsia="Times New Roman" w:hAnsi="Times New Roman" w:cs="Times New Roman"/>
        <w:b w:val="0"/>
        <w:bCs w:val="0"/>
        <w:i w:val="0"/>
        <w:iCs w:val="0"/>
        <w:smallCaps w:val="0"/>
        <w:strike w:val="0"/>
        <w:color w:val="131517"/>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B7961"/>
    <w:multiLevelType w:val="multilevel"/>
    <w:tmpl w:val="A3BA9E28"/>
    <w:lvl w:ilvl="0">
      <w:start w:val="1"/>
      <w:numFmt w:val="decimal"/>
      <w:lvlText w:val="%1."/>
      <w:lvlJc w:val="left"/>
      <w:rPr>
        <w:rFonts w:ascii="Times New Roman" w:eastAsia="Times New Roman" w:hAnsi="Times New Roman" w:cs="Times New Roman"/>
        <w:b w:val="0"/>
        <w:bCs w:val="0"/>
        <w:i w:val="0"/>
        <w:iCs w:val="0"/>
        <w:smallCaps w:val="0"/>
        <w:strike w:val="0"/>
        <w:color w:val="131517"/>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80FAD"/>
    <w:multiLevelType w:val="multilevel"/>
    <w:tmpl w:val="1EAE8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5F63BE"/>
    <w:multiLevelType w:val="multilevel"/>
    <w:tmpl w:val="5B289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E2492E"/>
    <w:multiLevelType w:val="multilevel"/>
    <w:tmpl w:val="461AD7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AF75E44"/>
    <w:multiLevelType w:val="multilevel"/>
    <w:tmpl w:val="54CEB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AA1DCE"/>
    <w:multiLevelType w:val="multilevel"/>
    <w:tmpl w:val="4C2EE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D814DA0"/>
    <w:multiLevelType w:val="multilevel"/>
    <w:tmpl w:val="59660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A35E6C"/>
    <w:multiLevelType w:val="multilevel"/>
    <w:tmpl w:val="4F1C3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056AF5"/>
    <w:multiLevelType w:val="multilevel"/>
    <w:tmpl w:val="30AEF9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AE44E49"/>
    <w:multiLevelType w:val="hybridMultilevel"/>
    <w:tmpl w:val="6EA2DD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50F6CBD"/>
    <w:multiLevelType w:val="multilevel"/>
    <w:tmpl w:val="A3BA9E28"/>
    <w:lvl w:ilvl="0">
      <w:start w:val="1"/>
      <w:numFmt w:val="decimal"/>
      <w:lvlText w:val="%1."/>
      <w:lvlJc w:val="left"/>
      <w:rPr>
        <w:rFonts w:ascii="Times New Roman" w:eastAsia="Times New Roman" w:hAnsi="Times New Roman" w:cs="Times New Roman"/>
        <w:b w:val="0"/>
        <w:bCs w:val="0"/>
        <w:i w:val="0"/>
        <w:iCs w:val="0"/>
        <w:smallCaps w:val="0"/>
        <w:strike w:val="0"/>
        <w:color w:val="131517"/>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9511BD"/>
    <w:multiLevelType w:val="multilevel"/>
    <w:tmpl w:val="6158D6A2"/>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E4C4BEA"/>
    <w:multiLevelType w:val="multilevel"/>
    <w:tmpl w:val="0BBC95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AB1071"/>
    <w:multiLevelType w:val="multilevel"/>
    <w:tmpl w:val="E2A68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130C26"/>
    <w:multiLevelType w:val="multilevel"/>
    <w:tmpl w:val="5AE8FB82"/>
    <w:lvl w:ilvl="0">
      <w:start w:val="3"/>
      <w:numFmt w:val="decimal"/>
      <w:lvlText w:val="%1"/>
      <w:lvlJc w:val="left"/>
      <w:rPr>
        <w:rFonts w:ascii="Times New Roman" w:eastAsia="Times New Roman" w:hAnsi="Times New Roman" w:cs="Times New Roman"/>
        <w:b w:val="0"/>
        <w:bCs w:val="0"/>
        <w:i w:val="0"/>
        <w:iCs w:val="0"/>
        <w:smallCaps w:val="0"/>
        <w:strike w:val="0"/>
        <w:color w:val="131517"/>
        <w:spacing w:val="0"/>
        <w:w w:val="100"/>
        <w:position w:val="0"/>
        <w:sz w:val="18"/>
        <w:szCs w:val="1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3272B6"/>
    <w:multiLevelType w:val="hybridMultilevel"/>
    <w:tmpl w:val="3CC26AB4"/>
    <w:lvl w:ilvl="0" w:tplc="C824949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15:restartNumberingAfterBreak="0">
    <w:nsid w:val="3F3765D5"/>
    <w:multiLevelType w:val="multilevel"/>
    <w:tmpl w:val="AC2A6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5B19D1"/>
    <w:multiLevelType w:val="multilevel"/>
    <w:tmpl w:val="1B28288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B0F3C05"/>
    <w:multiLevelType w:val="multilevel"/>
    <w:tmpl w:val="7C507E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E4A3E4B"/>
    <w:multiLevelType w:val="multilevel"/>
    <w:tmpl w:val="175EC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3E75F4C"/>
    <w:multiLevelType w:val="multilevel"/>
    <w:tmpl w:val="880EE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4E0312D"/>
    <w:multiLevelType w:val="multilevel"/>
    <w:tmpl w:val="9738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C21C76"/>
    <w:multiLevelType w:val="hybridMultilevel"/>
    <w:tmpl w:val="0136DEF4"/>
    <w:lvl w:ilvl="0" w:tplc="11F8D23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6E3E0545"/>
    <w:multiLevelType w:val="multilevel"/>
    <w:tmpl w:val="9850E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E8A6EE2"/>
    <w:multiLevelType w:val="multilevel"/>
    <w:tmpl w:val="52C241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1976BFB"/>
    <w:multiLevelType w:val="multilevel"/>
    <w:tmpl w:val="B5DC27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75262E5"/>
    <w:multiLevelType w:val="multilevel"/>
    <w:tmpl w:val="7B366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6"/>
  </w:num>
  <w:num w:numId="3">
    <w:abstractNumId w:val="25"/>
  </w:num>
  <w:num w:numId="4">
    <w:abstractNumId w:val="2"/>
  </w:num>
  <w:num w:numId="5">
    <w:abstractNumId w:val="6"/>
  </w:num>
  <w:num w:numId="6">
    <w:abstractNumId w:val="9"/>
  </w:num>
  <w:num w:numId="7">
    <w:abstractNumId w:val="21"/>
  </w:num>
  <w:num w:numId="8">
    <w:abstractNumId w:val="0"/>
  </w:num>
  <w:num w:numId="9">
    <w:abstractNumId w:val="11"/>
  </w:num>
  <w:num w:numId="10">
    <w:abstractNumId w:val="1"/>
  </w:num>
  <w:num w:numId="11">
    <w:abstractNumId w:val="8"/>
  </w:num>
  <w:num w:numId="12">
    <w:abstractNumId w:val="13"/>
  </w:num>
  <w:num w:numId="13">
    <w:abstractNumId w:val="26"/>
  </w:num>
  <w:num w:numId="14">
    <w:abstractNumId w:val="20"/>
  </w:num>
  <w:num w:numId="15">
    <w:abstractNumId w:val="23"/>
  </w:num>
  <w:num w:numId="16">
    <w:abstractNumId w:val="17"/>
  </w:num>
  <w:num w:numId="17">
    <w:abstractNumId w:val="24"/>
  </w:num>
  <w:num w:numId="18">
    <w:abstractNumId w:val="22"/>
  </w:num>
  <w:num w:numId="19">
    <w:abstractNumId w:val="3"/>
  </w:num>
  <w:num w:numId="20">
    <w:abstractNumId w:val="15"/>
  </w:num>
  <w:num w:numId="21">
    <w:abstractNumId w:val="14"/>
  </w:num>
  <w:num w:numId="22">
    <w:abstractNumId w:val="7"/>
  </w:num>
  <w:num w:numId="23">
    <w:abstractNumId w:val="27"/>
  </w:num>
  <w:num w:numId="24">
    <w:abstractNumId w:val="19"/>
  </w:num>
  <w:num w:numId="25">
    <w:abstractNumId w:val="10"/>
  </w:num>
  <w:num w:numId="26">
    <w:abstractNumId w:val="4"/>
  </w:num>
  <w:num w:numId="27">
    <w:abstractNumId w:val="18"/>
  </w:num>
  <w:num w:numId="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0DA"/>
    <w:rsid w:val="00001B76"/>
    <w:rsid w:val="00037DAB"/>
    <w:rsid w:val="000431B9"/>
    <w:rsid w:val="0004541E"/>
    <w:rsid w:val="000455E8"/>
    <w:rsid w:val="000548F3"/>
    <w:rsid w:val="0006633F"/>
    <w:rsid w:val="00072258"/>
    <w:rsid w:val="0007745A"/>
    <w:rsid w:val="00091FEC"/>
    <w:rsid w:val="000B5DD3"/>
    <w:rsid w:val="000B7097"/>
    <w:rsid w:val="000D0C12"/>
    <w:rsid w:val="000E3243"/>
    <w:rsid w:val="000F61A2"/>
    <w:rsid w:val="00101AFA"/>
    <w:rsid w:val="00106CE7"/>
    <w:rsid w:val="001304B5"/>
    <w:rsid w:val="00136EE0"/>
    <w:rsid w:val="0014064B"/>
    <w:rsid w:val="00165B51"/>
    <w:rsid w:val="00176314"/>
    <w:rsid w:val="00191B9B"/>
    <w:rsid w:val="001A5614"/>
    <w:rsid w:val="001D782E"/>
    <w:rsid w:val="001F4E89"/>
    <w:rsid w:val="001F550C"/>
    <w:rsid w:val="00225572"/>
    <w:rsid w:val="0023194A"/>
    <w:rsid w:val="00233535"/>
    <w:rsid w:val="0023461A"/>
    <w:rsid w:val="00251A02"/>
    <w:rsid w:val="002613E6"/>
    <w:rsid w:val="00265D1E"/>
    <w:rsid w:val="0027021C"/>
    <w:rsid w:val="00283C7F"/>
    <w:rsid w:val="00287022"/>
    <w:rsid w:val="00297658"/>
    <w:rsid w:val="002B5DD8"/>
    <w:rsid w:val="002B7296"/>
    <w:rsid w:val="002C70CB"/>
    <w:rsid w:val="002E587F"/>
    <w:rsid w:val="002F2DCA"/>
    <w:rsid w:val="00305FCF"/>
    <w:rsid w:val="00307955"/>
    <w:rsid w:val="00323590"/>
    <w:rsid w:val="00331D48"/>
    <w:rsid w:val="00334500"/>
    <w:rsid w:val="00336B3C"/>
    <w:rsid w:val="00350861"/>
    <w:rsid w:val="00350FEA"/>
    <w:rsid w:val="003626FD"/>
    <w:rsid w:val="0037111C"/>
    <w:rsid w:val="00383213"/>
    <w:rsid w:val="00384DE5"/>
    <w:rsid w:val="003868BB"/>
    <w:rsid w:val="003A1667"/>
    <w:rsid w:val="003D2C1E"/>
    <w:rsid w:val="003E7C17"/>
    <w:rsid w:val="003F1A8D"/>
    <w:rsid w:val="003F59EB"/>
    <w:rsid w:val="0042068E"/>
    <w:rsid w:val="0043474E"/>
    <w:rsid w:val="00462B1B"/>
    <w:rsid w:val="00467B6D"/>
    <w:rsid w:val="00471858"/>
    <w:rsid w:val="0047602A"/>
    <w:rsid w:val="00483AF7"/>
    <w:rsid w:val="004A6796"/>
    <w:rsid w:val="004D1441"/>
    <w:rsid w:val="004D1F0E"/>
    <w:rsid w:val="004E64CC"/>
    <w:rsid w:val="00502E10"/>
    <w:rsid w:val="00504FEB"/>
    <w:rsid w:val="005106E0"/>
    <w:rsid w:val="00513DC8"/>
    <w:rsid w:val="005159C6"/>
    <w:rsid w:val="005350F3"/>
    <w:rsid w:val="00541236"/>
    <w:rsid w:val="00553963"/>
    <w:rsid w:val="00594CB2"/>
    <w:rsid w:val="005A23FF"/>
    <w:rsid w:val="005B58D7"/>
    <w:rsid w:val="005B78A8"/>
    <w:rsid w:val="005C00DA"/>
    <w:rsid w:val="005D403E"/>
    <w:rsid w:val="00614175"/>
    <w:rsid w:val="00614721"/>
    <w:rsid w:val="00625D56"/>
    <w:rsid w:val="00651D00"/>
    <w:rsid w:val="00664E77"/>
    <w:rsid w:val="00666555"/>
    <w:rsid w:val="00694545"/>
    <w:rsid w:val="006A2D63"/>
    <w:rsid w:val="006C5F05"/>
    <w:rsid w:val="006D4962"/>
    <w:rsid w:val="00707C88"/>
    <w:rsid w:val="00720801"/>
    <w:rsid w:val="007441AE"/>
    <w:rsid w:val="0075765E"/>
    <w:rsid w:val="0076143B"/>
    <w:rsid w:val="00784159"/>
    <w:rsid w:val="00794948"/>
    <w:rsid w:val="007C1795"/>
    <w:rsid w:val="007D3A33"/>
    <w:rsid w:val="007D4088"/>
    <w:rsid w:val="007E25E3"/>
    <w:rsid w:val="007F3514"/>
    <w:rsid w:val="007F498E"/>
    <w:rsid w:val="007F4FF5"/>
    <w:rsid w:val="0081195F"/>
    <w:rsid w:val="00820A06"/>
    <w:rsid w:val="008249F8"/>
    <w:rsid w:val="00826EF4"/>
    <w:rsid w:val="0083498C"/>
    <w:rsid w:val="00836BA7"/>
    <w:rsid w:val="00844EFF"/>
    <w:rsid w:val="00863EBA"/>
    <w:rsid w:val="00892922"/>
    <w:rsid w:val="00897C3A"/>
    <w:rsid w:val="008C3456"/>
    <w:rsid w:val="008D32D9"/>
    <w:rsid w:val="00920A85"/>
    <w:rsid w:val="009211A7"/>
    <w:rsid w:val="00950B16"/>
    <w:rsid w:val="00957583"/>
    <w:rsid w:val="00967EDA"/>
    <w:rsid w:val="009A1512"/>
    <w:rsid w:val="009A179F"/>
    <w:rsid w:val="009A6125"/>
    <w:rsid w:val="009C350E"/>
    <w:rsid w:val="009D713E"/>
    <w:rsid w:val="009F121B"/>
    <w:rsid w:val="00A07AE5"/>
    <w:rsid w:val="00A16ED6"/>
    <w:rsid w:val="00A221B2"/>
    <w:rsid w:val="00A47B23"/>
    <w:rsid w:val="00A514B8"/>
    <w:rsid w:val="00A52978"/>
    <w:rsid w:val="00A7186A"/>
    <w:rsid w:val="00A74244"/>
    <w:rsid w:val="00A871E6"/>
    <w:rsid w:val="00AB02DA"/>
    <w:rsid w:val="00AB4610"/>
    <w:rsid w:val="00AC04D1"/>
    <w:rsid w:val="00AC4C1B"/>
    <w:rsid w:val="00AD2A43"/>
    <w:rsid w:val="00AD3EC4"/>
    <w:rsid w:val="00AF19FF"/>
    <w:rsid w:val="00AF5920"/>
    <w:rsid w:val="00AF72F3"/>
    <w:rsid w:val="00B037A5"/>
    <w:rsid w:val="00B11767"/>
    <w:rsid w:val="00B41CE8"/>
    <w:rsid w:val="00B46D0C"/>
    <w:rsid w:val="00B55E53"/>
    <w:rsid w:val="00B66A97"/>
    <w:rsid w:val="00B75122"/>
    <w:rsid w:val="00B777AD"/>
    <w:rsid w:val="00B86158"/>
    <w:rsid w:val="00BB4CD2"/>
    <w:rsid w:val="00BC7560"/>
    <w:rsid w:val="00BD79D1"/>
    <w:rsid w:val="00BE52B3"/>
    <w:rsid w:val="00BF20C1"/>
    <w:rsid w:val="00BF6A3A"/>
    <w:rsid w:val="00C012BD"/>
    <w:rsid w:val="00C11684"/>
    <w:rsid w:val="00C12CBD"/>
    <w:rsid w:val="00C25901"/>
    <w:rsid w:val="00C25CFD"/>
    <w:rsid w:val="00C328BC"/>
    <w:rsid w:val="00C527F7"/>
    <w:rsid w:val="00C728F9"/>
    <w:rsid w:val="00C944A4"/>
    <w:rsid w:val="00C97922"/>
    <w:rsid w:val="00CB6436"/>
    <w:rsid w:val="00CD0D3C"/>
    <w:rsid w:val="00CD394A"/>
    <w:rsid w:val="00CE1860"/>
    <w:rsid w:val="00CF103B"/>
    <w:rsid w:val="00D061EB"/>
    <w:rsid w:val="00D20EE5"/>
    <w:rsid w:val="00D27D3E"/>
    <w:rsid w:val="00D3609A"/>
    <w:rsid w:val="00D4173C"/>
    <w:rsid w:val="00D41A8C"/>
    <w:rsid w:val="00D62DBA"/>
    <w:rsid w:val="00D707E1"/>
    <w:rsid w:val="00D72BB7"/>
    <w:rsid w:val="00D840C7"/>
    <w:rsid w:val="00D877C2"/>
    <w:rsid w:val="00DA09E3"/>
    <w:rsid w:val="00DA5E53"/>
    <w:rsid w:val="00DB1909"/>
    <w:rsid w:val="00DB5C63"/>
    <w:rsid w:val="00DB615F"/>
    <w:rsid w:val="00DC0687"/>
    <w:rsid w:val="00DE5596"/>
    <w:rsid w:val="00DF548E"/>
    <w:rsid w:val="00E12849"/>
    <w:rsid w:val="00E23ABF"/>
    <w:rsid w:val="00E6468D"/>
    <w:rsid w:val="00E74770"/>
    <w:rsid w:val="00E949F2"/>
    <w:rsid w:val="00EA0130"/>
    <w:rsid w:val="00EA17A7"/>
    <w:rsid w:val="00EC0B20"/>
    <w:rsid w:val="00ED2ABA"/>
    <w:rsid w:val="00EF484E"/>
    <w:rsid w:val="00F00480"/>
    <w:rsid w:val="00F15F7B"/>
    <w:rsid w:val="00F45232"/>
    <w:rsid w:val="00F75FD3"/>
    <w:rsid w:val="00FC3A47"/>
    <w:rsid w:val="00FD0C80"/>
    <w:rsid w:val="00FD71D1"/>
    <w:rsid w:val="00FE54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DCE7F"/>
  <w15:chartTrackingRefBased/>
  <w15:docId w15:val="{7C8459CC-496A-4740-90A2-D654FC729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FE54A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E7477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D20EE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E54A0"/>
    <w:rPr>
      <w:rFonts w:asciiTheme="majorHAnsi" w:eastAsiaTheme="majorEastAsia" w:hAnsiTheme="majorHAnsi" w:cstheme="majorBidi"/>
      <w:color w:val="2F5496" w:themeColor="accent1" w:themeShade="BF"/>
      <w:sz w:val="32"/>
      <w:szCs w:val="32"/>
    </w:rPr>
  </w:style>
  <w:style w:type="paragraph" w:styleId="a3">
    <w:name w:val="List Paragraph"/>
    <w:basedOn w:val="a"/>
    <w:uiPriority w:val="34"/>
    <w:qFormat/>
    <w:rsid w:val="00FE54A0"/>
    <w:pPr>
      <w:ind w:left="720"/>
      <w:contextualSpacing/>
    </w:pPr>
  </w:style>
  <w:style w:type="character" w:styleId="a4">
    <w:name w:val="Strong"/>
    <w:basedOn w:val="a0"/>
    <w:uiPriority w:val="22"/>
    <w:qFormat/>
    <w:rsid w:val="00720801"/>
    <w:rPr>
      <w:b/>
      <w:bCs/>
    </w:rPr>
  </w:style>
  <w:style w:type="table" w:styleId="a5">
    <w:name w:val="Table Grid"/>
    <w:basedOn w:val="a1"/>
    <w:uiPriority w:val="39"/>
    <w:rsid w:val="00513D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semiHidden/>
    <w:rsid w:val="00D20EE5"/>
    <w:rPr>
      <w:rFonts w:asciiTheme="majorHAnsi" w:eastAsiaTheme="majorEastAsia" w:hAnsiTheme="majorHAnsi" w:cstheme="majorBidi"/>
      <w:color w:val="1F3763" w:themeColor="accent1" w:themeShade="7F"/>
      <w:sz w:val="24"/>
      <w:szCs w:val="24"/>
    </w:rPr>
  </w:style>
  <w:style w:type="character" w:customStyle="1" w:styleId="a6">
    <w:name w:val="Основной текст_"/>
    <w:basedOn w:val="a0"/>
    <w:link w:val="11"/>
    <w:rsid w:val="00A74244"/>
    <w:rPr>
      <w:rFonts w:ascii="Times New Roman" w:eastAsia="Times New Roman" w:hAnsi="Times New Roman" w:cs="Times New Roman"/>
      <w:color w:val="131517"/>
    </w:rPr>
  </w:style>
  <w:style w:type="paragraph" w:customStyle="1" w:styleId="11">
    <w:name w:val="Основной текст1"/>
    <w:basedOn w:val="a"/>
    <w:link w:val="a6"/>
    <w:rsid w:val="00A74244"/>
    <w:pPr>
      <w:widowControl w:val="0"/>
      <w:spacing w:after="0" w:line="240" w:lineRule="auto"/>
      <w:ind w:firstLine="400"/>
    </w:pPr>
    <w:rPr>
      <w:rFonts w:ascii="Times New Roman" w:eastAsia="Times New Roman" w:hAnsi="Times New Roman" w:cs="Times New Roman"/>
      <w:color w:val="131517"/>
    </w:rPr>
  </w:style>
  <w:style w:type="character" w:customStyle="1" w:styleId="a7">
    <w:name w:val="Подпись к картинке_"/>
    <w:basedOn w:val="a0"/>
    <w:link w:val="a8"/>
    <w:rsid w:val="005350F3"/>
    <w:rPr>
      <w:rFonts w:ascii="Arial" w:eastAsia="Arial" w:hAnsi="Arial" w:cs="Arial"/>
      <w:color w:val="131517"/>
      <w:sz w:val="20"/>
      <w:szCs w:val="20"/>
    </w:rPr>
  </w:style>
  <w:style w:type="paragraph" w:customStyle="1" w:styleId="a8">
    <w:name w:val="Подпись к картинке"/>
    <w:basedOn w:val="a"/>
    <w:link w:val="a7"/>
    <w:rsid w:val="005350F3"/>
    <w:pPr>
      <w:widowControl w:val="0"/>
      <w:spacing w:after="0" w:line="226" w:lineRule="auto"/>
      <w:jc w:val="center"/>
    </w:pPr>
    <w:rPr>
      <w:rFonts w:ascii="Arial" w:eastAsia="Arial" w:hAnsi="Arial" w:cs="Arial"/>
      <w:color w:val="131517"/>
      <w:sz w:val="20"/>
      <w:szCs w:val="20"/>
    </w:rPr>
  </w:style>
  <w:style w:type="paragraph" w:styleId="a9">
    <w:name w:val="No Spacing"/>
    <w:uiPriority w:val="1"/>
    <w:qFormat/>
    <w:rsid w:val="005350F3"/>
    <w:pPr>
      <w:spacing w:after="0" w:line="240" w:lineRule="auto"/>
    </w:pPr>
  </w:style>
  <w:style w:type="character" w:customStyle="1" w:styleId="aa">
    <w:name w:val="Другое_"/>
    <w:basedOn w:val="a0"/>
    <w:link w:val="ab"/>
    <w:rsid w:val="00D41A8C"/>
    <w:rPr>
      <w:rFonts w:ascii="Times New Roman" w:eastAsia="Times New Roman" w:hAnsi="Times New Roman" w:cs="Times New Roman"/>
      <w:color w:val="131517"/>
    </w:rPr>
  </w:style>
  <w:style w:type="paragraph" w:customStyle="1" w:styleId="ab">
    <w:name w:val="Другое"/>
    <w:basedOn w:val="a"/>
    <w:link w:val="aa"/>
    <w:rsid w:val="00D41A8C"/>
    <w:pPr>
      <w:widowControl w:val="0"/>
      <w:spacing w:after="0" w:line="240" w:lineRule="auto"/>
      <w:ind w:firstLine="400"/>
    </w:pPr>
    <w:rPr>
      <w:rFonts w:ascii="Times New Roman" w:eastAsia="Times New Roman" w:hAnsi="Times New Roman" w:cs="Times New Roman"/>
      <w:color w:val="131517"/>
    </w:rPr>
  </w:style>
  <w:style w:type="paragraph" w:styleId="ac">
    <w:name w:val="Normal (Web)"/>
    <w:basedOn w:val="a"/>
    <w:uiPriority w:val="99"/>
    <w:semiHidden/>
    <w:unhideWhenUsed/>
    <w:rsid w:val="0006633F"/>
    <w:rPr>
      <w:rFonts w:ascii="Times New Roman" w:hAnsi="Times New Roman" w:cs="Times New Roman"/>
      <w:sz w:val="24"/>
      <w:szCs w:val="24"/>
    </w:rPr>
  </w:style>
  <w:style w:type="character" w:customStyle="1" w:styleId="5">
    <w:name w:val="Основной текст (5)_"/>
    <w:basedOn w:val="a0"/>
    <w:link w:val="50"/>
    <w:rsid w:val="00A52978"/>
    <w:rPr>
      <w:rFonts w:ascii="Arial" w:eastAsia="Arial" w:hAnsi="Arial" w:cs="Arial"/>
      <w:b/>
      <w:bCs/>
      <w:sz w:val="15"/>
      <w:szCs w:val="15"/>
    </w:rPr>
  </w:style>
  <w:style w:type="paragraph" w:customStyle="1" w:styleId="50">
    <w:name w:val="Основной текст (5)"/>
    <w:basedOn w:val="a"/>
    <w:link w:val="5"/>
    <w:rsid w:val="00A52978"/>
    <w:pPr>
      <w:widowControl w:val="0"/>
      <w:spacing w:after="0" w:line="240" w:lineRule="auto"/>
    </w:pPr>
    <w:rPr>
      <w:rFonts w:ascii="Arial" w:eastAsia="Arial" w:hAnsi="Arial" w:cs="Arial"/>
      <w:b/>
      <w:bCs/>
      <w:sz w:val="15"/>
      <w:szCs w:val="15"/>
    </w:rPr>
  </w:style>
  <w:style w:type="character" w:customStyle="1" w:styleId="ad">
    <w:name w:val="Подпись к таблице_"/>
    <w:basedOn w:val="a0"/>
    <w:link w:val="ae"/>
    <w:rsid w:val="00A52978"/>
    <w:rPr>
      <w:rFonts w:ascii="Arial" w:eastAsia="Arial" w:hAnsi="Arial" w:cs="Arial"/>
      <w:sz w:val="20"/>
      <w:szCs w:val="20"/>
    </w:rPr>
  </w:style>
  <w:style w:type="paragraph" w:customStyle="1" w:styleId="ae">
    <w:name w:val="Подпись к таблице"/>
    <w:basedOn w:val="a"/>
    <w:link w:val="ad"/>
    <w:rsid w:val="00A52978"/>
    <w:pPr>
      <w:widowControl w:val="0"/>
      <w:spacing w:after="0" w:line="240" w:lineRule="auto"/>
    </w:pPr>
    <w:rPr>
      <w:rFonts w:ascii="Arial" w:eastAsia="Arial" w:hAnsi="Arial" w:cs="Arial"/>
      <w:sz w:val="20"/>
      <w:szCs w:val="20"/>
    </w:rPr>
  </w:style>
  <w:style w:type="character" w:customStyle="1" w:styleId="af">
    <w:name w:val="Колонтитул_"/>
    <w:basedOn w:val="a0"/>
    <w:link w:val="af0"/>
    <w:rsid w:val="000D0C12"/>
    <w:rPr>
      <w:rFonts w:ascii="Times New Roman" w:eastAsia="Times New Roman" w:hAnsi="Times New Roman" w:cs="Times New Roman"/>
      <w:sz w:val="32"/>
      <w:szCs w:val="32"/>
    </w:rPr>
  </w:style>
  <w:style w:type="paragraph" w:customStyle="1" w:styleId="af0">
    <w:name w:val="Колонтитул"/>
    <w:basedOn w:val="a"/>
    <w:link w:val="af"/>
    <w:rsid w:val="000D0C12"/>
    <w:pPr>
      <w:widowControl w:val="0"/>
      <w:spacing w:after="0" w:line="240" w:lineRule="auto"/>
    </w:pPr>
    <w:rPr>
      <w:rFonts w:ascii="Times New Roman" w:eastAsia="Times New Roman" w:hAnsi="Times New Roman" w:cs="Times New Roman"/>
      <w:sz w:val="32"/>
      <w:szCs w:val="32"/>
    </w:rPr>
  </w:style>
  <w:style w:type="character" w:customStyle="1" w:styleId="20">
    <w:name w:val="Заголовок 2 Знак"/>
    <w:basedOn w:val="a0"/>
    <w:link w:val="2"/>
    <w:uiPriority w:val="9"/>
    <w:semiHidden/>
    <w:rsid w:val="00E7477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0373">
      <w:bodyDiv w:val="1"/>
      <w:marLeft w:val="0"/>
      <w:marRight w:val="0"/>
      <w:marTop w:val="0"/>
      <w:marBottom w:val="0"/>
      <w:divBdr>
        <w:top w:val="none" w:sz="0" w:space="0" w:color="auto"/>
        <w:left w:val="none" w:sz="0" w:space="0" w:color="auto"/>
        <w:bottom w:val="none" w:sz="0" w:space="0" w:color="auto"/>
        <w:right w:val="none" w:sz="0" w:space="0" w:color="auto"/>
      </w:divBdr>
      <w:divsChild>
        <w:div w:id="535042543">
          <w:marLeft w:val="0"/>
          <w:marRight w:val="0"/>
          <w:marTop w:val="0"/>
          <w:marBottom w:val="0"/>
          <w:divBdr>
            <w:top w:val="none" w:sz="0" w:space="0" w:color="auto"/>
            <w:left w:val="none" w:sz="0" w:space="0" w:color="auto"/>
            <w:bottom w:val="none" w:sz="0" w:space="0" w:color="auto"/>
            <w:right w:val="none" w:sz="0" w:space="0" w:color="auto"/>
          </w:divBdr>
          <w:divsChild>
            <w:div w:id="375545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0770">
      <w:bodyDiv w:val="1"/>
      <w:marLeft w:val="0"/>
      <w:marRight w:val="0"/>
      <w:marTop w:val="0"/>
      <w:marBottom w:val="0"/>
      <w:divBdr>
        <w:top w:val="none" w:sz="0" w:space="0" w:color="auto"/>
        <w:left w:val="none" w:sz="0" w:space="0" w:color="auto"/>
        <w:bottom w:val="none" w:sz="0" w:space="0" w:color="auto"/>
        <w:right w:val="none" w:sz="0" w:space="0" w:color="auto"/>
      </w:divBdr>
    </w:div>
    <w:div w:id="24330683">
      <w:bodyDiv w:val="1"/>
      <w:marLeft w:val="0"/>
      <w:marRight w:val="0"/>
      <w:marTop w:val="0"/>
      <w:marBottom w:val="0"/>
      <w:divBdr>
        <w:top w:val="none" w:sz="0" w:space="0" w:color="auto"/>
        <w:left w:val="none" w:sz="0" w:space="0" w:color="auto"/>
        <w:bottom w:val="none" w:sz="0" w:space="0" w:color="auto"/>
        <w:right w:val="none" w:sz="0" w:space="0" w:color="auto"/>
      </w:divBdr>
    </w:div>
    <w:div w:id="46611500">
      <w:bodyDiv w:val="1"/>
      <w:marLeft w:val="0"/>
      <w:marRight w:val="0"/>
      <w:marTop w:val="0"/>
      <w:marBottom w:val="0"/>
      <w:divBdr>
        <w:top w:val="none" w:sz="0" w:space="0" w:color="auto"/>
        <w:left w:val="none" w:sz="0" w:space="0" w:color="auto"/>
        <w:bottom w:val="none" w:sz="0" w:space="0" w:color="auto"/>
        <w:right w:val="none" w:sz="0" w:space="0" w:color="auto"/>
      </w:divBdr>
    </w:div>
    <w:div w:id="54591844">
      <w:bodyDiv w:val="1"/>
      <w:marLeft w:val="0"/>
      <w:marRight w:val="0"/>
      <w:marTop w:val="0"/>
      <w:marBottom w:val="0"/>
      <w:divBdr>
        <w:top w:val="none" w:sz="0" w:space="0" w:color="auto"/>
        <w:left w:val="none" w:sz="0" w:space="0" w:color="auto"/>
        <w:bottom w:val="none" w:sz="0" w:space="0" w:color="auto"/>
        <w:right w:val="none" w:sz="0" w:space="0" w:color="auto"/>
      </w:divBdr>
    </w:div>
    <w:div w:id="100537348">
      <w:bodyDiv w:val="1"/>
      <w:marLeft w:val="0"/>
      <w:marRight w:val="0"/>
      <w:marTop w:val="0"/>
      <w:marBottom w:val="0"/>
      <w:divBdr>
        <w:top w:val="none" w:sz="0" w:space="0" w:color="auto"/>
        <w:left w:val="none" w:sz="0" w:space="0" w:color="auto"/>
        <w:bottom w:val="none" w:sz="0" w:space="0" w:color="auto"/>
        <w:right w:val="none" w:sz="0" w:space="0" w:color="auto"/>
      </w:divBdr>
    </w:div>
    <w:div w:id="105583578">
      <w:bodyDiv w:val="1"/>
      <w:marLeft w:val="0"/>
      <w:marRight w:val="0"/>
      <w:marTop w:val="0"/>
      <w:marBottom w:val="0"/>
      <w:divBdr>
        <w:top w:val="none" w:sz="0" w:space="0" w:color="auto"/>
        <w:left w:val="none" w:sz="0" w:space="0" w:color="auto"/>
        <w:bottom w:val="none" w:sz="0" w:space="0" w:color="auto"/>
        <w:right w:val="none" w:sz="0" w:space="0" w:color="auto"/>
      </w:divBdr>
    </w:div>
    <w:div w:id="109203645">
      <w:bodyDiv w:val="1"/>
      <w:marLeft w:val="0"/>
      <w:marRight w:val="0"/>
      <w:marTop w:val="0"/>
      <w:marBottom w:val="0"/>
      <w:divBdr>
        <w:top w:val="none" w:sz="0" w:space="0" w:color="auto"/>
        <w:left w:val="none" w:sz="0" w:space="0" w:color="auto"/>
        <w:bottom w:val="none" w:sz="0" w:space="0" w:color="auto"/>
        <w:right w:val="none" w:sz="0" w:space="0" w:color="auto"/>
      </w:divBdr>
    </w:div>
    <w:div w:id="109710387">
      <w:bodyDiv w:val="1"/>
      <w:marLeft w:val="0"/>
      <w:marRight w:val="0"/>
      <w:marTop w:val="0"/>
      <w:marBottom w:val="0"/>
      <w:divBdr>
        <w:top w:val="none" w:sz="0" w:space="0" w:color="auto"/>
        <w:left w:val="none" w:sz="0" w:space="0" w:color="auto"/>
        <w:bottom w:val="none" w:sz="0" w:space="0" w:color="auto"/>
        <w:right w:val="none" w:sz="0" w:space="0" w:color="auto"/>
      </w:divBdr>
    </w:div>
    <w:div w:id="112867067">
      <w:bodyDiv w:val="1"/>
      <w:marLeft w:val="0"/>
      <w:marRight w:val="0"/>
      <w:marTop w:val="0"/>
      <w:marBottom w:val="0"/>
      <w:divBdr>
        <w:top w:val="none" w:sz="0" w:space="0" w:color="auto"/>
        <w:left w:val="none" w:sz="0" w:space="0" w:color="auto"/>
        <w:bottom w:val="none" w:sz="0" w:space="0" w:color="auto"/>
        <w:right w:val="none" w:sz="0" w:space="0" w:color="auto"/>
      </w:divBdr>
    </w:div>
    <w:div w:id="115605763">
      <w:bodyDiv w:val="1"/>
      <w:marLeft w:val="0"/>
      <w:marRight w:val="0"/>
      <w:marTop w:val="0"/>
      <w:marBottom w:val="0"/>
      <w:divBdr>
        <w:top w:val="none" w:sz="0" w:space="0" w:color="auto"/>
        <w:left w:val="none" w:sz="0" w:space="0" w:color="auto"/>
        <w:bottom w:val="none" w:sz="0" w:space="0" w:color="auto"/>
        <w:right w:val="none" w:sz="0" w:space="0" w:color="auto"/>
      </w:divBdr>
    </w:div>
    <w:div w:id="147207265">
      <w:bodyDiv w:val="1"/>
      <w:marLeft w:val="0"/>
      <w:marRight w:val="0"/>
      <w:marTop w:val="0"/>
      <w:marBottom w:val="0"/>
      <w:divBdr>
        <w:top w:val="none" w:sz="0" w:space="0" w:color="auto"/>
        <w:left w:val="none" w:sz="0" w:space="0" w:color="auto"/>
        <w:bottom w:val="none" w:sz="0" w:space="0" w:color="auto"/>
        <w:right w:val="none" w:sz="0" w:space="0" w:color="auto"/>
      </w:divBdr>
    </w:div>
    <w:div w:id="173805006">
      <w:bodyDiv w:val="1"/>
      <w:marLeft w:val="0"/>
      <w:marRight w:val="0"/>
      <w:marTop w:val="0"/>
      <w:marBottom w:val="0"/>
      <w:divBdr>
        <w:top w:val="none" w:sz="0" w:space="0" w:color="auto"/>
        <w:left w:val="none" w:sz="0" w:space="0" w:color="auto"/>
        <w:bottom w:val="none" w:sz="0" w:space="0" w:color="auto"/>
        <w:right w:val="none" w:sz="0" w:space="0" w:color="auto"/>
      </w:divBdr>
    </w:div>
    <w:div w:id="199829800">
      <w:bodyDiv w:val="1"/>
      <w:marLeft w:val="0"/>
      <w:marRight w:val="0"/>
      <w:marTop w:val="0"/>
      <w:marBottom w:val="0"/>
      <w:divBdr>
        <w:top w:val="none" w:sz="0" w:space="0" w:color="auto"/>
        <w:left w:val="none" w:sz="0" w:space="0" w:color="auto"/>
        <w:bottom w:val="none" w:sz="0" w:space="0" w:color="auto"/>
        <w:right w:val="none" w:sz="0" w:space="0" w:color="auto"/>
      </w:divBdr>
    </w:div>
    <w:div w:id="235673071">
      <w:bodyDiv w:val="1"/>
      <w:marLeft w:val="0"/>
      <w:marRight w:val="0"/>
      <w:marTop w:val="0"/>
      <w:marBottom w:val="0"/>
      <w:divBdr>
        <w:top w:val="none" w:sz="0" w:space="0" w:color="auto"/>
        <w:left w:val="none" w:sz="0" w:space="0" w:color="auto"/>
        <w:bottom w:val="none" w:sz="0" w:space="0" w:color="auto"/>
        <w:right w:val="none" w:sz="0" w:space="0" w:color="auto"/>
      </w:divBdr>
      <w:divsChild>
        <w:div w:id="1104037471">
          <w:marLeft w:val="0"/>
          <w:marRight w:val="0"/>
          <w:marTop w:val="0"/>
          <w:marBottom w:val="0"/>
          <w:divBdr>
            <w:top w:val="none" w:sz="0" w:space="0" w:color="auto"/>
            <w:left w:val="none" w:sz="0" w:space="0" w:color="auto"/>
            <w:bottom w:val="none" w:sz="0" w:space="0" w:color="auto"/>
            <w:right w:val="none" w:sz="0" w:space="0" w:color="auto"/>
          </w:divBdr>
          <w:divsChild>
            <w:div w:id="1610628162">
              <w:marLeft w:val="0"/>
              <w:marRight w:val="0"/>
              <w:marTop w:val="0"/>
              <w:marBottom w:val="0"/>
              <w:divBdr>
                <w:top w:val="none" w:sz="0" w:space="0" w:color="auto"/>
                <w:left w:val="none" w:sz="0" w:space="0" w:color="auto"/>
                <w:bottom w:val="none" w:sz="0" w:space="0" w:color="auto"/>
                <w:right w:val="none" w:sz="0" w:space="0" w:color="auto"/>
              </w:divBdr>
              <w:divsChild>
                <w:div w:id="1471438103">
                  <w:marLeft w:val="0"/>
                  <w:marRight w:val="0"/>
                  <w:marTop w:val="0"/>
                  <w:marBottom w:val="0"/>
                  <w:divBdr>
                    <w:top w:val="none" w:sz="0" w:space="0" w:color="auto"/>
                    <w:left w:val="none" w:sz="0" w:space="0" w:color="auto"/>
                    <w:bottom w:val="none" w:sz="0" w:space="0" w:color="auto"/>
                    <w:right w:val="none" w:sz="0" w:space="0" w:color="auto"/>
                  </w:divBdr>
                  <w:divsChild>
                    <w:div w:id="732898822">
                      <w:marLeft w:val="0"/>
                      <w:marRight w:val="0"/>
                      <w:marTop w:val="0"/>
                      <w:marBottom w:val="0"/>
                      <w:divBdr>
                        <w:top w:val="none" w:sz="0" w:space="0" w:color="auto"/>
                        <w:left w:val="none" w:sz="0" w:space="0" w:color="auto"/>
                        <w:bottom w:val="none" w:sz="0" w:space="0" w:color="auto"/>
                        <w:right w:val="none" w:sz="0" w:space="0" w:color="auto"/>
                      </w:divBdr>
                      <w:divsChild>
                        <w:div w:id="1996714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886981">
          <w:marLeft w:val="0"/>
          <w:marRight w:val="0"/>
          <w:marTop w:val="0"/>
          <w:marBottom w:val="0"/>
          <w:divBdr>
            <w:top w:val="none" w:sz="0" w:space="0" w:color="auto"/>
            <w:left w:val="none" w:sz="0" w:space="0" w:color="auto"/>
            <w:bottom w:val="none" w:sz="0" w:space="0" w:color="auto"/>
            <w:right w:val="none" w:sz="0" w:space="0" w:color="auto"/>
          </w:divBdr>
          <w:divsChild>
            <w:div w:id="1441484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418704">
      <w:bodyDiv w:val="1"/>
      <w:marLeft w:val="0"/>
      <w:marRight w:val="0"/>
      <w:marTop w:val="0"/>
      <w:marBottom w:val="0"/>
      <w:divBdr>
        <w:top w:val="none" w:sz="0" w:space="0" w:color="auto"/>
        <w:left w:val="none" w:sz="0" w:space="0" w:color="auto"/>
        <w:bottom w:val="none" w:sz="0" w:space="0" w:color="auto"/>
        <w:right w:val="none" w:sz="0" w:space="0" w:color="auto"/>
      </w:divBdr>
    </w:div>
    <w:div w:id="254676201">
      <w:bodyDiv w:val="1"/>
      <w:marLeft w:val="0"/>
      <w:marRight w:val="0"/>
      <w:marTop w:val="0"/>
      <w:marBottom w:val="0"/>
      <w:divBdr>
        <w:top w:val="none" w:sz="0" w:space="0" w:color="auto"/>
        <w:left w:val="none" w:sz="0" w:space="0" w:color="auto"/>
        <w:bottom w:val="none" w:sz="0" w:space="0" w:color="auto"/>
        <w:right w:val="none" w:sz="0" w:space="0" w:color="auto"/>
      </w:divBdr>
    </w:div>
    <w:div w:id="257371620">
      <w:bodyDiv w:val="1"/>
      <w:marLeft w:val="0"/>
      <w:marRight w:val="0"/>
      <w:marTop w:val="0"/>
      <w:marBottom w:val="0"/>
      <w:divBdr>
        <w:top w:val="none" w:sz="0" w:space="0" w:color="auto"/>
        <w:left w:val="none" w:sz="0" w:space="0" w:color="auto"/>
        <w:bottom w:val="none" w:sz="0" w:space="0" w:color="auto"/>
        <w:right w:val="none" w:sz="0" w:space="0" w:color="auto"/>
      </w:divBdr>
    </w:div>
    <w:div w:id="275020171">
      <w:bodyDiv w:val="1"/>
      <w:marLeft w:val="0"/>
      <w:marRight w:val="0"/>
      <w:marTop w:val="0"/>
      <w:marBottom w:val="0"/>
      <w:divBdr>
        <w:top w:val="none" w:sz="0" w:space="0" w:color="auto"/>
        <w:left w:val="none" w:sz="0" w:space="0" w:color="auto"/>
        <w:bottom w:val="none" w:sz="0" w:space="0" w:color="auto"/>
        <w:right w:val="none" w:sz="0" w:space="0" w:color="auto"/>
      </w:divBdr>
    </w:div>
    <w:div w:id="277104848">
      <w:bodyDiv w:val="1"/>
      <w:marLeft w:val="0"/>
      <w:marRight w:val="0"/>
      <w:marTop w:val="0"/>
      <w:marBottom w:val="0"/>
      <w:divBdr>
        <w:top w:val="none" w:sz="0" w:space="0" w:color="auto"/>
        <w:left w:val="none" w:sz="0" w:space="0" w:color="auto"/>
        <w:bottom w:val="none" w:sz="0" w:space="0" w:color="auto"/>
        <w:right w:val="none" w:sz="0" w:space="0" w:color="auto"/>
      </w:divBdr>
    </w:div>
    <w:div w:id="278227144">
      <w:bodyDiv w:val="1"/>
      <w:marLeft w:val="0"/>
      <w:marRight w:val="0"/>
      <w:marTop w:val="0"/>
      <w:marBottom w:val="0"/>
      <w:divBdr>
        <w:top w:val="none" w:sz="0" w:space="0" w:color="auto"/>
        <w:left w:val="none" w:sz="0" w:space="0" w:color="auto"/>
        <w:bottom w:val="none" w:sz="0" w:space="0" w:color="auto"/>
        <w:right w:val="none" w:sz="0" w:space="0" w:color="auto"/>
      </w:divBdr>
    </w:div>
    <w:div w:id="287468052">
      <w:bodyDiv w:val="1"/>
      <w:marLeft w:val="0"/>
      <w:marRight w:val="0"/>
      <w:marTop w:val="0"/>
      <w:marBottom w:val="0"/>
      <w:divBdr>
        <w:top w:val="none" w:sz="0" w:space="0" w:color="auto"/>
        <w:left w:val="none" w:sz="0" w:space="0" w:color="auto"/>
        <w:bottom w:val="none" w:sz="0" w:space="0" w:color="auto"/>
        <w:right w:val="none" w:sz="0" w:space="0" w:color="auto"/>
      </w:divBdr>
    </w:div>
    <w:div w:id="300382575">
      <w:bodyDiv w:val="1"/>
      <w:marLeft w:val="0"/>
      <w:marRight w:val="0"/>
      <w:marTop w:val="0"/>
      <w:marBottom w:val="0"/>
      <w:divBdr>
        <w:top w:val="none" w:sz="0" w:space="0" w:color="auto"/>
        <w:left w:val="none" w:sz="0" w:space="0" w:color="auto"/>
        <w:bottom w:val="none" w:sz="0" w:space="0" w:color="auto"/>
        <w:right w:val="none" w:sz="0" w:space="0" w:color="auto"/>
      </w:divBdr>
    </w:div>
    <w:div w:id="324431631">
      <w:bodyDiv w:val="1"/>
      <w:marLeft w:val="0"/>
      <w:marRight w:val="0"/>
      <w:marTop w:val="0"/>
      <w:marBottom w:val="0"/>
      <w:divBdr>
        <w:top w:val="none" w:sz="0" w:space="0" w:color="auto"/>
        <w:left w:val="none" w:sz="0" w:space="0" w:color="auto"/>
        <w:bottom w:val="none" w:sz="0" w:space="0" w:color="auto"/>
        <w:right w:val="none" w:sz="0" w:space="0" w:color="auto"/>
      </w:divBdr>
    </w:div>
    <w:div w:id="334767050">
      <w:bodyDiv w:val="1"/>
      <w:marLeft w:val="0"/>
      <w:marRight w:val="0"/>
      <w:marTop w:val="0"/>
      <w:marBottom w:val="0"/>
      <w:divBdr>
        <w:top w:val="none" w:sz="0" w:space="0" w:color="auto"/>
        <w:left w:val="none" w:sz="0" w:space="0" w:color="auto"/>
        <w:bottom w:val="none" w:sz="0" w:space="0" w:color="auto"/>
        <w:right w:val="none" w:sz="0" w:space="0" w:color="auto"/>
      </w:divBdr>
    </w:div>
    <w:div w:id="409739498">
      <w:bodyDiv w:val="1"/>
      <w:marLeft w:val="0"/>
      <w:marRight w:val="0"/>
      <w:marTop w:val="0"/>
      <w:marBottom w:val="0"/>
      <w:divBdr>
        <w:top w:val="none" w:sz="0" w:space="0" w:color="auto"/>
        <w:left w:val="none" w:sz="0" w:space="0" w:color="auto"/>
        <w:bottom w:val="none" w:sz="0" w:space="0" w:color="auto"/>
        <w:right w:val="none" w:sz="0" w:space="0" w:color="auto"/>
      </w:divBdr>
    </w:div>
    <w:div w:id="415174934">
      <w:bodyDiv w:val="1"/>
      <w:marLeft w:val="0"/>
      <w:marRight w:val="0"/>
      <w:marTop w:val="0"/>
      <w:marBottom w:val="0"/>
      <w:divBdr>
        <w:top w:val="none" w:sz="0" w:space="0" w:color="auto"/>
        <w:left w:val="none" w:sz="0" w:space="0" w:color="auto"/>
        <w:bottom w:val="none" w:sz="0" w:space="0" w:color="auto"/>
        <w:right w:val="none" w:sz="0" w:space="0" w:color="auto"/>
      </w:divBdr>
    </w:div>
    <w:div w:id="453137828">
      <w:bodyDiv w:val="1"/>
      <w:marLeft w:val="0"/>
      <w:marRight w:val="0"/>
      <w:marTop w:val="0"/>
      <w:marBottom w:val="0"/>
      <w:divBdr>
        <w:top w:val="none" w:sz="0" w:space="0" w:color="auto"/>
        <w:left w:val="none" w:sz="0" w:space="0" w:color="auto"/>
        <w:bottom w:val="none" w:sz="0" w:space="0" w:color="auto"/>
        <w:right w:val="none" w:sz="0" w:space="0" w:color="auto"/>
      </w:divBdr>
    </w:div>
    <w:div w:id="489830441">
      <w:bodyDiv w:val="1"/>
      <w:marLeft w:val="0"/>
      <w:marRight w:val="0"/>
      <w:marTop w:val="0"/>
      <w:marBottom w:val="0"/>
      <w:divBdr>
        <w:top w:val="none" w:sz="0" w:space="0" w:color="auto"/>
        <w:left w:val="none" w:sz="0" w:space="0" w:color="auto"/>
        <w:bottom w:val="none" w:sz="0" w:space="0" w:color="auto"/>
        <w:right w:val="none" w:sz="0" w:space="0" w:color="auto"/>
      </w:divBdr>
      <w:divsChild>
        <w:div w:id="167868881">
          <w:marLeft w:val="0"/>
          <w:marRight w:val="0"/>
          <w:marTop w:val="0"/>
          <w:marBottom w:val="0"/>
          <w:divBdr>
            <w:top w:val="none" w:sz="0" w:space="0" w:color="auto"/>
            <w:left w:val="none" w:sz="0" w:space="0" w:color="auto"/>
            <w:bottom w:val="none" w:sz="0" w:space="0" w:color="auto"/>
            <w:right w:val="none" w:sz="0" w:space="0" w:color="auto"/>
          </w:divBdr>
          <w:divsChild>
            <w:div w:id="1799176357">
              <w:marLeft w:val="0"/>
              <w:marRight w:val="0"/>
              <w:marTop w:val="0"/>
              <w:marBottom w:val="0"/>
              <w:divBdr>
                <w:top w:val="none" w:sz="0" w:space="0" w:color="auto"/>
                <w:left w:val="none" w:sz="0" w:space="0" w:color="auto"/>
                <w:bottom w:val="none" w:sz="0" w:space="0" w:color="auto"/>
                <w:right w:val="none" w:sz="0" w:space="0" w:color="auto"/>
              </w:divBdr>
              <w:divsChild>
                <w:div w:id="972908030">
                  <w:marLeft w:val="0"/>
                  <w:marRight w:val="0"/>
                  <w:marTop w:val="0"/>
                  <w:marBottom w:val="0"/>
                  <w:divBdr>
                    <w:top w:val="none" w:sz="0" w:space="0" w:color="auto"/>
                    <w:left w:val="none" w:sz="0" w:space="0" w:color="auto"/>
                    <w:bottom w:val="none" w:sz="0" w:space="0" w:color="auto"/>
                    <w:right w:val="none" w:sz="0" w:space="0" w:color="auto"/>
                  </w:divBdr>
                  <w:divsChild>
                    <w:div w:id="1894654656">
                      <w:marLeft w:val="0"/>
                      <w:marRight w:val="0"/>
                      <w:marTop w:val="0"/>
                      <w:marBottom w:val="0"/>
                      <w:divBdr>
                        <w:top w:val="none" w:sz="0" w:space="0" w:color="auto"/>
                        <w:left w:val="none" w:sz="0" w:space="0" w:color="auto"/>
                        <w:bottom w:val="none" w:sz="0" w:space="0" w:color="auto"/>
                        <w:right w:val="none" w:sz="0" w:space="0" w:color="auto"/>
                      </w:divBdr>
                      <w:divsChild>
                        <w:div w:id="61414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505920">
          <w:marLeft w:val="0"/>
          <w:marRight w:val="0"/>
          <w:marTop w:val="0"/>
          <w:marBottom w:val="0"/>
          <w:divBdr>
            <w:top w:val="none" w:sz="0" w:space="0" w:color="auto"/>
            <w:left w:val="none" w:sz="0" w:space="0" w:color="auto"/>
            <w:bottom w:val="none" w:sz="0" w:space="0" w:color="auto"/>
            <w:right w:val="none" w:sz="0" w:space="0" w:color="auto"/>
          </w:divBdr>
          <w:divsChild>
            <w:div w:id="3030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182109">
      <w:bodyDiv w:val="1"/>
      <w:marLeft w:val="0"/>
      <w:marRight w:val="0"/>
      <w:marTop w:val="0"/>
      <w:marBottom w:val="0"/>
      <w:divBdr>
        <w:top w:val="none" w:sz="0" w:space="0" w:color="auto"/>
        <w:left w:val="none" w:sz="0" w:space="0" w:color="auto"/>
        <w:bottom w:val="none" w:sz="0" w:space="0" w:color="auto"/>
        <w:right w:val="none" w:sz="0" w:space="0" w:color="auto"/>
      </w:divBdr>
    </w:div>
    <w:div w:id="535774563">
      <w:bodyDiv w:val="1"/>
      <w:marLeft w:val="0"/>
      <w:marRight w:val="0"/>
      <w:marTop w:val="0"/>
      <w:marBottom w:val="0"/>
      <w:divBdr>
        <w:top w:val="none" w:sz="0" w:space="0" w:color="auto"/>
        <w:left w:val="none" w:sz="0" w:space="0" w:color="auto"/>
        <w:bottom w:val="none" w:sz="0" w:space="0" w:color="auto"/>
        <w:right w:val="none" w:sz="0" w:space="0" w:color="auto"/>
      </w:divBdr>
      <w:divsChild>
        <w:div w:id="333461279">
          <w:marLeft w:val="0"/>
          <w:marRight w:val="0"/>
          <w:marTop w:val="0"/>
          <w:marBottom w:val="0"/>
          <w:divBdr>
            <w:top w:val="none" w:sz="0" w:space="0" w:color="auto"/>
            <w:left w:val="none" w:sz="0" w:space="0" w:color="auto"/>
            <w:bottom w:val="none" w:sz="0" w:space="0" w:color="auto"/>
            <w:right w:val="none" w:sz="0" w:space="0" w:color="auto"/>
          </w:divBdr>
          <w:divsChild>
            <w:div w:id="212025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651979">
      <w:bodyDiv w:val="1"/>
      <w:marLeft w:val="0"/>
      <w:marRight w:val="0"/>
      <w:marTop w:val="0"/>
      <w:marBottom w:val="0"/>
      <w:divBdr>
        <w:top w:val="none" w:sz="0" w:space="0" w:color="auto"/>
        <w:left w:val="none" w:sz="0" w:space="0" w:color="auto"/>
        <w:bottom w:val="none" w:sz="0" w:space="0" w:color="auto"/>
        <w:right w:val="none" w:sz="0" w:space="0" w:color="auto"/>
      </w:divBdr>
    </w:div>
    <w:div w:id="554241564">
      <w:bodyDiv w:val="1"/>
      <w:marLeft w:val="0"/>
      <w:marRight w:val="0"/>
      <w:marTop w:val="0"/>
      <w:marBottom w:val="0"/>
      <w:divBdr>
        <w:top w:val="none" w:sz="0" w:space="0" w:color="auto"/>
        <w:left w:val="none" w:sz="0" w:space="0" w:color="auto"/>
        <w:bottom w:val="none" w:sz="0" w:space="0" w:color="auto"/>
        <w:right w:val="none" w:sz="0" w:space="0" w:color="auto"/>
      </w:divBdr>
      <w:divsChild>
        <w:div w:id="1440757731">
          <w:marLeft w:val="0"/>
          <w:marRight w:val="0"/>
          <w:marTop w:val="0"/>
          <w:marBottom w:val="0"/>
          <w:divBdr>
            <w:top w:val="none" w:sz="0" w:space="0" w:color="auto"/>
            <w:left w:val="none" w:sz="0" w:space="0" w:color="auto"/>
            <w:bottom w:val="none" w:sz="0" w:space="0" w:color="auto"/>
            <w:right w:val="none" w:sz="0" w:space="0" w:color="auto"/>
          </w:divBdr>
          <w:divsChild>
            <w:div w:id="6565206">
              <w:marLeft w:val="0"/>
              <w:marRight w:val="0"/>
              <w:marTop w:val="0"/>
              <w:marBottom w:val="0"/>
              <w:divBdr>
                <w:top w:val="none" w:sz="0" w:space="0" w:color="auto"/>
                <w:left w:val="none" w:sz="0" w:space="0" w:color="auto"/>
                <w:bottom w:val="none" w:sz="0" w:space="0" w:color="auto"/>
                <w:right w:val="none" w:sz="0" w:space="0" w:color="auto"/>
              </w:divBdr>
              <w:divsChild>
                <w:div w:id="1246571723">
                  <w:marLeft w:val="0"/>
                  <w:marRight w:val="0"/>
                  <w:marTop w:val="0"/>
                  <w:marBottom w:val="0"/>
                  <w:divBdr>
                    <w:top w:val="none" w:sz="0" w:space="0" w:color="auto"/>
                    <w:left w:val="none" w:sz="0" w:space="0" w:color="auto"/>
                    <w:bottom w:val="none" w:sz="0" w:space="0" w:color="auto"/>
                    <w:right w:val="none" w:sz="0" w:space="0" w:color="auto"/>
                  </w:divBdr>
                  <w:divsChild>
                    <w:div w:id="151129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4241368">
      <w:bodyDiv w:val="1"/>
      <w:marLeft w:val="0"/>
      <w:marRight w:val="0"/>
      <w:marTop w:val="0"/>
      <w:marBottom w:val="0"/>
      <w:divBdr>
        <w:top w:val="none" w:sz="0" w:space="0" w:color="auto"/>
        <w:left w:val="none" w:sz="0" w:space="0" w:color="auto"/>
        <w:bottom w:val="none" w:sz="0" w:space="0" w:color="auto"/>
        <w:right w:val="none" w:sz="0" w:space="0" w:color="auto"/>
      </w:divBdr>
    </w:div>
    <w:div w:id="584345507">
      <w:bodyDiv w:val="1"/>
      <w:marLeft w:val="0"/>
      <w:marRight w:val="0"/>
      <w:marTop w:val="0"/>
      <w:marBottom w:val="0"/>
      <w:divBdr>
        <w:top w:val="none" w:sz="0" w:space="0" w:color="auto"/>
        <w:left w:val="none" w:sz="0" w:space="0" w:color="auto"/>
        <w:bottom w:val="none" w:sz="0" w:space="0" w:color="auto"/>
        <w:right w:val="none" w:sz="0" w:space="0" w:color="auto"/>
      </w:divBdr>
      <w:divsChild>
        <w:div w:id="6581155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1397667">
      <w:bodyDiv w:val="1"/>
      <w:marLeft w:val="0"/>
      <w:marRight w:val="0"/>
      <w:marTop w:val="0"/>
      <w:marBottom w:val="0"/>
      <w:divBdr>
        <w:top w:val="none" w:sz="0" w:space="0" w:color="auto"/>
        <w:left w:val="none" w:sz="0" w:space="0" w:color="auto"/>
        <w:bottom w:val="none" w:sz="0" w:space="0" w:color="auto"/>
        <w:right w:val="none" w:sz="0" w:space="0" w:color="auto"/>
      </w:divBdr>
    </w:div>
    <w:div w:id="605119699">
      <w:bodyDiv w:val="1"/>
      <w:marLeft w:val="0"/>
      <w:marRight w:val="0"/>
      <w:marTop w:val="0"/>
      <w:marBottom w:val="0"/>
      <w:divBdr>
        <w:top w:val="none" w:sz="0" w:space="0" w:color="auto"/>
        <w:left w:val="none" w:sz="0" w:space="0" w:color="auto"/>
        <w:bottom w:val="none" w:sz="0" w:space="0" w:color="auto"/>
        <w:right w:val="none" w:sz="0" w:space="0" w:color="auto"/>
      </w:divBdr>
    </w:div>
    <w:div w:id="641083343">
      <w:bodyDiv w:val="1"/>
      <w:marLeft w:val="0"/>
      <w:marRight w:val="0"/>
      <w:marTop w:val="0"/>
      <w:marBottom w:val="0"/>
      <w:divBdr>
        <w:top w:val="none" w:sz="0" w:space="0" w:color="auto"/>
        <w:left w:val="none" w:sz="0" w:space="0" w:color="auto"/>
        <w:bottom w:val="none" w:sz="0" w:space="0" w:color="auto"/>
        <w:right w:val="none" w:sz="0" w:space="0" w:color="auto"/>
      </w:divBdr>
    </w:div>
    <w:div w:id="657003386">
      <w:bodyDiv w:val="1"/>
      <w:marLeft w:val="0"/>
      <w:marRight w:val="0"/>
      <w:marTop w:val="0"/>
      <w:marBottom w:val="0"/>
      <w:divBdr>
        <w:top w:val="none" w:sz="0" w:space="0" w:color="auto"/>
        <w:left w:val="none" w:sz="0" w:space="0" w:color="auto"/>
        <w:bottom w:val="none" w:sz="0" w:space="0" w:color="auto"/>
        <w:right w:val="none" w:sz="0" w:space="0" w:color="auto"/>
      </w:divBdr>
    </w:div>
    <w:div w:id="673383606">
      <w:bodyDiv w:val="1"/>
      <w:marLeft w:val="0"/>
      <w:marRight w:val="0"/>
      <w:marTop w:val="0"/>
      <w:marBottom w:val="0"/>
      <w:divBdr>
        <w:top w:val="none" w:sz="0" w:space="0" w:color="auto"/>
        <w:left w:val="none" w:sz="0" w:space="0" w:color="auto"/>
        <w:bottom w:val="none" w:sz="0" w:space="0" w:color="auto"/>
        <w:right w:val="none" w:sz="0" w:space="0" w:color="auto"/>
      </w:divBdr>
    </w:div>
    <w:div w:id="689070052">
      <w:bodyDiv w:val="1"/>
      <w:marLeft w:val="0"/>
      <w:marRight w:val="0"/>
      <w:marTop w:val="0"/>
      <w:marBottom w:val="0"/>
      <w:divBdr>
        <w:top w:val="none" w:sz="0" w:space="0" w:color="auto"/>
        <w:left w:val="none" w:sz="0" w:space="0" w:color="auto"/>
        <w:bottom w:val="none" w:sz="0" w:space="0" w:color="auto"/>
        <w:right w:val="none" w:sz="0" w:space="0" w:color="auto"/>
      </w:divBdr>
    </w:div>
    <w:div w:id="696731846">
      <w:bodyDiv w:val="1"/>
      <w:marLeft w:val="0"/>
      <w:marRight w:val="0"/>
      <w:marTop w:val="0"/>
      <w:marBottom w:val="0"/>
      <w:divBdr>
        <w:top w:val="none" w:sz="0" w:space="0" w:color="auto"/>
        <w:left w:val="none" w:sz="0" w:space="0" w:color="auto"/>
        <w:bottom w:val="none" w:sz="0" w:space="0" w:color="auto"/>
        <w:right w:val="none" w:sz="0" w:space="0" w:color="auto"/>
      </w:divBdr>
    </w:div>
    <w:div w:id="700011666">
      <w:bodyDiv w:val="1"/>
      <w:marLeft w:val="0"/>
      <w:marRight w:val="0"/>
      <w:marTop w:val="0"/>
      <w:marBottom w:val="0"/>
      <w:divBdr>
        <w:top w:val="none" w:sz="0" w:space="0" w:color="auto"/>
        <w:left w:val="none" w:sz="0" w:space="0" w:color="auto"/>
        <w:bottom w:val="none" w:sz="0" w:space="0" w:color="auto"/>
        <w:right w:val="none" w:sz="0" w:space="0" w:color="auto"/>
      </w:divBdr>
      <w:divsChild>
        <w:div w:id="1810004166">
          <w:marLeft w:val="0"/>
          <w:marRight w:val="0"/>
          <w:marTop w:val="0"/>
          <w:marBottom w:val="0"/>
          <w:divBdr>
            <w:top w:val="none" w:sz="0" w:space="0" w:color="auto"/>
            <w:left w:val="none" w:sz="0" w:space="0" w:color="auto"/>
            <w:bottom w:val="none" w:sz="0" w:space="0" w:color="auto"/>
            <w:right w:val="none" w:sz="0" w:space="0" w:color="auto"/>
          </w:divBdr>
          <w:divsChild>
            <w:div w:id="1778598639">
              <w:marLeft w:val="0"/>
              <w:marRight w:val="0"/>
              <w:marTop w:val="0"/>
              <w:marBottom w:val="0"/>
              <w:divBdr>
                <w:top w:val="none" w:sz="0" w:space="0" w:color="auto"/>
                <w:left w:val="none" w:sz="0" w:space="0" w:color="auto"/>
                <w:bottom w:val="none" w:sz="0" w:space="0" w:color="auto"/>
                <w:right w:val="none" w:sz="0" w:space="0" w:color="auto"/>
              </w:divBdr>
              <w:divsChild>
                <w:div w:id="1263689397">
                  <w:marLeft w:val="0"/>
                  <w:marRight w:val="0"/>
                  <w:marTop w:val="0"/>
                  <w:marBottom w:val="0"/>
                  <w:divBdr>
                    <w:top w:val="none" w:sz="0" w:space="0" w:color="auto"/>
                    <w:left w:val="none" w:sz="0" w:space="0" w:color="auto"/>
                    <w:bottom w:val="none" w:sz="0" w:space="0" w:color="auto"/>
                    <w:right w:val="none" w:sz="0" w:space="0" w:color="auto"/>
                  </w:divBdr>
                  <w:divsChild>
                    <w:div w:id="1890264926">
                      <w:marLeft w:val="0"/>
                      <w:marRight w:val="0"/>
                      <w:marTop w:val="0"/>
                      <w:marBottom w:val="0"/>
                      <w:divBdr>
                        <w:top w:val="none" w:sz="0" w:space="0" w:color="auto"/>
                        <w:left w:val="none" w:sz="0" w:space="0" w:color="auto"/>
                        <w:bottom w:val="none" w:sz="0" w:space="0" w:color="auto"/>
                        <w:right w:val="none" w:sz="0" w:space="0" w:color="auto"/>
                      </w:divBdr>
                      <w:divsChild>
                        <w:div w:id="813765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7514019">
          <w:marLeft w:val="0"/>
          <w:marRight w:val="0"/>
          <w:marTop w:val="0"/>
          <w:marBottom w:val="0"/>
          <w:divBdr>
            <w:top w:val="none" w:sz="0" w:space="0" w:color="auto"/>
            <w:left w:val="none" w:sz="0" w:space="0" w:color="auto"/>
            <w:bottom w:val="none" w:sz="0" w:space="0" w:color="auto"/>
            <w:right w:val="none" w:sz="0" w:space="0" w:color="auto"/>
          </w:divBdr>
          <w:divsChild>
            <w:div w:id="179575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87567">
      <w:bodyDiv w:val="1"/>
      <w:marLeft w:val="0"/>
      <w:marRight w:val="0"/>
      <w:marTop w:val="0"/>
      <w:marBottom w:val="0"/>
      <w:divBdr>
        <w:top w:val="none" w:sz="0" w:space="0" w:color="auto"/>
        <w:left w:val="none" w:sz="0" w:space="0" w:color="auto"/>
        <w:bottom w:val="none" w:sz="0" w:space="0" w:color="auto"/>
        <w:right w:val="none" w:sz="0" w:space="0" w:color="auto"/>
      </w:divBdr>
    </w:div>
    <w:div w:id="703948754">
      <w:bodyDiv w:val="1"/>
      <w:marLeft w:val="0"/>
      <w:marRight w:val="0"/>
      <w:marTop w:val="0"/>
      <w:marBottom w:val="0"/>
      <w:divBdr>
        <w:top w:val="none" w:sz="0" w:space="0" w:color="auto"/>
        <w:left w:val="none" w:sz="0" w:space="0" w:color="auto"/>
        <w:bottom w:val="none" w:sz="0" w:space="0" w:color="auto"/>
        <w:right w:val="none" w:sz="0" w:space="0" w:color="auto"/>
      </w:divBdr>
    </w:div>
    <w:div w:id="734401772">
      <w:bodyDiv w:val="1"/>
      <w:marLeft w:val="0"/>
      <w:marRight w:val="0"/>
      <w:marTop w:val="0"/>
      <w:marBottom w:val="0"/>
      <w:divBdr>
        <w:top w:val="none" w:sz="0" w:space="0" w:color="auto"/>
        <w:left w:val="none" w:sz="0" w:space="0" w:color="auto"/>
        <w:bottom w:val="none" w:sz="0" w:space="0" w:color="auto"/>
        <w:right w:val="none" w:sz="0" w:space="0" w:color="auto"/>
      </w:divBdr>
    </w:div>
    <w:div w:id="740102320">
      <w:bodyDiv w:val="1"/>
      <w:marLeft w:val="0"/>
      <w:marRight w:val="0"/>
      <w:marTop w:val="0"/>
      <w:marBottom w:val="0"/>
      <w:divBdr>
        <w:top w:val="none" w:sz="0" w:space="0" w:color="auto"/>
        <w:left w:val="none" w:sz="0" w:space="0" w:color="auto"/>
        <w:bottom w:val="none" w:sz="0" w:space="0" w:color="auto"/>
        <w:right w:val="none" w:sz="0" w:space="0" w:color="auto"/>
      </w:divBdr>
    </w:div>
    <w:div w:id="753432731">
      <w:bodyDiv w:val="1"/>
      <w:marLeft w:val="0"/>
      <w:marRight w:val="0"/>
      <w:marTop w:val="0"/>
      <w:marBottom w:val="0"/>
      <w:divBdr>
        <w:top w:val="none" w:sz="0" w:space="0" w:color="auto"/>
        <w:left w:val="none" w:sz="0" w:space="0" w:color="auto"/>
        <w:bottom w:val="none" w:sz="0" w:space="0" w:color="auto"/>
        <w:right w:val="none" w:sz="0" w:space="0" w:color="auto"/>
      </w:divBdr>
    </w:div>
    <w:div w:id="783308340">
      <w:bodyDiv w:val="1"/>
      <w:marLeft w:val="0"/>
      <w:marRight w:val="0"/>
      <w:marTop w:val="0"/>
      <w:marBottom w:val="0"/>
      <w:divBdr>
        <w:top w:val="none" w:sz="0" w:space="0" w:color="auto"/>
        <w:left w:val="none" w:sz="0" w:space="0" w:color="auto"/>
        <w:bottom w:val="none" w:sz="0" w:space="0" w:color="auto"/>
        <w:right w:val="none" w:sz="0" w:space="0" w:color="auto"/>
      </w:divBdr>
    </w:div>
    <w:div w:id="792285348">
      <w:bodyDiv w:val="1"/>
      <w:marLeft w:val="0"/>
      <w:marRight w:val="0"/>
      <w:marTop w:val="0"/>
      <w:marBottom w:val="0"/>
      <w:divBdr>
        <w:top w:val="none" w:sz="0" w:space="0" w:color="auto"/>
        <w:left w:val="none" w:sz="0" w:space="0" w:color="auto"/>
        <w:bottom w:val="none" w:sz="0" w:space="0" w:color="auto"/>
        <w:right w:val="none" w:sz="0" w:space="0" w:color="auto"/>
      </w:divBdr>
    </w:div>
    <w:div w:id="806438278">
      <w:bodyDiv w:val="1"/>
      <w:marLeft w:val="0"/>
      <w:marRight w:val="0"/>
      <w:marTop w:val="0"/>
      <w:marBottom w:val="0"/>
      <w:divBdr>
        <w:top w:val="none" w:sz="0" w:space="0" w:color="auto"/>
        <w:left w:val="none" w:sz="0" w:space="0" w:color="auto"/>
        <w:bottom w:val="none" w:sz="0" w:space="0" w:color="auto"/>
        <w:right w:val="none" w:sz="0" w:space="0" w:color="auto"/>
      </w:divBdr>
    </w:div>
    <w:div w:id="909534306">
      <w:bodyDiv w:val="1"/>
      <w:marLeft w:val="0"/>
      <w:marRight w:val="0"/>
      <w:marTop w:val="0"/>
      <w:marBottom w:val="0"/>
      <w:divBdr>
        <w:top w:val="none" w:sz="0" w:space="0" w:color="auto"/>
        <w:left w:val="none" w:sz="0" w:space="0" w:color="auto"/>
        <w:bottom w:val="none" w:sz="0" w:space="0" w:color="auto"/>
        <w:right w:val="none" w:sz="0" w:space="0" w:color="auto"/>
      </w:divBdr>
    </w:div>
    <w:div w:id="929505114">
      <w:bodyDiv w:val="1"/>
      <w:marLeft w:val="0"/>
      <w:marRight w:val="0"/>
      <w:marTop w:val="0"/>
      <w:marBottom w:val="0"/>
      <w:divBdr>
        <w:top w:val="none" w:sz="0" w:space="0" w:color="auto"/>
        <w:left w:val="none" w:sz="0" w:space="0" w:color="auto"/>
        <w:bottom w:val="none" w:sz="0" w:space="0" w:color="auto"/>
        <w:right w:val="none" w:sz="0" w:space="0" w:color="auto"/>
      </w:divBdr>
      <w:divsChild>
        <w:div w:id="827551009">
          <w:marLeft w:val="0"/>
          <w:marRight w:val="0"/>
          <w:marTop w:val="0"/>
          <w:marBottom w:val="0"/>
          <w:divBdr>
            <w:top w:val="none" w:sz="0" w:space="0" w:color="auto"/>
            <w:left w:val="none" w:sz="0" w:space="0" w:color="auto"/>
            <w:bottom w:val="none" w:sz="0" w:space="0" w:color="auto"/>
            <w:right w:val="none" w:sz="0" w:space="0" w:color="auto"/>
          </w:divBdr>
          <w:divsChild>
            <w:div w:id="28786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227684">
      <w:bodyDiv w:val="1"/>
      <w:marLeft w:val="0"/>
      <w:marRight w:val="0"/>
      <w:marTop w:val="0"/>
      <w:marBottom w:val="0"/>
      <w:divBdr>
        <w:top w:val="none" w:sz="0" w:space="0" w:color="auto"/>
        <w:left w:val="none" w:sz="0" w:space="0" w:color="auto"/>
        <w:bottom w:val="none" w:sz="0" w:space="0" w:color="auto"/>
        <w:right w:val="none" w:sz="0" w:space="0" w:color="auto"/>
      </w:divBdr>
    </w:div>
    <w:div w:id="968318420">
      <w:bodyDiv w:val="1"/>
      <w:marLeft w:val="0"/>
      <w:marRight w:val="0"/>
      <w:marTop w:val="0"/>
      <w:marBottom w:val="0"/>
      <w:divBdr>
        <w:top w:val="none" w:sz="0" w:space="0" w:color="auto"/>
        <w:left w:val="none" w:sz="0" w:space="0" w:color="auto"/>
        <w:bottom w:val="none" w:sz="0" w:space="0" w:color="auto"/>
        <w:right w:val="none" w:sz="0" w:space="0" w:color="auto"/>
      </w:divBdr>
    </w:div>
    <w:div w:id="970285704">
      <w:bodyDiv w:val="1"/>
      <w:marLeft w:val="0"/>
      <w:marRight w:val="0"/>
      <w:marTop w:val="0"/>
      <w:marBottom w:val="0"/>
      <w:divBdr>
        <w:top w:val="none" w:sz="0" w:space="0" w:color="auto"/>
        <w:left w:val="none" w:sz="0" w:space="0" w:color="auto"/>
        <w:bottom w:val="none" w:sz="0" w:space="0" w:color="auto"/>
        <w:right w:val="none" w:sz="0" w:space="0" w:color="auto"/>
      </w:divBdr>
    </w:div>
    <w:div w:id="984432185">
      <w:bodyDiv w:val="1"/>
      <w:marLeft w:val="0"/>
      <w:marRight w:val="0"/>
      <w:marTop w:val="0"/>
      <w:marBottom w:val="0"/>
      <w:divBdr>
        <w:top w:val="none" w:sz="0" w:space="0" w:color="auto"/>
        <w:left w:val="none" w:sz="0" w:space="0" w:color="auto"/>
        <w:bottom w:val="none" w:sz="0" w:space="0" w:color="auto"/>
        <w:right w:val="none" w:sz="0" w:space="0" w:color="auto"/>
      </w:divBdr>
    </w:div>
    <w:div w:id="1039166989">
      <w:bodyDiv w:val="1"/>
      <w:marLeft w:val="0"/>
      <w:marRight w:val="0"/>
      <w:marTop w:val="0"/>
      <w:marBottom w:val="0"/>
      <w:divBdr>
        <w:top w:val="none" w:sz="0" w:space="0" w:color="auto"/>
        <w:left w:val="none" w:sz="0" w:space="0" w:color="auto"/>
        <w:bottom w:val="none" w:sz="0" w:space="0" w:color="auto"/>
        <w:right w:val="none" w:sz="0" w:space="0" w:color="auto"/>
      </w:divBdr>
    </w:div>
    <w:div w:id="1053772147">
      <w:bodyDiv w:val="1"/>
      <w:marLeft w:val="0"/>
      <w:marRight w:val="0"/>
      <w:marTop w:val="0"/>
      <w:marBottom w:val="0"/>
      <w:divBdr>
        <w:top w:val="none" w:sz="0" w:space="0" w:color="auto"/>
        <w:left w:val="none" w:sz="0" w:space="0" w:color="auto"/>
        <w:bottom w:val="none" w:sz="0" w:space="0" w:color="auto"/>
        <w:right w:val="none" w:sz="0" w:space="0" w:color="auto"/>
      </w:divBdr>
    </w:div>
    <w:div w:id="1071121872">
      <w:bodyDiv w:val="1"/>
      <w:marLeft w:val="0"/>
      <w:marRight w:val="0"/>
      <w:marTop w:val="0"/>
      <w:marBottom w:val="0"/>
      <w:divBdr>
        <w:top w:val="none" w:sz="0" w:space="0" w:color="auto"/>
        <w:left w:val="none" w:sz="0" w:space="0" w:color="auto"/>
        <w:bottom w:val="none" w:sz="0" w:space="0" w:color="auto"/>
        <w:right w:val="none" w:sz="0" w:space="0" w:color="auto"/>
      </w:divBdr>
    </w:div>
    <w:div w:id="1100444128">
      <w:bodyDiv w:val="1"/>
      <w:marLeft w:val="0"/>
      <w:marRight w:val="0"/>
      <w:marTop w:val="0"/>
      <w:marBottom w:val="0"/>
      <w:divBdr>
        <w:top w:val="none" w:sz="0" w:space="0" w:color="auto"/>
        <w:left w:val="none" w:sz="0" w:space="0" w:color="auto"/>
        <w:bottom w:val="none" w:sz="0" w:space="0" w:color="auto"/>
        <w:right w:val="none" w:sz="0" w:space="0" w:color="auto"/>
      </w:divBdr>
    </w:div>
    <w:div w:id="1126893271">
      <w:bodyDiv w:val="1"/>
      <w:marLeft w:val="0"/>
      <w:marRight w:val="0"/>
      <w:marTop w:val="0"/>
      <w:marBottom w:val="0"/>
      <w:divBdr>
        <w:top w:val="none" w:sz="0" w:space="0" w:color="auto"/>
        <w:left w:val="none" w:sz="0" w:space="0" w:color="auto"/>
        <w:bottom w:val="none" w:sz="0" w:space="0" w:color="auto"/>
        <w:right w:val="none" w:sz="0" w:space="0" w:color="auto"/>
      </w:divBdr>
    </w:div>
    <w:div w:id="1140226568">
      <w:bodyDiv w:val="1"/>
      <w:marLeft w:val="0"/>
      <w:marRight w:val="0"/>
      <w:marTop w:val="0"/>
      <w:marBottom w:val="0"/>
      <w:divBdr>
        <w:top w:val="none" w:sz="0" w:space="0" w:color="auto"/>
        <w:left w:val="none" w:sz="0" w:space="0" w:color="auto"/>
        <w:bottom w:val="none" w:sz="0" w:space="0" w:color="auto"/>
        <w:right w:val="none" w:sz="0" w:space="0" w:color="auto"/>
      </w:divBdr>
    </w:div>
    <w:div w:id="1185753816">
      <w:bodyDiv w:val="1"/>
      <w:marLeft w:val="0"/>
      <w:marRight w:val="0"/>
      <w:marTop w:val="0"/>
      <w:marBottom w:val="0"/>
      <w:divBdr>
        <w:top w:val="none" w:sz="0" w:space="0" w:color="auto"/>
        <w:left w:val="none" w:sz="0" w:space="0" w:color="auto"/>
        <w:bottom w:val="none" w:sz="0" w:space="0" w:color="auto"/>
        <w:right w:val="none" w:sz="0" w:space="0" w:color="auto"/>
      </w:divBdr>
    </w:div>
    <w:div w:id="1189293591">
      <w:bodyDiv w:val="1"/>
      <w:marLeft w:val="0"/>
      <w:marRight w:val="0"/>
      <w:marTop w:val="0"/>
      <w:marBottom w:val="0"/>
      <w:divBdr>
        <w:top w:val="none" w:sz="0" w:space="0" w:color="auto"/>
        <w:left w:val="none" w:sz="0" w:space="0" w:color="auto"/>
        <w:bottom w:val="none" w:sz="0" w:space="0" w:color="auto"/>
        <w:right w:val="none" w:sz="0" w:space="0" w:color="auto"/>
      </w:divBdr>
    </w:div>
    <w:div w:id="1190215805">
      <w:bodyDiv w:val="1"/>
      <w:marLeft w:val="0"/>
      <w:marRight w:val="0"/>
      <w:marTop w:val="0"/>
      <w:marBottom w:val="0"/>
      <w:divBdr>
        <w:top w:val="none" w:sz="0" w:space="0" w:color="auto"/>
        <w:left w:val="none" w:sz="0" w:space="0" w:color="auto"/>
        <w:bottom w:val="none" w:sz="0" w:space="0" w:color="auto"/>
        <w:right w:val="none" w:sz="0" w:space="0" w:color="auto"/>
      </w:divBdr>
    </w:div>
    <w:div w:id="1243949857">
      <w:bodyDiv w:val="1"/>
      <w:marLeft w:val="0"/>
      <w:marRight w:val="0"/>
      <w:marTop w:val="0"/>
      <w:marBottom w:val="0"/>
      <w:divBdr>
        <w:top w:val="none" w:sz="0" w:space="0" w:color="auto"/>
        <w:left w:val="none" w:sz="0" w:space="0" w:color="auto"/>
        <w:bottom w:val="none" w:sz="0" w:space="0" w:color="auto"/>
        <w:right w:val="none" w:sz="0" w:space="0" w:color="auto"/>
      </w:divBdr>
    </w:div>
    <w:div w:id="1278945044">
      <w:bodyDiv w:val="1"/>
      <w:marLeft w:val="0"/>
      <w:marRight w:val="0"/>
      <w:marTop w:val="0"/>
      <w:marBottom w:val="0"/>
      <w:divBdr>
        <w:top w:val="none" w:sz="0" w:space="0" w:color="auto"/>
        <w:left w:val="none" w:sz="0" w:space="0" w:color="auto"/>
        <w:bottom w:val="none" w:sz="0" w:space="0" w:color="auto"/>
        <w:right w:val="none" w:sz="0" w:space="0" w:color="auto"/>
      </w:divBdr>
    </w:div>
    <w:div w:id="1280452219">
      <w:bodyDiv w:val="1"/>
      <w:marLeft w:val="0"/>
      <w:marRight w:val="0"/>
      <w:marTop w:val="0"/>
      <w:marBottom w:val="0"/>
      <w:divBdr>
        <w:top w:val="none" w:sz="0" w:space="0" w:color="auto"/>
        <w:left w:val="none" w:sz="0" w:space="0" w:color="auto"/>
        <w:bottom w:val="none" w:sz="0" w:space="0" w:color="auto"/>
        <w:right w:val="none" w:sz="0" w:space="0" w:color="auto"/>
      </w:divBdr>
    </w:div>
    <w:div w:id="1289630242">
      <w:bodyDiv w:val="1"/>
      <w:marLeft w:val="0"/>
      <w:marRight w:val="0"/>
      <w:marTop w:val="0"/>
      <w:marBottom w:val="0"/>
      <w:divBdr>
        <w:top w:val="none" w:sz="0" w:space="0" w:color="auto"/>
        <w:left w:val="none" w:sz="0" w:space="0" w:color="auto"/>
        <w:bottom w:val="none" w:sz="0" w:space="0" w:color="auto"/>
        <w:right w:val="none" w:sz="0" w:space="0" w:color="auto"/>
      </w:divBdr>
    </w:div>
    <w:div w:id="1319653668">
      <w:bodyDiv w:val="1"/>
      <w:marLeft w:val="0"/>
      <w:marRight w:val="0"/>
      <w:marTop w:val="0"/>
      <w:marBottom w:val="0"/>
      <w:divBdr>
        <w:top w:val="none" w:sz="0" w:space="0" w:color="auto"/>
        <w:left w:val="none" w:sz="0" w:space="0" w:color="auto"/>
        <w:bottom w:val="none" w:sz="0" w:space="0" w:color="auto"/>
        <w:right w:val="none" w:sz="0" w:space="0" w:color="auto"/>
      </w:divBdr>
    </w:div>
    <w:div w:id="1333072538">
      <w:bodyDiv w:val="1"/>
      <w:marLeft w:val="0"/>
      <w:marRight w:val="0"/>
      <w:marTop w:val="0"/>
      <w:marBottom w:val="0"/>
      <w:divBdr>
        <w:top w:val="none" w:sz="0" w:space="0" w:color="auto"/>
        <w:left w:val="none" w:sz="0" w:space="0" w:color="auto"/>
        <w:bottom w:val="none" w:sz="0" w:space="0" w:color="auto"/>
        <w:right w:val="none" w:sz="0" w:space="0" w:color="auto"/>
      </w:divBdr>
    </w:div>
    <w:div w:id="1354066590">
      <w:bodyDiv w:val="1"/>
      <w:marLeft w:val="0"/>
      <w:marRight w:val="0"/>
      <w:marTop w:val="0"/>
      <w:marBottom w:val="0"/>
      <w:divBdr>
        <w:top w:val="none" w:sz="0" w:space="0" w:color="auto"/>
        <w:left w:val="none" w:sz="0" w:space="0" w:color="auto"/>
        <w:bottom w:val="none" w:sz="0" w:space="0" w:color="auto"/>
        <w:right w:val="none" w:sz="0" w:space="0" w:color="auto"/>
      </w:divBdr>
    </w:div>
    <w:div w:id="1366446598">
      <w:bodyDiv w:val="1"/>
      <w:marLeft w:val="0"/>
      <w:marRight w:val="0"/>
      <w:marTop w:val="0"/>
      <w:marBottom w:val="0"/>
      <w:divBdr>
        <w:top w:val="none" w:sz="0" w:space="0" w:color="auto"/>
        <w:left w:val="none" w:sz="0" w:space="0" w:color="auto"/>
        <w:bottom w:val="none" w:sz="0" w:space="0" w:color="auto"/>
        <w:right w:val="none" w:sz="0" w:space="0" w:color="auto"/>
      </w:divBdr>
    </w:div>
    <w:div w:id="136690287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43">
          <w:marLeft w:val="0"/>
          <w:marRight w:val="0"/>
          <w:marTop w:val="0"/>
          <w:marBottom w:val="0"/>
          <w:divBdr>
            <w:top w:val="none" w:sz="0" w:space="0" w:color="auto"/>
            <w:left w:val="none" w:sz="0" w:space="0" w:color="auto"/>
            <w:bottom w:val="none" w:sz="0" w:space="0" w:color="auto"/>
            <w:right w:val="none" w:sz="0" w:space="0" w:color="auto"/>
          </w:divBdr>
          <w:divsChild>
            <w:div w:id="756244793">
              <w:marLeft w:val="0"/>
              <w:marRight w:val="0"/>
              <w:marTop w:val="0"/>
              <w:marBottom w:val="0"/>
              <w:divBdr>
                <w:top w:val="none" w:sz="0" w:space="0" w:color="auto"/>
                <w:left w:val="none" w:sz="0" w:space="0" w:color="auto"/>
                <w:bottom w:val="none" w:sz="0" w:space="0" w:color="auto"/>
                <w:right w:val="none" w:sz="0" w:space="0" w:color="auto"/>
              </w:divBdr>
              <w:divsChild>
                <w:div w:id="1675838510">
                  <w:marLeft w:val="0"/>
                  <w:marRight w:val="0"/>
                  <w:marTop w:val="0"/>
                  <w:marBottom w:val="0"/>
                  <w:divBdr>
                    <w:top w:val="none" w:sz="0" w:space="0" w:color="auto"/>
                    <w:left w:val="none" w:sz="0" w:space="0" w:color="auto"/>
                    <w:bottom w:val="none" w:sz="0" w:space="0" w:color="auto"/>
                    <w:right w:val="none" w:sz="0" w:space="0" w:color="auto"/>
                  </w:divBdr>
                  <w:divsChild>
                    <w:div w:id="275602274">
                      <w:marLeft w:val="0"/>
                      <w:marRight w:val="0"/>
                      <w:marTop w:val="0"/>
                      <w:marBottom w:val="0"/>
                      <w:divBdr>
                        <w:top w:val="none" w:sz="0" w:space="0" w:color="auto"/>
                        <w:left w:val="none" w:sz="0" w:space="0" w:color="auto"/>
                        <w:bottom w:val="none" w:sz="0" w:space="0" w:color="auto"/>
                        <w:right w:val="none" w:sz="0" w:space="0" w:color="auto"/>
                      </w:divBdr>
                      <w:divsChild>
                        <w:div w:id="158167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452986">
          <w:marLeft w:val="0"/>
          <w:marRight w:val="0"/>
          <w:marTop w:val="0"/>
          <w:marBottom w:val="0"/>
          <w:divBdr>
            <w:top w:val="none" w:sz="0" w:space="0" w:color="auto"/>
            <w:left w:val="none" w:sz="0" w:space="0" w:color="auto"/>
            <w:bottom w:val="none" w:sz="0" w:space="0" w:color="auto"/>
            <w:right w:val="none" w:sz="0" w:space="0" w:color="auto"/>
          </w:divBdr>
          <w:divsChild>
            <w:div w:id="10558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46425">
      <w:bodyDiv w:val="1"/>
      <w:marLeft w:val="0"/>
      <w:marRight w:val="0"/>
      <w:marTop w:val="0"/>
      <w:marBottom w:val="0"/>
      <w:divBdr>
        <w:top w:val="none" w:sz="0" w:space="0" w:color="auto"/>
        <w:left w:val="none" w:sz="0" w:space="0" w:color="auto"/>
        <w:bottom w:val="none" w:sz="0" w:space="0" w:color="auto"/>
        <w:right w:val="none" w:sz="0" w:space="0" w:color="auto"/>
      </w:divBdr>
    </w:div>
    <w:div w:id="1399471726">
      <w:bodyDiv w:val="1"/>
      <w:marLeft w:val="0"/>
      <w:marRight w:val="0"/>
      <w:marTop w:val="0"/>
      <w:marBottom w:val="0"/>
      <w:divBdr>
        <w:top w:val="none" w:sz="0" w:space="0" w:color="auto"/>
        <w:left w:val="none" w:sz="0" w:space="0" w:color="auto"/>
        <w:bottom w:val="none" w:sz="0" w:space="0" w:color="auto"/>
        <w:right w:val="none" w:sz="0" w:space="0" w:color="auto"/>
      </w:divBdr>
    </w:div>
    <w:div w:id="1421951934">
      <w:bodyDiv w:val="1"/>
      <w:marLeft w:val="0"/>
      <w:marRight w:val="0"/>
      <w:marTop w:val="0"/>
      <w:marBottom w:val="0"/>
      <w:divBdr>
        <w:top w:val="none" w:sz="0" w:space="0" w:color="auto"/>
        <w:left w:val="none" w:sz="0" w:space="0" w:color="auto"/>
        <w:bottom w:val="none" w:sz="0" w:space="0" w:color="auto"/>
        <w:right w:val="none" w:sz="0" w:space="0" w:color="auto"/>
      </w:divBdr>
      <w:divsChild>
        <w:div w:id="1020936373">
          <w:marLeft w:val="0"/>
          <w:marRight w:val="0"/>
          <w:marTop w:val="0"/>
          <w:marBottom w:val="0"/>
          <w:divBdr>
            <w:top w:val="none" w:sz="0" w:space="0" w:color="auto"/>
            <w:left w:val="none" w:sz="0" w:space="0" w:color="auto"/>
            <w:bottom w:val="none" w:sz="0" w:space="0" w:color="auto"/>
            <w:right w:val="none" w:sz="0" w:space="0" w:color="auto"/>
          </w:divBdr>
          <w:divsChild>
            <w:div w:id="1568106718">
              <w:marLeft w:val="0"/>
              <w:marRight w:val="0"/>
              <w:marTop w:val="0"/>
              <w:marBottom w:val="0"/>
              <w:divBdr>
                <w:top w:val="none" w:sz="0" w:space="0" w:color="auto"/>
                <w:left w:val="none" w:sz="0" w:space="0" w:color="auto"/>
                <w:bottom w:val="none" w:sz="0" w:space="0" w:color="auto"/>
                <w:right w:val="none" w:sz="0" w:space="0" w:color="auto"/>
              </w:divBdr>
              <w:divsChild>
                <w:div w:id="1571691144">
                  <w:marLeft w:val="0"/>
                  <w:marRight w:val="0"/>
                  <w:marTop w:val="0"/>
                  <w:marBottom w:val="0"/>
                  <w:divBdr>
                    <w:top w:val="none" w:sz="0" w:space="0" w:color="auto"/>
                    <w:left w:val="none" w:sz="0" w:space="0" w:color="auto"/>
                    <w:bottom w:val="none" w:sz="0" w:space="0" w:color="auto"/>
                    <w:right w:val="none" w:sz="0" w:space="0" w:color="auto"/>
                  </w:divBdr>
                  <w:divsChild>
                    <w:div w:id="1176844848">
                      <w:marLeft w:val="0"/>
                      <w:marRight w:val="0"/>
                      <w:marTop w:val="0"/>
                      <w:marBottom w:val="0"/>
                      <w:divBdr>
                        <w:top w:val="none" w:sz="0" w:space="0" w:color="auto"/>
                        <w:left w:val="none" w:sz="0" w:space="0" w:color="auto"/>
                        <w:bottom w:val="none" w:sz="0" w:space="0" w:color="auto"/>
                        <w:right w:val="none" w:sz="0" w:space="0" w:color="auto"/>
                      </w:divBdr>
                      <w:divsChild>
                        <w:div w:id="146296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576736">
          <w:marLeft w:val="0"/>
          <w:marRight w:val="0"/>
          <w:marTop w:val="0"/>
          <w:marBottom w:val="0"/>
          <w:divBdr>
            <w:top w:val="none" w:sz="0" w:space="0" w:color="auto"/>
            <w:left w:val="none" w:sz="0" w:space="0" w:color="auto"/>
            <w:bottom w:val="none" w:sz="0" w:space="0" w:color="auto"/>
            <w:right w:val="none" w:sz="0" w:space="0" w:color="auto"/>
          </w:divBdr>
          <w:divsChild>
            <w:div w:id="206539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89385">
      <w:bodyDiv w:val="1"/>
      <w:marLeft w:val="0"/>
      <w:marRight w:val="0"/>
      <w:marTop w:val="0"/>
      <w:marBottom w:val="0"/>
      <w:divBdr>
        <w:top w:val="none" w:sz="0" w:space="0" w:color="auto"/>
        <w:left w:val="none" w:sz="0" w:space="0" w:color="auto"/>
        <w:bottom w:val="none" w:sz="0" w:space="0" w:color="auto"/>
        <w:right w:val="none" w:sz="0" w:space="0" w:color="auto"/>
      </w:divBdr>
      <w:divsChild>
        <w:div w:id="1411847190">
          <w:marLeft w:val="0"/>
          <w:marRight w:val="0"/>
          <w:marTop w:val="0"/>
          <w:marBottom w:val="0"/>
          <w:divBdr>
            <w:top w:val="none" w:sz="0" w:space="0" w:color="auto"/>
            <w:left w:val="none" w:sz="0" w:space="0" w:color="auto"/>
            <w:bottom w:val="none" w:sz="0" w:space="0" w:color="auto"/>
            <w:right w:val="none" w:sz="0" w:space="0" w:color="auto"/>
          </w:divBdr>
          <w:divsChild>
            <w:div w:id="1356417845">
              <w:marLeft w:val="0"/>
              <w:marRight w:val="0"/>
              <w:marTop w:val="0"/>
              <w:marBottom w:val="0"/>
              <w:divBdr>
                <w:top w:val="none" w:sz="0" w:space="0" w:color="auto"/>
                <w:left w:val="none" w:sz="0" w:space="0" w:color="auto"/>
                <w:bottom w:val="none" w:sz="0" w:space="0" w:color="auto"/>
                <w:right w:val="none" w:sz="0" w:space="0" w:color="auto"/>
              </w:divBdr>
              <w:divsChild>
                <w:div w:id="638729666">
                  <w:marLeft w:val="0"/>
                  <w:marRight w:val="0"/>
                  <w:marTop w:val="0"/>
                  <w:marBottom w:val="0"/>
                  <w:divBdr>
                    <w:top w:val="none" w:sz="0" w:space="0" w:color="auto"/>
                    <w:left w:val="none" w:sz="0" w:space="0" w:color="auto"/>
                    <w:bottom w:val="none" w:sz="0" w:space="0" w:color="auto"/>
                    <w:right w:val="none" w:sz="0" w:space="0" w:color="auto"/>
                  </w:divBdr>
                  <w:divsChild>
                    <w:div w:id="1791894341">
                      <w:marLeft w:val="0"/>
                      <w:marRight w:val="0"/>
                      <w:marTop w:val="0"/>
                      <w:marBottom w:val="0"/>
                      <w:divBdr>
                        <w:top w:val="none" w:sz="0" w:space="0" w:color="auto"/>
                        <w:left w:val="none" w:sz="0" w:space="0" w:color="auto"/>
                        <w:bottom w:val="none" w:sz="0" w:space="0" w:color="auto"/>
                        <w:right w:val="none" w:sz="0" w:space="0" w:color="auto"/>
                      </w:divBdr>
                      <w:divsChild>
                        <w:div w:id="156514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5156668">
          <w:marLeft w:val="0"/>
          <w:marRight w:val="0"/>
          <w:marTop w:val="0"/>
          <w:marBottom w:val="0"/>
          <w:divBdr>
            <w:top w:val="none" w:sz="0" w:space="0" w:color="auto"/>
            <w:left w:val="none" w:sz="0" w:space="0" w:color="auto"/>
            <w:bottom w:val="none" w:sz="0" w:space="0" w:color="auto"/>
            <w:right w:val="none" w:sz="0" w:space="0" w:color="auto"/>
          </w:divBdr>
          <w:divsChild>
            <w:div w:id="680090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418689">
      <w:bodyDiv w:val="1"/>
      <w:marLeft w:val="0"/>
      <w:marRight w:val="0"/>
      <w:marTop w:val="0"/>
      <w:marBottom w:val="0"/>
      <w:divBdr>
        <w:top w:val="none" w:sz="0" w:space="0" w:color="auto"/>
        <w:left w:val="none" w:sz="0" w:space="0" w:color="auto"/>
        <w:bottom w:val="none" w:sz="0" w:space="0" w:color="auto"/>
        <w:right w:val="none" w:sz="0" w:space="0" w:color="auto"/>
      </w:divBdr>
    </w:div>
    <w:div w:id="1507477274">
      <w:bodyDiv w:val="1"/>
      <w:marLeft w:val="0"/>
      <w:marRight w:val="0"/>
      <w:marTop w:val="0"/>
      <w:marBottom w:val="0"/>
      <w:divBdr>
        <w:top w:val="none" w:sz="0" w:space="0" w:color="auto"/>
        <w:left w:val="none" w:sz="0" w:space="0" w:color="auto"/>
        <w:bottom w:val="none" w:sz="0" w:space="0" w:color="auto"/>
        <w:right w:val="none" w:sz="0" w:space="0" w:color="auto"/>
      </w:divBdr>
      <w:divsChild>
        <w:div w:id="376661382">
          <w:marLeft w:val="0"/>
          <w:marRight w:val="0"/>
          <w:marTop w:val="0"/>
          <w:marBottom w:val="0"/>
          <w:divBdr>
            <w:top w:val="none" w:sz="0" w:space="0" w:color="auto"/>
            <w:left w:val="none" w:sz="0" w:space="0" w:color="auto"/>
            <w:bottom w:val="none" w:sz="0" w:space="0" w:color="auto"/>
            <w:right w:val="none" w:sz="0" w:space="0" w:color="auto"/>
          </w:divBdr>
          <w:divsChild>
            <w:div w:id="194923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033271">
      <w:bodyDiv w:val="1"/>
      <w:marLeft w:val="0"/>
      <w:marRight w:val="0"/>
      <w:marTop w:val="0"/>
      <w:marBottom w:val="0"/>
      <w:divBdr>
        <w:top w:val="none" w:sz="0" w:space="0" w:color="auto"/>
        <w:left w:val="none" w:sz="0" w:space="0" w:color="auto"/>
        <w:bottom w:val="none" w:sz="0" w:space="0" w:color="auto"/>
        <w:right w:val="none" w:sz="0" w:space="0" w:color="auto"/>
      </w:divBdr>
    </w:div>
    <w:div w:id="1555193660">
      <w:bodyDiv w:val="1"/>
      <w:marLeft w:val="0"/>
      <w:marRight w:val="0"/>
      <w:marTop w:val="0"/>
      <w:marBottom w:val="0"/>
      <w:divBdr>
        <w:top w:val="none" w:sz="0" w:space="0" w:color="auto"/>
        <w:left w:val="none" w:sz="0" w:space="0" w:color="auto"/>
        <w:bottom w:val="none" w:sz="0" w:space="0" w:color="auto"/>
        <w:right w:val="none" w:sz="0" w:space="0" w:color="auto"/>
      </w:divBdr>
      <w:divsChild>
        <w:div w:id="2061054485">
          <w:marLeft w:val="0"/>
          <w:marRight w:val="0"/>
          <w:marTop w:val="0"/>
          <w:marBottom w:val="0"/>
          <w:divBdr>
            <w:top w:val="none" w:sz="0" w:space="0" w:color="auto"/>
            <w:left w:val="none" w:sz="0" w:space="0" w:color="auto"/>
            <w:bottom w:val="none" w:sz="0" w:space="0" w:color="auto"/>
            <w:right w:val="none" w:sz="0" w:space="0" w:color="auto"/>
          </w:divBdr>
          <w:divsChild>
            <w:div w:id="2139178405">
              <w:marLeft w:val="0"/>
              <w:marRight w:val="0"/>
              <w:marTop w:val="0"/>
              <w:marBottom w:val="0"/>
              <w:divBdr>
                <w:top w:val="none" w:sz="0" w:space="0" w:color="auto"/>
                <w:left w:val="none" w:sz="0" w:space="0" w:color="auto"/>
                <w:bottom w:val="none" w:sz="0" w:space="0" w:color="auto"/>
                <w:right w:val="none" w:sz="0" w:space="0" w:color="auto"/>
              </w:divBdr>
              <w:divsChild>
                <w:div w:id="738137593">
                  <w:marLeft w:val="0"/>
                  <w:marRight w:val="0"/>
                  <w:marTop w:val="0"/>
                  <w:marBottom w:val="0"/>
                  <w:divBdr>
                    <w:top w:val="none" w:sz="0" w:space="0" w:color="auto"/>
                    <w:left w:val="none" w:sz="0" w:space="0" w:color="auto"/>
                    <w:bottom w:val="none" w:sz="0" w:space="0" w:color="auto"/>
                    <w:right w:val="none" w:sz="0" w:space="0" w:color="auto"/>
                  </w:divBdr>
                  <w:divsChild>
                    <w:div w:id="517081194">
                      <w:marLeft w:val="0"/>
                      <w:marRight w:val="0"/>
                      <w:marTop w:val="0"/>
                      <w:marBottom w:val="0"/>
                      <w:divBdr>
                        <w:top w:val="none" w:sz="0" w:space="0" w:color="auto"/>
                        <w:left w:val="none" w:sz="0" w:space="0" w:color="auto"/>
                        <w:bottom w:val="none" w:sz="0" w:space="0" w:color="auto"/>
                        <w:right w:val="none" w:sz="0" w:space="0" w:color="auto"/>
                      </w:divBdr>
                    </w:div>
                    <w:div w:id="164273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2032950">
      <w:bodyDiv w:val="1"/>
      <w:marLeft w:val="0"/>
      <w:marRight w:val="0"/>
      <w:marTop w:val="0"/>
      <w:marBottom w:val="0"/>
      <w:divBdr>
        <w:top w:val="none" w:sz="0" w:space="0" w:color="auto"/>
        <w:left w:val="none" w:sz="0" w:space="0" w:color="auto"/>
        <w:bottom w:val="none" w:sz="0" w:space="0" w:color="auto"/>
        <w:right w:val="none" w:sz="0" w:space="0" w:color="auto"/>
      </w:divBdr>
    </w:div>
    <w:div w:id="1633558505">
      <w:bodyDiv w:val="1"/>
      <w:marLeft w:val="0"/>
      <w:marRight w:val="0"/>
      <w:marTop w:val="0"/>
      <w:marBottom w:val="0"/>
      <w:divBdr>
        <w:top w:val="none" w:sz="0" w:space="0" w:color="auto"/>
        <w:left w:val="none" w:sz="0" w:space="0" w:color="auto"/>
        <w:bottom w:val="none" w:sz="0" w:space="0" w:color="auto"/>
        <w:right w:val="none" w:sz="0" w:space="0" w:color="auto"/>
      </w:divBdr>
    </w:div>
    <w:div w:id="1646279977">
      <w:bodyDiv w:val="1"/>
      <w:marLeft w:val="0"/>
      <w:marRight w:val="0"/>
      <w:marTop w:val="0"/>
      <w:marBottom w:val="0"/>
      <w:divBdr>
        <w:top w:val="none" w:sz="0" w:space="0" w:color="auto"/>
        <w:left w:val="none" w:sz="0" w:space="0" w:color="auto"/>
        <w:bottom w:val="none" w:sz="0" w:space="0" w:color="auto"/>
        <w:right w:val="none" w:sz="0" w:space="0" w:color="auto"/>
      </w:divBdr>
    </w:div>
    <w:div w:id="1651710622">
      <w:bodyDiv w:val="1"/>
      <w:marLeft w:val="0"/>
      <w:marRight w:val="0"/>
      <w:marTop w:val="0"/>
      <w:marBottom w:val="0"/>
      <w:divBdr>
        <w:top w:val="none" w:sz="0" w:space="0" w:color="auto"/>
        <w:left w:val="none" w:sz="0" w:space="0" w:color="auto"/>
        <w:bottom w:val="none" w:sz="0" w:space="0" w:color="auto"/>
        <w:right w:val="none" w:sz="0" w:space="0" w:color="auto"/>
      </w:divBdr>
    </w:div>
    <w:div w:id="1654479797">
      <w:bodyDiv w:val="1"/>
      <w:marLeft w:val="0"/>
      <w:marRight w:val="0"/>
      <w:marTop w:val="0"/>
      <w:marBottom w:val="0"/>
      <w:divBdr>
        <w:top w:val="none" w:sz="0" w:space="0" w:color="auto"/>
        <w:left w:val="none" w:sz="0" w:space="0" w:color="auto"/>
        <w:bottom w:val="none" w:sz="0" w:space="0" w:color="auto"/>
        <w:right w:val="none" w:sz="0" w:space="0" w:color="auto"/>
      </w:divBdr>
    </w:div>
    <w:div w:id="1658722505">
      <w:bodyDiv w:val="1"/>
      <w:marLeft w:val="0"/>
      <w:marRight w:val="0"/>
      <w:marTop w:val="0"/>
      <w:marBottom w:val="0"/>
      <w:divBdr>
        <w:top w:val="none" w:sz="0" w:space="0" w:color="auto"/>
        <w:left w:val="none" w:sz="0" w:space="0" w:color="auto"/>
        <w:bottom w:val="none" w:sz="0" w:space="0" w:color="auto"/>
        <w:right w:val="none" w:sz="0" w:space="0" w:color="auto"/>
      </w:divBdr>
    </w:div>
    <w:div w:id="1675762544">
      <w:bodyDiv w:val="1"/>
      <w:marLeft w:val="0"/>
      <w:marRight w:val="0"/>
      <w:marTop w:val="0"/>
      <w:marBottom w:val="0"/>
      <w:divBdr>
        <w:top w:val="none" w:sz="0" w:space="0" w:color="auto"/>
        <w:left w:val="none" w:sz="0" w:space="0" w:color="auto"/>
        <w:bottom w:val="none" w:sz="0" w:space="0" w:color="auto"/>
        <w:right w:val="none" w:sz="0" w:space="0" w:color="auto"/>
      </w:divBdr>
    </w:div>
    <w:div w:id="1680232732">
      <w:bodyDiv w:val="1"/>
      <w:marLeft w:val="0"/>
      <w:marRight w:val="0"/>
      <w:marTop w:val="0"/>
      <w:marBottom w:val="0"/>
      <w:divBdr>
        <w:top w:val="none" w:sz="0" w:space="0" w:color="auto"/>
        <w:left w:val="none" w:sz="0" w:space="0" w:color="auto"/>
        <w:bottom w:val="none" w:sz="0" w:space="0" w:color="auto"/>
        <w:right w:val="none" w:sz="0" w:space="0" w:color="auto"/>
      </w:divBdr>
    </w:div>
    <w:div w:id="1793549088">
      <w:bodyDiv w:val="1"/>
      <w:marLeft w:val="0"/>
      <w:marRight w:val="0"/>
      <w:marTop w:val="0"/>
      <w:marBottom w:val="0"/>
      <w:divBdr>
        <w:top w:val="none" w:sz="0" w:space="0" w:color="auto"/>
        <w:left w:val="none" w:sz="0" w:space="0" w:color="auto"/>
        <w:bottom w:val="none" w:sz="0" w:space="0" w:color="auto"/>
        <w:right w:val="none" w:sz="0" w:space="0" w:color="auto"/>
      </w:divBdr>
      <w:divsChild>
        <w:div w:id="433523856">
          <w:marLeft w:val="0"/>
          <w:marRight w:val="0"/>
          <w:marTop w:val="0"/>
          <w:marBottom w:val="0"/>
          <w:divBdr>
            <w:top w:val="none" w:sz="0" w:space="0" w:color="auto"/>
            <w:left w:val="none" w:sz="0" w:space="0" w:color="auto"/>
            <w:bottom w:val="none" w:sz="0" w:space="0" w:color="auto"/>
            <w:right w:val="none" w:sz="0" w:space="0" w:color="auto"/>
          </w:divBdr>
          <w:divsChild>
            <w:div w:id="72988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189129">
      <w:bodyDiv w:val="1"/>
      <w:marLeft w:val="0"/>
      <w:marRight w:val="0"/>
      <w:marTop w:val="0"/>
      <w:marBottom w:val="0"/>
      <w:divBdr>
        <w:top w:val="none" w:sz="0" w:space="0" w:color="auto"/>
        <w:left w:val="none" w:sz="0" w:space="0" w:color="auto"/>
        <w:bottom w:val="none" w:sz="0" w:space="0" w:color="auto"/>
        <w:right w:val="none" w:sz="0" w:space="0" w:color="auto"/>
      </w:divBdr>
    </w:div>
    <w:div w:id="1862009545">
      <w:bodyDiv w:val="1"/>
      <w:marLeft w:val="0"/>
      <w:marRight w:val="0"/>
      <w:marTop w:val="0"/>
      <w:marBottom w:val="0"/>
      <w:divBdr>
        <w:top w:val="none" w:sz="0" w:space="0" w:color="auto"/>
        <w:left w:val="none" w:sz="0" w:space="0" w:color="auto"/>
        <w:bottom w:val="none" w:sz="0" w:space="0" w:color="auto"/>
        <w:right w:val="none" w:sz="0" w:space="0" w:color="auto"/>
      </w:divBdr>
    </w:div>
    <w:div w:id="1892226647">
      <w:bodyDiv w:val="1"/>
      <w:marLeft w:val="0"/>
      <w:marRight w:val="0"/>
      <w:marTop w:val="0"/>
      <w:marBottom w:val="0"/>
      <w:divBdr>
        <w:top w:val="none" w:sz="0" w:space="0" w:color="auto"/>
        <w:left w:val="none" w:sz="0" w:space="0" w:color="auto"/>
        <w:bottom w:val="none" w:sz="0" w:space="0" w:color="auto"/>
        <w:right w:val="none" w:sz="0" w:space="0" w:color="auto"/>
      </w:divBdr>
    </w:div>
    <w:div w:id="1895047539">
      <w:bodyDiv w:val="1"/>
      <w:marLeft w:val="0"/>
      <w:marRight w:val="0"/>
      <w:marTop w:val="0"/>
      <w:marBottom w:val="0"/>
      <w:divBdr>
        <w:top w:val="none" w:sz="0" w:space="0" w:color="auto"/>
        <w:left w:val="none" w:sz="0" w:space="0" w:color="auto"/>
        <w:bottom w:val="none" w:sz="0" w:space="0" w:color="auto"/>
        <w:right w:val="none" w:sz="0" w:space="0" w:color="auto"/>
      </w:divBdr>
    </w:div>
    <w:div w:id="1909487125">
      <w:bodyDiv w:val="1"/>
      <w:marLeft w:val="0"/>
      <w:marRight w:val="0"/>
      <w:marTop w:val="0"/>
      <w:marBottom w:val="0"/>
      <w:divBdr>
        <w:top w:val="none" w:sz="0" w:space="0" w:color="auto"/>
        <w:left w:val="none" w:sz="0" w:space="0" w:color="auto"/>
        <w:bottom w:val="none" w:sz="0" w:space="0" w:color="auto"/>
        <w:right w:val="none" w:sz="0" w:space="0" w:color="auto"/>
      </w:divBdr>
    </w:div>
    <w:div w:id="1913849261">
      <w:bodyDiv w:val="1"/>
      <w:marLeft w:val="0"/>
      <w:marRight w:val="0"/>
      <w:marTop w:val="0"/>
      <w:marBottom w:val="0"/>
      <w:divBdr>
        <w:top w:val="none" w:sz="0" w:space="0" w:color="auto"/>
        <w:left w:val="none" w:sz="0" w:space="0" w:color="auto"/>
        <w:bottom w:val="none" w:sz="0" w:space="0" w:color="auto"/>
        <w:right w:val="none" w:sz="0" w:space="0" w:color="auto"/>
      </w:divBdr>
    </w:div>
    <w:div w:id="1953902841">
      <w:bodyDiv w:val="1"/>
      <w:marLeft w:val="0"/>
      <w:marRight w:val="0"/>
      <w:marTop w:val="0"/>
      <w:marBottom w:val="0"/>
      <w:divBdr>
        <w:top w:val="none" w:sz="0" w:space="0" w:color="auto"/>
        <w:left w:val="none" w:sz="0" w:space="0" w:color="auto"/>
        <w:bottom w:val="none" w:sz="0" w:space="0" w:color="auto"/>
        <w:right w:val="none" w:sz="0" w:space="0" w:color="auto"/>
      </w:divBdr>
    </w:div>
    <w:div w:id="1981767778">
      <w:bodyDiv w:val="1"/>
      <w:marLeft w:val="0"/>
      <w:marRight w:val="0"/>
      <w:marTop w:val="0"/>
      <w:marBottom w:val="0"/>
      <w:divBdr>
        <w:top w:val="none" w:sz="0" w:space="0" w:color="auto"/>
        <w:left w:val="none" w:sz="0" w:space="0" w:color="auto"/>
        <w:bottom w:val="none" w:sz="0" w:space="0" w:color="auto"/>
        <w:right w:val="none" w:sz="0" w:space="0" w:color="auto"/>
      </w:divBdr>
      <w:divsChild>
        <w:div w:id="1484082181">
          <w:marLeft w:val="0"/>
          <w:marRight w:val="0"/>
          <w:marTop w:val="0"/>
          <w:marBottom w:val="0"/>
          <w:divBdr>
            <w:top w:val="none" w:sz="0" w:space="0" w:color="auto"/>
            <w:left w:val="none" w:sz="0" w:space="0" w:color="auto"/>
            <w:bottom w:val="none" w:sz="0" w:space="0" w:color="auto"/>
            <w:right w:val="none" w:sz="0" w:space="0" w:color="auto"/>
          </w:divBdr>
          <w:divsChild>
            <w:div w:id="15113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860854">
      <w:bodyDiv w:val="1"/>
      <w:marLeft w:val="0"/>
      <w:marRight w:val="0"/>
      <w:marTop w:val="0"/>
      <w:marBottom w:val="0"/>
      <w:divBdr>
        <w:top w:val="none" w:sz="0" w:space="0" w:color="auto"/>
        <w:left w:val="none" w:sz="0" w:space="0" w:color="auto"/>
        <w:bottom w:val="none" w:sz="0" w:space="0" w:color="auto"/>
        <w:right w:val="none" w:sz="0" w:space="0" w:color="auto"/>
      </w:divBdr>
    </w:div>
    <w:div w:id="2009094192">
      <w:bodyDiv w:val="1"/>
      <w:marLeft w:val="0"/>
      <w:marRight w:val="0"/>
      <w:marTop w:val="0"/>
      <w:marBottom w:val="0"/>
      <w:divBdr>
        <w:top w:val="none" w:sz="0" w:space="0" w:color="auto"/>
        <w:left w:val="none" w:sz="0" w:space="0" w:color="auto"/>
        <w:bottom w:val="none" w:sz="0" w:space="0" w:color="auto"/>
        <w:right w:val="none" w:sz="0" w:space="0" w:color="auto"/>
      </w:divBdr>
      <w:divsChild>
        <w:div w:id="2032100814">
          <w:marLeft w:val="0"/>
          <w:marRight w:val="0"/>
          <w:marTop w:val="0"/>
          <w:marBottom w:val="0"/>
          <w:divBdr>
            <w:top w:val="none" w:sz="0" w:space="0" w:color="auto"/>
            <w:left w:val="none" w:sz="0" w:space="0" w:color="auto"/>
            <w:bottom w:val="none" w:sz="0" w:space="0" w:color="auto"/>
            <w:right w:val="none" w:sz="0" w:space="0" w:color="auto"/>
          </w:divBdr>
          <w:divsChild>
            <w:div w:id="1567181472">
              <w:marLeft w:val="0"/>
              <w:marRight w:val="0"/>
              <w:marTop w:val="0"/>
              <w:marBottom w:val="0"/>
              <w:divBdr>
                <w:top w:val="none" w:sz="0" w:space="0" w:color="auto"/>
                <w:left w:val="none" w:sz="0" w:space="0" w:color="auto"/>
                <w:bottom w:val="none" w:sz="0" w:space="0" w:color="auto"/>
                <w:right w:val="none" w:sz="0" w:space="0" w:color="auto"/>
              </w:divBdr>
              <w:divsChild>
                <w:div w:id="848522460">
                  <w:marLeft w:val="0"/>
                  <w:marRight w:val="0"/>
                  <w:marTop w:val="0"/>
                  <w:marBottom w:val="0"/>
                  <w:divBdr>
                    <w:top w:val="none" w:sz="0" w:space="0" w:color="auto"/>
                    <w:left w:val="none" w:sz="0" w:space="0" w:color="auto"/>
                    <w:bottom w:val="none" w:sz="0" w:space="0" w:color="auto"/>
                    <w:right w:val="none" w:sz="0" w:space="0" w:color="auto"/>
                  </w:divBdr>
                  <w:divsChild>
                    <w:div w:id="1728338121">
                      <w:marLeft w:val="0"/>
                      <w:marRight w:val="0"/>
                      <w:marTop w:val="0"/>
                      <w:marBottom w:val="0"/>
                      <w:divBdr>
                        <w:top w:val="none" w:sz="0" w:space="0" w:color="auto"/>
                        <w:left w:val="none" w:sz="0" w:space="0" w:color="auto"/>
                        <w:bottom w:val="none" w:sz="0" w:space="0" w:color="auto"/>
                        <w:right w:val="none" w:sz="0" w:space="0" w:color="auto"/>
                      </w:divBdr>
                      <w:divsChild>
                        <w:div w:id="1375040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449198">
          <w:marLeft w:val="0"/>
          <w:marRight w:val="0"/>
          <w:marTop w:val="0"/>
          <w:marBottom w:val="0"/>
          <w:divBdr>
            <w:top w:val="none" w:sz="0" w:space="0" w:color="auto"/>
            <w:left w:val="none" w:sz="0" w:space="0" w:color="auto"/>
            <w:bottom w:val="none" w:sz="0" w:space="0" w:color="auto"/>
            <w:right w:val="none" w:sz="0" w:space="0" w:color="auto"/>
          </w:divBdr>
          <w:divsChild>
            <w:div w:id="726294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071209">
      <w:bodyDiv w:val="1"/>
      <w:marLeft w:val="0"/>
      <w:marRight w:val="0"/>
      <w:marTop w:val="0"/>
      <w:marBottom w:val="0"/>
      <w:divBdr>
        <w:top w:val="none" w:sz="0" w:space="0" w:color="auto"/>
        <w:left w:val="none" w:sz="0" w:space="0" w:color="auto"/>
        <w:bottom w:val="none" w:sz="0" w:space="0" w:color="auto"/>
        <w:right w:val="none" w:sz="0" w:space="0" w:color="auto"/>
      </w:divBdr>
      <w:divsChild>
        <w:div w:id="986396048">
          <w:marLeft w:val="0"/>
          <w:marRight w:val="0"/>
          <w:marTop w:val="0"/>
          <w:marBottom w:val="0"/>
          <w:divBdr>
            <w:top w:val="none" w:sz="0" w:space="0" w:color="auto"/>
            <w:left w:val="none" w:sz="0" w:space="0" w:color="auto"/>
            <w:bottom w:val="none" w:sz="0" w:space="0" w:color="auto"/>
            <w:right w:val="none" w:sz="0" w:space="0" w:color="auto"/>
          </w:divBdr>
          <w:divsChild>
            <w:div w:id="451947511">
              <w:marLeft w:val="0"/>
              <w:marRight w:val="0"/>
              <w:marTop w:val="0"/>
              <w:marBottom w:val="0"/>
              <w:divBdr>
                <w:top w:val="none" w:sz="0" w:space="0" w:color="auto"/>
                <w:left w:val="none" w:sz="0" w:space="0" w:color="auto"/>
                <w:bottom w:val="none" w:sz="0" w:space="0" w:color="auto"/>
                <w:right w:val="none" w:sz="0" w:space="0" w:color="auto"/>
              </w:divBdr>
              <w:divsChild>
                <w:div w:id="529219586">
                  <w:marLeft w:val="0"/>
                  <w:marRight w:val="0"/>
                  <w:marTop w:val="0"/>
                  <w:marBottom w:val="0"/>
                  <w:divBdr>
                    <w:top w:val="none" w:sz="0" w:space="0" w:color="auto"/>
                    <w:left w:val="none" w:sz="0" w:space="0" w:color="auto"/>
                    <w:bottom w:val="none" w:sz="0" w:space="0" w:color="auto"/>
                    <w:right w:val="none" w:sz="0" w:space="0" w:color="auto"/>
                  </w:divBdr>
                  <w:divsChild>
                    <w:div w:id="652098969">
                      <w:marLeft w:val="0"/>
                      <w:marRight w:val="0"/>
                      <w:marTop w:val="0"/>
                      <w:marBottom w:val="0"/>
                      <w:divBdr>
                        <w:top w:val="none" w:sz="0" w:space="0" w:color="auto"/>
                        <w:left w:val="none" w:sz="0" w:space="0" w:color="auto"/>
                        <w:bottom w:val="none" w:sz="0" w:space="0" w:color="auto"/>
                        <w:right w:val="none" w:sz="0" w:space="0" w:color="auto"/>
                      </w:divBdr>
                    </w:div>
                    <w:div w:id="66959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3871640">
      <w:bodyDiv w:val="1"/>
      <w:marLeft w:val="0"/>
      <w:marRight w:val="0"/>
      <w:marTop w:val="0"/>
      <w:marBottom w:val="0"/>
      <w:divBdr>
        <w:top w:val="none" w:sz="0" w:space="0" w:color="auto"/>
        <w:left w:val="none" w:sz="0" w:space="0" w:color="auto"/>
        <w:bottom w:val="none" w:sz="0" w:space="0" w:color="auto"/>
        <w:right w:val="none" w:sz="0" w:space="0" w:color="auto"/>
      </w:divBdr>
    </w:div>
    <w:div w:id="2035231356">
      <w:bodyDiv w:val="1"/>
      <w:marLeft w:val="0"/>
      <w:marRight w:val="0"/>
      <w:marTop w:val="0"/>
      <w:marBottom w:val="0"/>
      <w:divBdr>
        <w:top w:val="none" w:sz="0" w:space="0" w:color="auto"/>
        <w:left w:val="none" w:sz="0" w:space="0" w:color="auto"/>
        <w:bottom w:val="none" w:sz="0" w:space="0" w:color="auto"/>
        <w:right w:val="none" w:sz="0" w:space="0" w:color="auto"/>
      </w:divBdr>
    </w:div>
    <w:div w:id="2045055594">
      <w:bodyDiv w:val="1"/>
      <w:marLeft w:val="0"/>
      <w:marRight w:val="0"/>
      <w:marTop w:val="0"/>
      <w:marBottom w:val="0"/>
      <w:divBdr>
        <w:top w:val="none" w:sz="0" w:space="0" w:color="auto"/>
        <w:left w:val="none" w:sz="0" w:space="0" w:color="auto"/>
        <w:bottom w:val="none" w:sz="0" w:space="0" w:color="auto"/>
        <w:right w:val="none" w:sz="0" w:space="0" w:color="auto"/>
      </w:divBdr>
    </w:div>
    <w:div w:id="2078476382">
      <w:bodyDiv w:val="1"/>
      <w:marLeft w:val="0"/>
      <w:marRight w:val="0"/>
      <w:marTop w:val="0"/>
      <w:marBottom w:val="0"/>
      <w:divBdr>
        <w:top w:val="none" w:sz="0" w:space="0" w:color="auto"/>
        <w:left w:val="none" w:sz="0" w:space="0" w:color="auto"/>
        <w:bottom w:val="none" w:sz="0" w:space="0" w:color="auto"/>
        <w:right w:val="none" w:sz="0" w:space="0" w:color="auto"/>
      </w:divBdr>
    </w:div>
    <w:div w:id="2078671937">
      <w:bodyDiv w:val="1"/>
      <w:marLeft w:val="0"/>
      <w:marRight w:val="0"/>
      <w:marTop w:val="0"/>
      <w:marBottom w:val="0"/>
      <w:divBdr>
        <w:top w:val="none" w:sz="0" w:space="0" w:color="auto"/>
        <w:left w:val="none" w:sz="0" w:space="0" w:color="auto"/>
        <w:bottom w:val="none" w:sz="0" w:space="0" w:color="auto"/>
        <w:right w:val="none" w:sz="0" w:space="0" w:color="auto"/>
      </w:divBdr>
    </w:div>
    <w:div w:id="2098362070">
      <w:bodyDiv w:val="1"/>
      <w:marLeft w:val="0"/>
      <w:marRight w:val="0"/>
      <w:marTop w:val="0"/>
      <w:marBottom w:val="0"/>
      <w:divBdr>
        <w:top w:val="none" w:sz="0" w:space="0" w:color="auto"/>
        <w:left w:val="none" w:sz="0" w:space="0" w:color="auto"/>
        <w:bottom w:val="none" w:sz="0" w:space="0" w:color="auto"/>
        <w:right w:val="none" w:sz="0" w:space="0" w:color="auto"/>
      </w:divBdr>
    </w:div>
    <w:div w:id="2112241986">
      <w:bodyDiv w:val="1"/>
      <w:marLeft w:val="0"/>
      <w:marRight w:val="0"/>
      <w:marTop w:val="0"/>
      <w:marBottom w:val="0"/>
      <w:divBdr>
        <w:top w:val="none" w:sz="0" w:space="0" w:color="auto"/>
        <w:left w:val="none" w:sz="0" w:space="0" w:color="auto"/>
        <w:bottom w:val="none" w:sz="0" w:space="0" w:color="auto"/>
        <w:right w:val="none" w:sz="0" w:space="0" w:color="auto"/>
      </w:divBdr>
    </w:div>
    <w:div w:id="2116902242">
      <w:bodyDiv w:val="1"/>
      <w:marLeft w:val="0"/>
      <w:marRight w:val="0"/>
      <w:marTop w:val="0"/>
      <w:marBottom w:val="0"/>
      <w:divBdr>
        <w:top w:val="none" w:sz="0" w:space="0" w:color="auto"/>
        <w:left w:val="none" w:sz="0" w:space="0" w:color="auto"/>
        <w:bottom w:val="none" w:sz="0" w:space="0" w:color="auto"/>
        <w:right w:val="none" w:sz="0" w:space="0" w:color="auto"/>
      </w:divBdr>
    </w:div>
    <w:div w:id="2134522757">
      <w:bodyDiv w:val="1"/>
      <w:marLeft w:val="0"/>
      <w:marRight w:val="0"/>
      <w:marTop w:val="0"/>
      <w:marBottom w:val="0"/>
      <w:divBdr>
        <w:top w:val="none" w:sz="0" w:space="0" w:color="auto"/>
        <w:left w:val="none" w:sz="0" w:space="0" w:color="auto"/>
        <w:bottom w:val="none" w:sz="0" w:space="0" w:color="auto"/>
        <w:right w:val="none" w:sz="0" w:space="0" w:color="auto"/>
      </w:divBdr>
      <w:divsChild>
        <w:div w:id="1029139194">
          <w:marLeft w:val="0"/>
          <w:marRight w:val="0"/>
          <w:marTop w:val="0"/>
          <w:marBottom w:val="0"/>
          <w:divBdr>
            <w:top w:val="none" w:sz="0" w:space="0" w:color="auto"/>
            <w:left w:val="none" w:sz="0" w:space="0" w:color="auto"/>
            <w:bottom w:val="none" w:sz="0" w:space="0" w:color="auto"/>
            <w:right w:val="none" w:sz="0" w:space="0" w:color="auto"/>
          </w:divBdr>
          <w:divsChild>
            <w:div w:id="811139103">
              <w:marLeft w:val="0"/>
              <w:marRight w:val="0"/>
              <w:marTop w:val="0"/>
              <w:marBottom w:val="0"/>
              <w:divBdr>
                <w:top w:val="none" w:sz="0" w:space="0" w:color="auto"/>
                <w:left w:val="none" w:sz="0" w:space="0" w:color="auto"/>
                <w:bottom w:val="none" w:sz="0" w:space="0" w:color="auto"/>
                <w:right w:val="none" w:sz="0" w:space="0" w:color="auto"/>
              </w:divBdr>
              <w:divsChild>
                <w:div w:id="1040981185">
                  <w:marLeft w:val="0"/>
                  <w:marRight w:val="0"/>
                  <w:marTop w:val="0"/>
                  <w:marBottom w:val="0"/>
                  <w:divBdr>
                    <w:top w:val="none" w:sz="0" w:space="0" w:color="auto"/>
                    <w:left w:val="none" w:sz="0" w:space="0" w:color="auto"/>
                    <w:bottom w:val="none" w:sz="0" w:space="0" w:color="auto"/>
                    <w:right w:val="none" w:sz="0" w:space="0" w:color="auto"/>
                  </w:divBdr>
                  <w:divsChild>
                    <w:div w:id="979261401">
                      <w:marLeft w:val="0"/>
                      <w:marRight w:val="0"/>
                      <w:marTop w:val="0"/>
                      <w:marBottom w:val="0"/>
                      <w:divBdr>
                        <w:top w:val="none" w:sz="0" w:space="0" w:color="auto"/>
                        <w:left w:val="none" w:sz="0" w:space="0" w:color="auto"/>
                        <w:bottom w:val="none" w:sz="0" w:space="0" w:color="auto"/>
                        <w:right w:val="none" w:sz="0" w:space="0" w:color="auto"/>
                      </w:divBdr>
                      <w:divsChild>
                        <w:div w:id="124741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5584527">
          <w:marLeft w:val="0"/>
          <w:marRight w:val="0"/>
          <w:marTop w:val="0"/>
          <w:marBottom w:val="0"/>
          <w:divBdr>
            <w:top w:val="none" w:sz="0" w:space="0" w:color="auto"/>
            <w:left w:val="none" w:sz="0" w:space="0" w:color="auto"/>
            <w:bottom w:val="none" w:sz="0" w:space="0" w:color="auto"/>
            <w:right w:val="none" w:sz="0" w:space="0" w:color="auto"/>
          </w:divBdr>
          <w:divsChild>
            <w:div w:id="83283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6.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63" Type="http://schemas.openxmlformats.org/officeDocument/2006/relationships/theme" Target="theme/theme1.xml"/><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3.png"/><Relationship Id="rId11" Type="http://schemas.openxmlformats.org/officeDocument/2006/relationships/image" Target="media/image6.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5" Type="http://schemas.openxmlformats.org/officeDocument/2006/relationships/webSettings" Target="webSettings.xml"/><Relationship Id="rId61" Type="http://schemas.openxmlformats.org/officeDocument/2006/relationships/image" Target="media/image55.png"/><Relationship Id="rId19" Type="http://schemas.openxmlformats.org/officeDocument/2006/relationships/image" Target="media/image14.png"/><Relationship Id="rId14" Type="http://schemas.openxmlformats.org/officeDocument/2006/relationships/image" Target="media/image9.png"/><Relationship Id="rId22" Type="http://schemas.microsoft.com/office/2007/relationships/hdphoto" Target="media/hdphoto1.wdp"/><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8" Type="http://schemas.openxmlformats.org/officeDocument/2006/relationships/image" Target="media/image3.png"/><Relationship Id="rId51" Type="http://schemas.openxmlformats.org/officeDocument/2006/relationships/image" Target="media/image45.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20" Type="http://schemas.openxmlformats.org/officeDocument/2006/relationships/image" Target="media/image15.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 Type="http://schemas.openxmlformats.org/officeDocument/2006/relationships/image" Target="media/image5.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5BC8B5-ACDA-4608-8DE2-5704BF428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15211</TotalTime>
  <Pages>98</Pages>
  <Words>38530</Words>
  <Characters>219624</Characters>
  <Application>Microsoft Office Word</Application>
  <DocSecurity>0</DocSecurity>
  <Lines>1830</Lines>
  <Paragraphs>515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KIA-monitoring</dc:creator>
  <cp:keywords/>
  <dc:description/>
  <cp:lastModifiedBy>KIA-monitoring</cp:lastModifiedBy>
  <cp:revision>117</cp:revision>
  <dcterms:created xsi:type="dcterms:W3CDTF">2025-05-13T09:29:00Z</dcterms:created>
  <dcterms:modified xsi:type="dcterms:W3CDTF">2025-06-20T07:01:00Z</dcterms:modified>
</cp:coreProperties>
</file>