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891" w:rsidRDefault="00FC6AB9">
      <w:pPr>
        <w:ind w:firstLine="720"/>
        <w:jc w:val="center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Темы</w:t>
      </w:r>
      <w:proofErr w:type="spellEnd"/>
      <w:r>
        <w:rPr>
          <w:sz w:val="28"/>
          <w:szCs w:val="28"/>
          <w:lang w:val="en-US"/>
        </w:rPr>
        <w:t xml:space="preserve"> рефератов</w:t>
      </w:r>
      <w:r w:rsidR="00874891">
        <w:rPr>
          <w:sz w:val="28"/>
          <w:szCs w:val="28"/>
        </w:rPr>
        <w:t xml:space="preserve"> курса “Геокриология”</w:t>
      </w:r>
    </w:p>
    <w:p w:rsidR="00874891" w:rsidRDefault="00874891">
      <w:pPr>
        <w:ind w:firstLine="720"/>
        <w:rPr>
          <w:sz w:val="28"/>
          <w:szCs w:val="28"/>
        </w:rPr>
      </w:pP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Предмет геокриологии.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Структура и научные направления геокриологии</w:t>
      </w:r>
    </w:p>
    <w:p w:rsidR="00C763B9" w:rsidRPr="00C3079E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Энергетический баланс Земли. </w:t>
      </w:r>
    </w:p>
    <w:p w:rsidR="00C3079E" w:rsidRPr="00C3079E" w:rsidRDefault="00C3079E" w:rsidP="0040688D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  <w:lang w:val="en-US"/>
        </w:rPr>
        <w:t>Парниковый</w:t>
      </w:r>
      <w:proofErr w:type="spellEnd"/>
      <w:r>
        <w:rPr>
          <w:sz w:val="24"/>
          <w:szCs w:val="24"/>
          <w:lang w:val="en-US"/>
        </w:rPr>
        <w:t xml:space="preserve"> </w:t>
      </w:r>
      <w:proofErr w:type="spellStart"/>
      <w:r>
        <w:rPr>
          <w:sz w:val="24"/>
          <w:szCs w:val="24"/>
          <w:lang w:val="en-US"/>
        </w:rPr>
        <w:t>эффект</w:t>
      </w:r>
      <w:proofErr w:type="spellEnd"/>
    </w:p>
    <w:p w:rsidR="00C3079E" w:rsidRDefault="00C3079E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Ледниковые эпохи в истории Земли</w:t>
      </w:r>
    </w:p>
    <w:p w:rsidR="00C3079E" w:rsidRDefault="00C3079E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Ледниковые эпохи и их причины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Термодинамические условия сезонного и многолетнего промерзания пород.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Механизмы переноса тепла в скальных, крупнообломочных и дисперсных породах.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Уравнение теплопроводности. Начальные и граничные условия.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Температурные волны в массиве пород. </w:t>
      </w:r>
    </w:p>
    <w:p w:rsidR="00874891" w:rsidRPr="00C3079E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Законы Фурье. Глубина нулевых амплитуд (суточных, годовых, многолетних) в массиве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Процессы, происходящие при замерзании воды и таянии льда в породах.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Краевая задача теплопроводности при наличии фазовых переходов. Постановка задачи промерзания-оттаивания в грубо – и тонкодисперсных породах</w:t>
      </w:r>
      <w:proofErr w:type="gramStart"/>
      <w:r>
        <w:rPr>
          <w:sz w:val="24"/>
          <w:szCs w:val="24"/>
        </w:rPr>
        <w:t xml:space="preserve"> .</w:t>
      </w:r>
      <w:proofErr w:type="gramEnd"/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Методы </w:t>
      </w:r>
      <w:proofErr w:type="gramStart"/>
      <w:r>
        <w:rPr>
          <w:sz w:val="24"/>
          <w:szCs w:val="24"/>
        </w:rPr>
        <w:t>решения краевых задач промерзания-оттаивания пород</w:t>
      </w:r>
      <w:proofErr w:type="gramEnd"/>
      <w:r>
        <w:rPr>
          <w:sz w:val="24"/>
          <w:szCs w:val="24"/>
        </w:rPr>
        <w:t>. Приближенные мет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ды: формула Стефана, формула </w:t>
      </w:r>
      <w:proofErr w:type="spellStart"/>
      <w:r>
        <w:rPr>
          <w:sz w:val="24"/>
          <w:szCs w:val="24"/>
        </w:rPr>
        <w:t>Лейбензона</w:t>
      </w:r>
      <w:proofErr w:type="spellEnd"/>
      <w:r>
        <w:rPr>
          <w:sz w:val="24"/>
          <w:szCs w:val="24"/>
        </w:rPr>
        <w:t xml:space="preserve">, учет покровов на поверхности пород.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Процессы переноса и промерзания-оттаивания влаги в горных породах.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Фазовые переходы свободной и связанной воды в лед.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Зависимость содержания незамерзшей воды от температуры.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Сублимация и десублимация влаги в мерзлых породах.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Понятие о потенциале переноса влаги в дисперсных породах.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Механизмы переноса влаги. Коэффициенты диффузии и фильтрации.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Природа и механизмы миграции влаги в </w:t>
      </w:r>
      <w:r w:rsidRPr="00692703">
        <w:rPr>
          <w:sz w:val="24"/>
          <w:szCs w:val="24"/>
        </w:rPr>
        <w:t xml:space="preserve">мерзлых </w:t>
      </w:r>
      <w:r>
        <w:rPr>
          <w:sz w:val="24"/>
          <w:szCs w:val="24"/>
        </w:rPr>
        <w:t xml:space="preserve">дисперсных породах.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Закономерности переноса влаги в паровой и жидкой фазе.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Перенос ионов легкорастворимых солей и органических примесей.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Физико-механические процессы в мерзлых породах, вызванные изменением температ</w:t>
      </w:r>
      <w:r>
        <w:rPr>
          <w:sz w:val="24"/>
          <w:szCs w:val="24"/>
        </w:rPr>
        <w:t>у</w:t>
      </w:r>
      <w:r>
        <w:rPr>
          <w:sz w:val="24"/>
          <w:szCs w:val="24"/>
        </w:rPr>
        <w:t>ры.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Температурные деформации и растрескивание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Образование прослоев льда в неоднородном температурном поле.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Физико-механические процессы в мерзлых породах, вызванные действием внешней н</w:t>
      </w:r>
      <w:r>
        <w:rPr>
          <w:sz w:val="24"/>
          <w:szCs w:val="24"/>
        </w:rPr>
        <w:t>а</w:t>
      </w:r>
      <w:r>
        <w:rPr>
          <w:sz w:val="24"/>
          <w:szCs w:val="24"/>
        </w:rPr>
        <w:t xml:space="preserve">грузки.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Упругий, вязкий и пластический тип деформирования </w:t>
      </w:r>
      <w:r w:rsidR="00C763B9">
        <w:rPr>
          <w:sz w:val="24"/>
          <w:szCs w:val="24"/>
        </w:rPr>
        <w:t xml:space="preserve">мерзлых </w:t>
      </w:r>
      <w:r>
        <w:rPr>
          <w:sz w:val="24"/>
          <w:szCs w:val="24"/>
        </w:rPr>
        <w:t xml:space="preserve">пород.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Природа и механизм миграции влаги в </w:t>
      </w:r>
      <w:r w:rsidRPr="00692703">
        <w:rPr>
          <w:sz w:val="24"/>
          <w:szCs w:val="24"/>
        </w:rPr>
        <w:t>промерзающих</w:t>
      </w:r>
      <w:r>
        <w:rPr>
          <w:sz w:val="24"/>
          <w:szCs w:val="24"/>
        </w:rPr>
        <w:t xml:space="preserve"> дисперсных породах.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Характер и интенсивность </w:t>
      </w:r>
      <w:proofErr w:type="spellStart"/>
      <w:r>
        <w:rPr>
          <w:sz w:val="24"/>
          <w:szCs w:val="24"/>
        </w:rPr>
        <w:t>льдовыделения</w:t>
      </w:r>
      <w:proofErr w:type="spellEnd"/>
      <w:r>
        <w:rPr>
          <w:sz w:val="24"/>
          <w:szCs w:val="24"/>
        </w:rPr>
        <w:t xml:space="preserve"> в процессе промерзания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Механизмы миграции влаги к фронту промерзания.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Физико-химические и механические процессы в промерзающих и оттаивающих пор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дах.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Физико-химические и механические процессы в промерзающих и оттаивающих пор</w:t>
      </w: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дах. 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Теплофизические и физико-механические условия формирования </w:t>
      </w:r>
      <w:proofErr w:type="spellStart"/>
      <w:r>
        <w:rPr>
          <w:sz w:val="24"/>
          <w:szCs w:val="24"/>
        </w:rPr>
        <w:t>криотекстур</w:t>
      </w:r>
      <w:proofErr w:type="spellEnd"/>
      <w:r>
        <w:rPr>
          <w:sz w:val="24"/>
          <w:szCs w:val="24"/>
        </w:rPr>
        <w:t xml:space="preserve">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Классификация криогенных текстур по условиям их формирования.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Текстурообразование</w:t>
      </w:r>
      <w:proofErr w:type="spellEnd"/>
      <w:r>
        <w:rPr>
          <w:sz w:val="24"/>
          <w:szCs w:val="24"/>
        </w:rPr>
        <w:t xml:space="preserve"> в промерзающих породах.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Структурообразование в промерзающих и протаивающих породах.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Структурные связи и типы контактов в мерзлых породах.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Физические свойства мерзлых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Размываемость</w:t>
      </w:r>
      <w:proofErr w:type="spellEnd"/>
      <w:r>
        <w:rPr>
          <w:sz w:val="24"/>
          <w:szCs w:val="24"/>
        </w:rPr>
        <w:t xml:space="preserve"> и морозостойкость мерзлых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Электрические и акустические свойства 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Теплофизические свойства горных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Влагообменные</w:t>
      </w:r>
      <w:proofErr w:type="spellEnd"/>
      <w:r>
        <w:rPr>
          <w:sz w:val="24"/>
          <w:szCs w:val="24"/>
        </w:rPr>
        <w:t xml:space="preserve"> свойства дисперсных пород.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Механические свойства мерзлых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Деформационные и прочностные характеристики </w:t>
      </w:r>
      <w:r w:rsidR="00C763B9">
        <w:rPr>
          <w:sz w:val="24"/>
          <w:szCs w:val="24"/>
        </w:rPr>
        <w:t xml:space="preserve">мерзлых </w:t>
      </w:r>
      <w:r>
        <w:rPr>
          <w:sz w:val="24"/>
          <w:szCs w:val="24"/>
        </w:rPr>
        <w:t>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Состав мерзлых пород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Текстурные особенности мерзлых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Классификации типов криогенных текстур.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Формирование глубин сезонного промерзания и протаивания горных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Классификация типов сезонного промерзания и протаивания пород В.А. Кудрявцева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Влияние природных факторов на формирование температурного режима и глубину с</w:t>
      </w:r>
      <w:r>
        <w:rPr>
          <w:sz w:val="24"/>
          <w:szCs w:val="24"/>
        </w:rPr>
        <w:t>е</w:t>
      </w:r>
      <w:r>
        <w:rPr>
          <w:sz w:val="24"/>
          <w:szCs w:val="24"/>
        </w:rPr>
        <w:t>зонного промерзания и протаивания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Влияние снежного покрова на температурный режим и глубину сезонного промерзания и протаивания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Влияние растительного покрова на температурный режим и глубину сезонного проме</w:t>
      </w:r>
      <w:r>
        <w:rPr>
          <w:sz w:val="24"/>
          <w:szCs w:val="24"/>
        </w:rPr>
        <w:t>р</w:t>
      </w:r>
      <w:r>
        <w:rPr>
          <w:sz w:val="24"/>
          <w:szCs w:val="24"/>
        </w:rPr>
        <w:t>зания и протаивания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Влияние «температурной сдвижки» на среднегодовую температуру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Влияние летних атмосферных осадков на среднегодовую температуру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Влияние водоемов на температурный режим донных осадков.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Потенциальное сезонное промерзание и потенциальное сезонное оттаивание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Современные представления о формировании и развитии многолетнемерзлых пород.</w:t>
      </w:r>
    </w:p>
    <w:p w:rsidR="00874891" w:rsidRDefault="00874891" w:rsidP="0040688D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Влияние граничных условий на формирование мощности и температурного режима мёрзлых толщ. </w:t>
      </w:r>
    </w:p>
    <w:p w:rsidR="00874891" w:rsidRDefault="00874891" w:rsidP="0040688D">
      <w:pPr>
        <w:pStyle w:val="a3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Зависимость мощности и температурного режима многолетнемёрзлых толщ от геолог</w:t>
      </w:r>
      <w:r>
        <w:rPr>
          <w:sz w:val="24"/>
          <w:szCs w:val="24"/>
        </w:rPr>
        <w:t>и</w:t>
      </w:r>
      <w:r>
        <w:rPr>
          <w:sz w:val="24"/>
          <w:szCs w:val="24"/>
        </w:rPr>
        <w:t>ческих факторов и процессов.</w:t>
      </w:r>
    </w:p>
    <w:p w:rsid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Криогенные процессы и явления.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Криогенное выветривание.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bCs/>
          <w:sz w:val="24"/>
          <w:szCs w:val="24"/>
        </w:rPr>
        <w:t>М</w:t>
      </w:r>
      <w:r>
        <w:rPr>
          <w:sz w:val="24"/>
          <w:szCs w:val="24"/>
        </w:rPr>
        <w:t xml:space="preserve">орозное пучение дисперсных пород.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Морозобойное растрескивание и </w:t>
      </w:r>
      <w:proofErr w:type="spellStart"/>
      <w:r>
        <w:rPr>
          <w:sz w:val="24"/>
          <w:szCs w:val="24"/>
        </w:rPr>
        <w:t>полигонально-жильные</w:t>
      </w:r>
      <w:proofErr w:type="spellEnd"/>
      <w:r>
        <w:rPr>
          <w:sz w:val="24"/>
          <w:szCs w:val="24"/>
        </w:rPr>
        <w:t xml:space="preserve"> образования.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Термокарст</w:t>
      </w:r>
      <w:proofErr w:type="spellEnd"/>
      <w:r>
        <w:rPr>
          <w:sz w:val="24"/>
          <w:szCs w:val="24"/>
        </w:rPr>
        <w:t xml:space="preserve">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Склоновые криогенные процессы и явления.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Криогенные процессы и явления, связанные с деятельностью воды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Зональные и региональные факторы формирования геокриологических условий.</w:t>
      </w:r>
    </w:p>
    <w:p w:rsidR="00874891" w:rsidRPr="002743A7" w:rsidRDefault="00874891" w:rsidP="0040688D">
      <w:pPr>
        <w:numPr>
          <w:ilvl w:val="0"/>
          <w:numId w:val="3"/>
        </w:numPr>
        <w:rPr>
          <w:sz w:val="24"/>
          <w:szCs w:val="24"/>
        </w:rPr>
      </w:pPr>
      <w:r w:rsidRPr="002743A7">
        <w:rPr>
          <w:sz w:val="24"/>
          <w:szCs w:val="24"/>
        </w:rPr>
        <w:t>Современное распространение криолитозоны на Земле.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proofErr w:type="spellStart"/>
      <w:r>
        <w:rPr>
          <w:sz w:val="24"/>
          <w:szCs w:val="24"/>
        </w:rPr>
        <w:t>Синкриогенные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эпикриогенные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диакриогенные</w:t>
      </w:r>
      <w:proofErr w:type="spellEnd"/>
      <w:r>
        <w:rPr>
          <w:sz w:val="24"/>
          <w:szCs w:val="24"/>
        </w:rPr>
        <w:t xml:space="preserve"> многолетнемерзлые породы. </w:t>
      </w:r>
    </w:p>
    <w:p w:rsidR="00874891" w:rsidRDefault="00874891" w:rsidP="0040688D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Криогенное строение </w:t>
      </w:r>
      <w:proofErr w:type="spellStart"/>
      <w:r>
        <w:rPr>
          <w:sz w:val="24"/>
          <w:szCs w:val="24"/>
        </w:rPr>
        <w:t>синкриогенных</w:t>
      </w:r>
      <w:proofErr w:type="spellEnd"/>
      <w:r>
        <w:rPr>
          <w:sz w:val="24"/>
          <w:szCs w:val="24"/>
        </w:rPr>
        <w:t xml:space="preserve"> пород.</w:t>
      </w:r>
    </w:p>
    <w:p w:rsidR="00874891" w:rsidRDefault="00874891" w:rsidP="0040688D">
      <w:pPr>
        <w:numPr>
          <w:ilvl w:val="0"/>
          <w:numId w:val="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Криогенное строение </w:t>
      </w:r>
      <w:proofErr w:type="spellStart"/>
      <w:r>
        <w:rPr>
          <w:sz w:val="24"/>
          <w:szCs w:val="24"/>
        </w:rPr>
        <w:t>эпикриогенных</w:t>
      </w:r>
      <w:proofErr w:type="spellEnd"/>
      <w:r>
        <w:rPr>
          <w:sz w:val="24"/>
          <w:szCs w:val="24"/>
        </w:rPr>
        <w:t xml:space="preserve"> пород.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Общие положения по рациональному использованию мерзлых пород при освоении криолитозоны.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Региональные преобразования природной среды при освоении крупных территорий криолитозоны.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Агробиологические виды освоения криолитозоны. </w:t>
      </w:r>
    </w:p>
    <w:p w:rsidR="00874891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Принципы использования ММП в качестве оснований инженерных сооружений. Типы фундаментов.</w:t>
      </w:r>
    </w:p>
    <w:p w:rsidR="00874891" w:rsidRPr="00C763B9" w:rsidRDefault="00874891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Методы прогноза геокриологических условий при освоении криолитозоны.</w:t>
      </w:r>
    </w:p>
    <w:p w:rsidR="00C763B9" w:rsidRDefault="00C763B9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Органическое вещество </w:t>
      </w:r>
      <w:r w:rsidRPr="00C763B9">
        <w:rPr>
          <w:sz w:val="24"/>
          <w:szCs w:val="24"/>
        </w:rPr>
        <w:t>в много</w:t>
      </w:r>
      <w:r>
        <w:rPr>
          <w:sz w:val="24"/>
          <w:szCs w:val="24"/>
        </w:rPr>
        <w:t>ле</w:t>
      </w:r>
      <w:r w:rsidRPr="00C763B9">
        <w:rPr>
          <w:sz w:val="24"/>
          <w:szCs w:val="24"/>
        </w:rPr>
        <w:t>тнемерзлых породах</w:t>
      </w:r>
    </w:p>
    <w:p w:rsidR="00C763B9" w:rsidRPr="00C763B9" w:rsidRDefault="00C763B9" w:rsidP="0040688D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Микроорганизмы</w:t>
      </w:r>
      <w:r w:rsidRPr="00C763B9">
        <w:rPr>
          <w:sz w:val="24"/>
          <w:szCs w:val="24"/>
        </w:rPr>
        <w:t xml:space="preserve"> в много</w:t>
      </w:r>
      <w:r>
        <w:rPr>
          <w:sz w:val="24"/>
          <w:szCs w:val="24"/>
        </w:rPr>
        <w:t>ле</w:t>
      </w:r>
      <w:r w:rsidRPr="00C763B9">
        <w:rPr>
          <w:sz w:val="24"/>
          <w:szCs w:val="24"/>
        </w:rPr>
        <w:t>тнемерзлых породах</w:t>
      </w:r>
    </w:p>
    <w:p w:rsidR="00874891" w:rsidRDefault="00874891">
      <w:pPr>
        <w:ind w:firstLine="720"/>
        <w:rPr>
          <w:sz w:val="24"/>
          <w:szCs w:val="24"/>
        </w:rPr>
      </w:pPr>
    </w:p>
    <w:p w:rsidR="00874891" w:rsidRDefault="00874891">
      <w:pPr>
        <w:ind w:firstLine="720"/>
        <w:rPr>
          <w:sz w:val="24"/>
          <w:szCs w:val="24"/>
        </w:rPr>
      </w:pPr>
    </w:p>
    <w:p w:rsidR="00874891" w:rsidRDefault="00874891">
      <w:pPr>
        <w:ind w:firstLine="720"/>
        <w:rPr>
          <w:sz w:val="24"/>
          <w:szCs w:val="24"/>
        </w:rPr>
      </w:pPr>
    </w:p>
    <w:p w:rsidR="00874891" w:rsidRDefault="00874891">
      <w:pPr>
        <w:ind w:left="720"/>
        <w:rPr>
          <w:sz w:val="24"/>
          <w:szCs w:val="24"/>
        </w:rPr>
      </w:pPr>
    </w:p>
    <w:sectPr w:rsidR="00874891" w:rsidSect="002743A7">
      <w:pgSz w:w="11906" w:h="16838"/>
      <w:pgMar w:top="1134" w:right="284" w:bottom="851" w:left="1418" w:header="709" w:footer="709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215A2D"/>
    <w:multiLevelType w:val="singleLevel"/>
    <w:tmpl w:val="5D5E32EE"/>
    <w:lvl w:ilvl="0">
      <w:start w:val="61"/>
      <w:numFmt w:val="decimal"/>
      <w:lvlText w:val="%1."/>
      <w:lvlJc w:val="left"/>
      <w:pPr>
        <w:tabs>
          <w:tab w:val="num" w:pos="1215"/>
        </w:tabs>
        <w:ind w:left="1215" w:hanging="495"/>
      </w:pPr>
      <w:rPr>
        <w:rFonts w:hint="default"/>
      </w:rPr>
    </w:lvl>
  </w:abstractNum>
  <w:abstractNum w:abstractNumId="1">
    <w:nsid w:val="2456375E"/>
    <w:multiLevelType w:val="hybridMultilevel"/>
    <w:tmpl w:val="86723EFA"/>
    <w:lvl w:ilvl="0" w:tplc="6B064F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6529EA"/>
    <w:multiLevelType w:val="hybridMultilevel"/>
    <w:tmpl w:val="1A0ECFFA"/>
    <w:lvl w:ilvl="0" w:tplc="6B064F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ru-RU" w:vendorID="1" w:dllVersion="512" w:checkStyle="0"/>
  <w:proofState w:spelling="clean" w:grammar="clean"/>
  <w:stylePaneFormatFilter w:val="3F01"/>
  <w:doNotTrackMoves/>
  <w:defaultTabStop w:val="720"/>
  <w:autoHyphenation/>
  <w:hyphenationZone w:val="357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92703"/>
    <w:rsid w:val="000B4125"/>
    <w:rsid w:val="000F075A"/>
    <w:rsid w:val="002402C0"/>
    <w:rsid w:val="002743A7"/>
    <w:rsid w:val="0040688D"/>
    <w:rsid w:val="004358C4"/>
    <w:rsid w:val="005A6CC7"/>
    <w:rsid w:val="00692703"/>
    <w:rsid w:val="00874891"/>
    <w:rsid w:val="00B430C5"/>
    <w:rsid w:val="00C3079E"/>
    <w:rsid w:val="00C763B9"/>
    <w:rsid w:val="00FC2C9F"/>
    <w:rsid w:val="00FC6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075A"/>
    <w:pPr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F075A"/>
    <w:pPr>
      <w:ind w:firstLine="720"/>
    </w:pPr>
    <w:rPr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Вопросы по первой части курса «Общая геокриология»</vt:lpstr>
    </vt:vector>
  </TitlesOfParts>
  <Company>TOSHIBA</Company>
  <LinksUpToDate>false</LinksUpToDate>
  <CharactersWithSpaces>4889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Вопросы по первой части курса «Общая геокриология»</dc:title>
  <dc:creator>Комаров И.А.</dc:creator>
  <cp:lastModifiedBy>пользователь</cp:lastModifiedBy>
  <cp:revision>6</cp:revision>
  <cp:lastPrinted>2006-12-26T09:34:00Z</cp:lastPrinted>
  <dcterms:created xsi:type="dcterms:W3CDTF">2013-10-29T07:48:00Z</dcterms:created>
  <dcterms:modified xsi:type="dcterms:W3CDTF">2014-10-14T10:32:00Z</dcterms:modified>
</cp:coreProperties>
</file>