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Влияние «температурной сдвижки» и инфильтрации летних атмосферных осадков на среднегодовую температуру пород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Зависимость мощности многолетнемерзлых толщ от геологических факторов и процессов.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Влияние растительного покров</w:t>
      </w:r>
      <w:r>
        <w:rPr>
          <w:color w:val="000000" w:themeColor="text1"/>
          <w:sz w:val="23"/>
          <w:szCs w:val="23"/>
        </w:rPr>
        <w:t>а</w:t>
      </w:r>
      <w:r w:rsidRPr="00014AF5">
        <w:rPr>
          <w:color w:val="000000" w:themeColor="text1"/>
          <w:sz w:val="23"/>
          <w:szCs w:val="23"/>
        </w:rPr>
        <w:t xml:space="preserve"> на формирование температурного режима и глубины сезонного промерзания и протаивания пород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Глобальные изменения климата и п</w:t>
      </w:r>
      <w:r w:rsidRPr="00014AF5">
        <w:rPr>
          <w:color w:val="000000" w:themeColor="text1"/>
          <w:sz w:val="23"/>
          <w:szCs w:val="23"/>
        </w:rPr>
        <w:t xml:space="preserve">арниковый эффект. 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Г</w:t>
      </w:r>
      <w:r w:rsidRPr="00014AF5">
        <w:rPr>
          <w:color w:val="000000" w:themeColor="text1"/>
          <w:sz w:val="23"/>
          <w:szCs w:val="23"/>
        </w:rPr>
        <w:t>лубин</w:t>
      </w:r>
      <w:r>
        <w:rPr>
          <w:color w:val="000000" w:themeColor="text1"/>
          <w:sz w:val="23"/>
          <w:szCs w:val="23"/>
        </w:rPr>
        <w:t>а</w:t>
      </w:r>
      <w:r w:rsidRPr="00014AF5">
        <w:rPr>
          <w:color w:val="000000" w:themeColor="text1"/>
          <w:sz w:val="23"/>
          <w:szCs w:val="23"/>
        </w:rPr>
        <w:t xml:space="preserve"> сезонного промерзания и протаивания пород. Классификация типов сезонного промерзания и протаивания пород В.А. Кудрявцева</w:t>
      </w:r>
    </w:p>
    <w:p w:rsidR="00F63EF6" w:rsidRPr="00014AF5" w:rsidRDefault="00F63EF6" w:rsidP="00F63EF6">
      <w:pPr>
        <w:tabs>
          <w:tab w:val="left" w:pos="6669"/>
        </w:tabs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Классификация таликов по условиям существования.</w:t>
      </w:r>
      <w:r>
        <w:rPr>
          <w:color w:val="000000" w:themeColor="text1"/>
          <w:sz w:val="23"/>
          <w:szCs w:val="23"/>
        </w:rPr>
        <w:tab/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Зональные и региональные факторы формирования геокриологических условий.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Криогенные процессы и явления. Криогенное выветривание.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Ледники и мерзлота: особенности взаимодействия, геологическая деятельность.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Мелиорация</w:t>
      </w:r>
      <w:r w:rsidRPr="00014AF5">
        <w:rPr>
          <w:color w:val="000000" w:themeColor="text1"/>
          <w:sz w:val="23"/>
          <w:szCs w:val="23"/>
        </w:rPr>
        <w:t xml:space="preserve"> мерзлых пород как оснований сооружений.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Механизмы </w:t>
      </w:r>
      <w:proofErr w:type="spellStart"/>
      <w:r w:rsidRPr="00014AF5">
        <w:rPr>
          <w:color w:val="000000" w:themeColor="text1"/>
          <w:sz w:val="23"/>
          <w:szCs w:val="23"/>
        </w:rPr>
        <w:t>влагопереноса</w:t>
      </w:r>
      <w:proofErr w:type="spellEnd"/>
      <w:r w:rsidRPr="00014AF5">
        <w:rPr>
          <w:color w:val="000000" w:themeColor="text1"/>
          <w:sz w:val="23"/>
          <w:szCs w:val="23"/>
        </w:rPr>
        <w:t xml:space="preserve"> в дисперсных породах.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Влияние снежного покров</w:t>
      </w:r>
      <w:r>
        <w:rPr>
          <w:color w:val="000000" w:themeColor="text1"/>
          <w:sz w:val="23"/>
          <w:szCs w:val="23"/>
        </w:rPr>
        <w:t>а</w:t>
      </w:r>
      <w:r w:rsidRPr="00014AF5">
        <w:rPr>
          <w:color w:val="000000" w:themeColor="text1"/>
          <w:sz w:val="23"/>
          <w:szCs w:val="23"/>
        </w:rPr>
        <w:t xml:space="preserve"> на формирование температурного режима и глубины сезонного промерзания и протаивания пород 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Морозобойное растрескивание и </w:t>
      </w:r>
      <w:proofErr w:type="spellStart"/>
      <w:r w:rsidRPr="00014AF5">
        <w:rPr>
          <w:color w:val="000000" w:themeColor="text1"/>
          <w:sz w:val="23"/>
          <w:szCs w:val="23"/>
        </w:rPr>
        <w:t>полигонально-жильные</w:t>
      </w:r>
      <w:proofErr w:type="spellEnd"/>
      <w:r w:rsidRPr="00014AF5">
        <w:rPr>
          <w:color w:val="000000" w:themeColor="text1"/>
          <w:sz w:val="23"/>
          <w:szCs w:val="23"/>
        </w:rPr>
        <w:t xml:space="preserve"> образования. 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  <w:r w:rsidRPr="00014AF5">
        <w:rPr>
          <w:color w:val="000000" w:themeColor="text1"/>
          <w:sz w:val="23"/>
          <w:szCs w:val="23"/>
        </w:rPr>
        <w:t>Общие положения по рациональному использованию мерзлых пород при освоении криолитозоны.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Влияние водных покровов на температурное поле горных пород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Основные категории подземных вод по отношению к мерзлым толщам горных пород.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Морозное пучение дисперсных пород.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Влияние граничных условий на формирование мощности мерзлых толщ.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Особенности преобразования подземных вод под влиянием формирования мерзлых толщ; </w:t>
      </w:r>
      <w:r>
        <w:rPr>
          <w:color w:val="000000" w:themeColor="text1"/>
          <w:sz w:val="23"/>
          <w:szCs w:val="23"/>
        </w:rPr>
        <w:t xml:space="preserve"> </w:t>
      </w:r>
      <w:r w:rsidRPr="00014AF5">
        <w:rPr>
          <w:color w:val="000000" w:themeColor="text1"/>
          <w:sz w:val="23"/>
          <w:szCs w:val="23"/>
        </w:rPr>
        <w:t xml:space="preserve">мерзлые толщи как криогенные </w:t>
      </w:r>
      <w:proofErr w:type="spellStart"/>
      <w:r w:rsidRPr="00014AF5">
        <w:rPr>
          <w:color w:val="000000" w:themeColor="text1"/>
          <w:sz w:val="23"/>
          <w:szCs w:val="23"/>
        </w:rPr>
        <w:t>водоупоры</w:t>
      </w:r>
      <w:proofErr w:type="spellEnd"/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lastRenderedPageBreak/>
        <w:t>Периодически установившийся температурный режим в породах без фазовых переходов. Законы Фурье</w:t>
      </w:r>
      <w:r>
        <w:rPr>
          <w:color w:val="000000" w:themeColor="text1"/>
          <w:sz w:val="23"/>
          <w:szCs w:val="23"/>
        </w:rPr>
        <w:t>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Приближенные формулы расчета глубин промерзания и протаивания. </w:t>
      </w:r>
      <w:r>
        <w:rPr>
          <w:color w:val="000000" w:themeColor="text1"/>
          <w:sz w:val="23"/>
          <w:szCs w:val="23"/>
        </w:rPr>
        <w:t>Формула Стефана.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Принципы строительства инженерных сооружений на многолетнемерзлых грунтах и способы обеспечения устойчивости оснований фундаментов.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  <w:r>
        <w:rPr>
          <w:color w:val="000000" w:themeColor="text1"/>
          <w:sz w:val="23"/>
          <w:szCs w:val="23"/>
        </w:rPr>
        <w:t>П</w:t>
      </w:r>
      <w:r w:rsidRPr="00014AF5">
        <w:rPr>
          <w:color w:val="000000" w:themeColor="text1"/>
          <w:sz w:val="23"/>
          <w:szCs w:val="23"/>
        </w:rPr>
        <w:t>риродн</w:t>
      </w:r>
      <w:r>
        <w:rPr>
          <w:color w:val="000000" w:themeColor="text1"/>
          <w:sz w:val="23"/>
          <w:szCs w:val="23"/>
        </w:rPr>
        <w:t>ые</w:t>
      </w:r>
      <w:r w:rsidRPr="00014AF5">
        <w:rPr>
          <w:color w:val="000000" w:themeColor="text1"/>
          <w:sz w:val="23"/>
          <w:szCs w:val="23"/>
        </w:rPr>
        <w:t xml:space="preserve"> широтны</w:t>
      </w:r>
      <w:r>
        <w:rPr>
          <w:color w:val="000000" w:themeColor="text1"/>
          <w:sz w:val="23"/>
          <w:szCs w:val="23"/>
        </w:rPr>
        <w:t>е</w:t>
      </w:r>
      <w:r w:rsidRPr="00014AF5">
        <w:rPr>
          <w:color w:val="000000" w:themeColor="text1"/>
          <w:sz w:val="23"/>
          <w:szCs w:val="23"/>
        </w:rPr>
        <w:t xml:space="preserve"> зональност</w:t>
      </w:r>
      <w:r>
        <w:rPr>
          <w:color w:val="000000" w:themeColor="text1"/>
          <w:sz w:val="23"/>
          <w:szCs w:val="23"/>
        </w:rPr>
        <w:t>и</w:t>
      </w:r>
      <w:r w:rsidRPr="00014AF5">
        <w:rPr>
          <w:color w:val="000000" w:themeColor="text1"/>
          <w:sz w:val="23"/>
          <w:szCs w:val="23"/>
        </w:rPr>
        <w:t>: климатическ</w:t>
      </w:r>
      <w:r>
        <w:rPr>
          <w:color w:val="000000" w:themeColor="text1"/>
          <w:sz w:val="23"/>
          <w:szCs w:val="23"/>
        </w:rPr>
        <w:t>ая</w:t>
      </w:r>
      <w:r w:rsidRPr="00014AF5">
        <w:rPr>
          <w:color w:val="000000" w:themeColor="text1"/>
          <w:sz w:val="23"/>
          <w:szCs w:val="23"/>
        </w:rPr>
        <w:t xml:space="preserve"> и мерзлотно-температурн</w:t>
      </w:r>
      <w:r>
        <w:rPr>
          <w:color w:val="000000" w:themeColor="text1"/>
          <w:sz w:val="23"/>
          <w:szCs w:val="23"/>
        </w:rPr>
        <w:t>ая. Г</w:t>
      </w:r>
      <w:r w:rsidRPr="00014AF5">
        <w:rPr>
          <w:color w:val="000000" w:themeColor="text1"/>
          <w:sz w:val="23"/>
          <w:szCs w:val="23"/>
        </w:rPr>
        <w:t xml:space="preserve">еокриологическая </w:t>
      </w:r>
      <w:proofErr w:type="spellStart"/>
      <w:r w:rsidRPr="00014AF5">
        <w:rPr>
          <w:color w:val="000000" w:themeColor="text1"/>
          <w:sz w:val="23"/>
          <w:szCs w:val="23"/>
        </w:rPr>
        <w:t>секториальность</w:t>
      </w:r>
      <w:proofErr w:type="spellEnd"/>
      <w:r w:rsidRPr="00014AF5">
        <w:rPr>
          <w:color w:val="000000" w:themeColor="text1"/>
          <w:sz w:val="23"/>
          <w:szCs w:val="23"/>
        </w:rPr>
        <w:t>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Процессы, происходящие при замерзании воды и таянии льда в </w:t>
      </w:r>
      <w:r>
        <w:rPr>
          <w:color w:val="000000" w:themeColor="text1"/>
          <w:sz w:val="23"/>
          <w:szCs w:val="23"/>
        </w:rPr>
        <w:t xml:space="preserve">горных </w:t>
      </w:r>
      <w:r w:rsidRPr="00014AF5">
        <w:rPr>
          <w:color w:val="000000" w:themeColor="text1"/>
          <w:sz w:val="23"/>
          <w:szCs w:val="23"/>
        </w:rPr>
        <w:t>породах.</w:t>
      </w:r>
      <w:r>
        <w:rPr>
          <w:color w:val="000000" w:themeColor="text1"/>
          <w:sz w:val="23"/>
          <w:szCs w:val="23"/>
        </w:rPr>
        <w:t xml:space="preserve"> Уравнение </w:t>
      </w:r>
      <w:proofErr w:type="spellStart"/>
      <w:r>
        <w:rPr>
          <w:color w:val="000000" w:themeColor="text1"/>
          <w:sz w:val="23"/>
          <w:szCs w:val="23"/>
        </w:rPr>
        <w:t>Клапейрона</w:t>
      </w:r>
      <w:proofErr w:type="spellEnd"/>
      <w:r>
        <w:rPr>
          <w:color w:val="000000" w:themeColor="text1"/>
          <w:sz w:val="23"/>
          <w:szCs w:val="23"/>
        </w:rPr>
        <w:t xml:space="preserve"> - </w:t>
      </w:r>
      <w:proofErr w:type="spellStart"/>
      <w:r>
        <w:rPr>
          <w:color w:val="000000" w:themeColor="text1"/>
          <w:sz w:val="23"/>
          <w:szCs w:val="23"/>
        </w:rPr>
        <w:t>Клаузиуса</w:t>
      </w:r>
      <w:proofErr w:type="spellEnd"/>
      <w:r>
        <w:rPr>
          <w:color w:val="000000" w:themeColor="text1"/>
          <w:sz w:val="23"/>
          <w:szCs w:val="23"/>
        </w:rPr>
        <w:t>.</w:t>
      </w:r>
      <w:r w:rsidRPr="00014AF5">
        <w:rPr>
          <w:color w:val="000000" w:themeColor="text1"/>
          <w:sz w:val="23"/>
          <w:szCs w:val="23"/>
        </w:rPr>
        <w:t xml:space="preserve"> 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Причины климатической и мерзлотно-температурной высотной поясности</w:t>
      </w:r>
      <w:r>
        <w:rPr>
          <w:color w:val="000000" w:themeColor="text1"/>
          <w:sz w:val="23"/>
          <w:szCs w:val="23"/>
        </w:rPr>
        <w:t xml:space="preserve"> и их типы</w:t>
      </w:r>
      <w:r w:rsidRPr="00014AF5">
        <w:rPr>
          <w:color w:val="000000" w:themeColor="text1"/>
          <w:sz w:val="23"/>
          <w:szCs w:val="23"/>
        </w:rPr>
        <w:t>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П</w:t>
      </w:r>
      <w:r w:rsidRPr="00014AF5">
        <w:rPr>
          <w:color w:val="000000" w:themeColor="text1"/>
          <w:sz w:val="23"/>
          <w:szCs w:val="23"/>
        </w:rPr>
        <w:t>рогноз геокриологических условий при освоении криолитозоны.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Радиационно-тепловой баланс поверхности Земли.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Прочностные и деформационные свойства мерзлых пород 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Распространение многолетнемерзлых пород и строение криолитозоны.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Склоновые криогенные процессы и явления. 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Современные представления о формировании и развитии многолетнемерзлых толщ горных пород. 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  <w:r w:rsidRPr="00014AF5">
        <w:rPr>
          <w:color w:val="000000" w:themeColor="text1"/>
          <w:sz w:val="23"/>
          <w:szCs w:val="23"/>
        </w:rPr>
        <w:t>Состав мерзлых пород.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Температурное поле в горных породах. Механизмы переноса тепла в горных породах.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Субаэральные радиационно-тепловые талики; особенности распространения разных подтипов таких таликов в зависимости от особенностей климата и зонального положения региона.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  <w:r w:rsidRPr="00014AF5">
        <w:rPr>
          <w:color w:val="000000" w:themeColor="text1"/>
          <w:sz w:val="23"/>
          <w:szCs w:val="23"/>
        </w:rPr>
        <w:t>Теплофизические и физико-механические условия формирования криогенных текстур. Классификация типов криогенных текстур.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proofErr w:type="spellStart"/>
      <w:r w:rsidRPr="00014AF5">
        <w:rPr>
          <w:color w:val="000000" w:themeColor="text1"/>
          <w:sz w:val="23"/>
          <w:szCs w:val="23"/>
        </w:rPr>
        <w:t>Синкриогенные</w:t>
      </w:r>
      <w:proofErr w:type="spellEnd"/>
      <w:r w:rsidRPr="00014AF5">
        <w:rPr>
          <w:color w:val="000000" w:themeColor="text1"/>
          <w:sz w:val="23"/>
          <w:szCs w:val="23"/>
        </w:rPr>
        <w:t xml:space="preserve"> и </w:t>
      </w:r>
      <w:proofErr w:type="spellStart"/>
      <w:r w:rsidRPr="00014AF5">
        <w:rPr>
          <w:color w:val="000000" w:themeColor="text1"/>
          <w:sz w:val="23"/>
          <w:szCs w:val="23"/>
        </w:rPr>
        <w:t>эпикриогенные</w:t>
      </w:r>
      <w:proofErr w:type="spellEnd"/>
      <w:r w:rsidRPr="00014AF5">
        <w:rPr>
          <w:color w:val="000000" w:themeColor="text1"/>
          <w:sz w:val="23"/>
          <w:szCs w:val="23"/>
        </w:rPr>
        <w:t xml:space="preserve"> многолетнемерзлые породы; особенности их криогенного строения 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Механизмы миграции влаги к фронту промерзания. Промерзание по типу “закрытой или открытой системы”. 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proofErr w:type="spellStart"/>
      <w:r>
        <w:rPr>
          <w:color w:val="000000" w:themeColor="text1"/>
          <w:sz w:val="23"/>
          <w:szCs w:val="23"/>
        </w:rPr>
        <w:t>Т</w:t>
      </w:r>
      <w:r w:rsidRPr="00014AF5">
        <w:rPr>
          <w:color w:val="000000" w:themeColor="text1"/>
          <w:sz w:val="23"/>
          <w:szCs w:val="23"/>
        </w:rPr>
        <w:t>ермокарст</w:t>
      </w:r>
      <w:proofErr w:type="spellEnd"/>
      <w:r w:rsidRPr="00014AF5">
        <w:rPr>
          <w:color w:val="000000" w:themeColor="text1"/>
          <w:sz w:val="23"/>
          <w:szCs w:val="23"/>
        </w:rPr>
        <w:t>, причины и условия его образования. Формы проявления термокарстовых процессов в рельефе.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Уравнение теплопроводности и задача Стефана для промерзающих и протаивающих пород.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  <w:proofErr w:type="spellStart"/>
      <w:r>
        <w:rPr>
          <w:color w:val="000000" w:themeColor="text1"/>
          <w:sz w:val="23"/>
          <w:szCs w:val="23"/>
        </w:rPr>
        <w:t>Термоэрозия</w:t>
      </w:r>
      <w:proofErr w:type="spellEnd"/>
      <w:r>
        <w:rPr>
          <w:color w:val="000000" w:themeColor="text1"/>
          <w:sz w:val="23"/>
          <w:szCs w:val="23"/>
        </w:rPr>
        <w:t xml:space="preserve"> и </w:t>
      </w:r>
      <w:proofErr w:type="spellStart"/>
      <w:r>
        <w:rPr>
          <w:color w:val="000000" w:themeColor="text1"/>
          <w:sz w:val="23"/>
          <w:szCs w:val="23"/>
        </w:rPr>
        <w:t>термоабразия</w:t>
      </w:r>
      <w:proofErr w:type="spellEnd"/>
      <w:r>
        <w:rPr>
          <w:color w:val="000000" w:themeColor="text1"/>
          <w:sz w:val="23"/>
          <w:szCs w:val="23"/>
        </w:rPr>
        <w:t>.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  <w:r w:rsidRPr="00014AF5">
        <w:rPr>
          <w:color w:val="000000" w:themeColor="text1"/>
          <w:sz w:val="23"/>
          <w:szCs w:val="23"/>
        </w:rPr>
        <w:t xml:space="preserve">Фазовый состав влаги в мерзлых породах. Фазовые превращения воды в дисперсных породах. Зависимость содержания незамерзшей воды и льда от состава, строения и свойств мерзлых пород. 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Южная и северная геокриологическая зоны: условия и причины их образования, возраст и современное строение криолитозоны в их пределах.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  <w:r w:rsidRPr="00014AF5">
        <w:rPr>
          <w:color w:val="000000" w:themeColor="text1"/>
          <w:sz w:val="23"/>
          <w:szCs w:val="23"/>
        </w:rPr>
        <w:t>Физико-механические процессы в мерзлых породах, вызванные изменением температуры и действием внешней нагрузки.</w:t>
      </w:r>
      <w:r w:rsidRPr="00F63EF6">
        <w:rPr>
          <w:color w:val="000000" w:themeColor="text1"/>
          <w:sz w:val="23"/>
          <w:szCs w:val="23"/>
        </w:rPr>
        <w:t xml:space="preserve"> 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Основные черты криогенного преобразования артезианских и </w:t>
      </w:r>
      <w:proofErr w:type="spellStart"/>
      <w:r w:rsidRPr="00014AF5">
        <w:rPr>
          <w:color w:val="000000" w:themeColor="text1"/>
          <w:sz w:val="23"/>
          <w:szCs w:val="23"/>
        </w:rPr>
        <w:t>адартезианских</w:t>
      </w:r>
      <w:proofErr w:type="spellEnd"/>
      <w:r w:rsidRPr="00014AF5">
        <w:rPr>
          <w:color w:val="000000" w:themeColor="text1"/>
          <w:sz w:val="23"/>
          <w:szCs w:val="23"/>
        </w:rPr>
        <w:t xml:space="preserve"> бассейнов.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Физические и теплофизические свойства мерзлых пород 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Талики в криолитозоне: понятия, причины образования и существования</w:t>
      </w: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Особенности криогенного преобразования гидрогеологических массивов и </w:t>
      </w:r>
      <w:proofErr w:type="spellStart"/>
      <w:r w:rsidRPr="00014AF5">
        <w:rPr>
          <w:color w:val="000000" w:themeColor="text1"/>
          <w:sz w:val="23"/>
          <w:szCs w:val="23"/>
        </w:rPr>
        <w:t>адмассивов</w:t>
      </w:r>
      <w:proofErr w:type="spellEnd"/>
      <w:r w:rsidRPr="00014AF5">
        <w:rPr>
          <w:color w:val="000000" w:themeColor="text1"/>
          <w:sz w:val="23"/>
          <w:szCs w:val="23"/>
        </w:rPr>
        <w:t>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Приемы реконструкции древних мерзлотных обстановок на Земле</w:t>
      </w:r>
      <w:r>
        <w:rPr>
          <w:color w:val="000000" w:themeColor="text1"/>
          <w:sz w:val="23"/>
          <w:szCs w:val="23"/>
        </w:rPr>
        <w:t>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Физико-химические и механические процессы в промерзающих и протаивающих породах. 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Влияние вертикальной гидрохимической поясности на строение криолитозоны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Основные этапы формирования покровных оледенений и мерзлоты в истории Земли</w:t>
      </w:r>
      <w:r>
        <w:rPr>
          <w:color w:val="000000" w:themeColor="text1"/>
          <w:sz w:val="23"/>
          <w:szCs w:val="23"/>
        </w:rPr>
        <w:t>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Наледи как характерный тип </w:t>
      </w:r>
      <w:proofErr w:type="spellStart"/>
      <w:r w:rsidRPr="00014AF5">
        <w:rPr>
          <w:color w:val="000000" w:themeColor="text1"/>
          <w:sz w:val="23"/>
          <w:szCs w:val="23"/>
        </w:rPr>
        <w:t>водопроявлений</w:t>
      </w:r>
      <w:proofErr w:type="spellEnd"/>
      <w:r w:rsidRPr="00014AF5">
        <w:rPr>
          <w:color w:val="000000" w:themeColor="text1"/>
          <w:sz w:val="23"/>
          <w:szCs w:val="23"/>
        </w:rPr>
        <w:t xml:space="preserve"> в криолитозоне. Геологическая деятельность наледей</w:t>
      </w:r>
      <w:r>
        <w:rPr>
          <w:color w:val="000000" w:themeColor="text1"/>
          <w:sz w:val="23"/>
          <w:szCs w:val="23"/>
        </w:rPr>
        <w:t xml:space="preserve"> и борьба с ними.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lastRenderedPageBreak/>
        <w:t>История развития мерзлоты в позднем кайнозое</w:t>
      </w:r>
      <w:r>
        <w:rPr>
          <w:color w:val="000000" w:themeColor="text1"/>
          <w:sz w:val="23"/>
          <w:szCs w:val="23"/>
        </w:rPr>
        <w:t>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Этапы проведения геокриологической съемки.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История развития криолитозоны в позднем плиоцене – среднем плейстоцене</w:t>
      </w:r>
      <w:r>
        <w:rPr>
          <w:color w:val="000000" w:themeColor="text1"/>
          <w:sz w:val="23"/>
          <w:szCs w:val="23"/>
        </w:rPr>
        <w:t>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Цель и задачи геокриологической съемки.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  <w:r w:rsidRPr="00014AF5">
        <w:rPr>
          <w:color w:val="000000" w:themeColor="text1"/>
          <w:sz w:val="23"/>
          <w:szCs w:val="23"/>
        </w:rPr>
        <w:t>История развития криолитозоны в позднем плейстоцене и голоцене.</w:t>
      </w:r>
      <w:r>
        <w:rPr>
          <w:color w:val="000000" w:themeColor="text1"/>
          <w:sz w:val="23"/>
          <w:szCs w:val="23"/>
        </w:rPr>
        <w:t xml:space="preserve"> 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Метод ландшафтного микрорайонирования. 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 xml:space="preserve">Позднеплейстоценовый термический минимум, </w:t>
      </w:r>
      <w:proofErr w:type="spellStart"/>
      <w:r w:rsidRPr="00014AF5">
        <w:rPr>
          <w:color w:val="000000" w:themeColor="text1"/>
          <w:sz w:val="23"/>
          <w:szCs w:val="23"/>
        </w:rPr>
        <w:t>голоценовый</w:t>
      </w:r>
      <w:proofErr w:type="spellEnd"/>
      <w:r w:rsidRPr="00014AF5">
        <w:rPr>
          <w:color w:val="000000" w:themeColor="text1"/>
          <w:sz w:val="23"/>
          <w:szCs w:val="23"/>
        </w:rPr>
        <w:t xml:space="preserve"> оптимум - их воздействие на </w:t>
      </w:r>
      <w:proofErr w:type="gramStart"/>
      <w:r w:rsidRPr="00014AF5">
        <w:rPr>
          <w:color w:val="000000" w:themeColor="text1"/>
          <w:sz w:val="23"/>
          <w:szCs w:val="23"/>
        </w:rPr>
        <w:t>современную</w:t>
      </w:r>
      <w:proofErr w:type="gramEnd"/>
      <w:r w:rsidRPr="00014AF5">
        <w:rPr>
          <w:color w:val="000000" w:themeColor="text1"/>
          <w:sz w:val="23"/>
          <w:szCs w:val="23"/>
        </w:rPr>
        <w:t xml:space="preserve"> </w:t>
      </w:r>
      <w:proofErr w:type="spellStart"/>
      <w:r w:rsidRPr="00014AF5">
        <w:rPr>
          <w:color w:val="000000" w:themeColor="text1"/>
          <w:sz w:val="23"/>
          <w:szCs w:val="23"/>
        </w:rPr>
        <w:t>криолитозону</w:t>
      </w:r>
      <w:proofErr w:type="spellEnd"/>
      <w:r w:rsidRPr="00014AF5">
        <w:rPr>
          <w:color w:val="000000" w:themeColor="text1"/>
          <w:sz w:val="23"/>
          <w:szCs w:val="23"/>
        </w:rPr>
        <w:t>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Метод ключевых участков при геокриологической съемке</w:t>
      </w:r>
      <w:r>
        <w:rPr>
          <w:color w:val="000000" w:themeColor="text1"/>
          <w:sz w:val="23"/>
          <w:szCs w:val="23"/>
        </w:rPr>
        <w:t>.</w:t>
      </w:r>
      <w:r w:rsidRPr="00014AF5">
        <w:rPr>
          <w:color w:val="000000" w:themeColor="text1"/>
          <w:sz w:val="23"/>
          <w:szCs w:val="23"/>
        </w:rPr>
        <w:t xml:space="preserve"> 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Радиационно-тепловой баланс поверхности Земли.</w:t>
      </w:r>
      <w:r w:rsidRPr="00F63EF6">
        <w:rPr>
          <w:color w:val="000000" w:themeColor="text1"/>
          <w:sz w:val="23"/>
          <w:szCs w:val="23"/>
        </w:rPr>
        <w:t xml:space="preserve"> 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Маршрутные исследования при геокриологических исследованиях</w:t>
      </w:r>
      <w:r>
        <w:rPr>
          <w:color w:val="000000" w:themeColor="text1"/>
          <w:sz w:val="23"/>
          <w:szCs w:val="23"/>
        </w:rPr>
        <w:t>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Уравнение теплопроводности и задача Стефана для промерзающих и протаивающих пород.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Н</w:t>
      </w:r>
      <w:r w:rsidRPr="00014AF5">
        <w:rPr>
          <w:color w:val="000000" w:themeColor="text1"/>
          <w:sz w:val="23"/>
          <w:szCs w:val="23"/>
        </w:rPr>
        <w:t>аблюдения в скважин</w:t>
      </w:r>
      <w:r>
        <w:rPr>
          <w:color w:val="000000" w:themeColor="text1"/>
          <w:sz w:val="23"/>
          <w:szCs w:val="23"/>
        </w:rPr>
        <w:t>ах при геокриологической съемке.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F63EF6" w:rsidRPr="00014AF5" w:rsidRDefault="00C365CF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Температурный режим в слое сезонных колебаний температуры.</w:t>
      </w:r>
      <w:r w:rsidR="00F63EF6" w:rsidRPr="00014AF5">
        <w:rPr>
          <w:color w:val="000000" w:themeColor="text1"/>
          <w:sz w:val="23"/>
          <w:szCs w:val="23"/>
        </w:rPr>
        <w:t xml:space="preserve"> Законы Фурье</w:t>
      </w:r>
      <w:r w:rsidR="00F63EF6">
        <w:rPr>
          <w:color w:val="000000" w:themeColor="text1"/>
          <w:sz w:val="23"/>
          <w:szCs w:val="23"/>
        </w:rPr>
        <w:t>.</w:t>
      </w:r>
    </w:p>
    <w:p w:rsidR="00F63EF6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Методика измерения температуры в скважинах.</w:t>
      </w:r>
    </w:p>
    <w:p w:rsidR="00374829" w:rsidRPr="00C365CF" w:rsidRDefault="00374829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C365CF" w:rsidRDefault="00C365CF" w:rsidP="00374829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Мерзлые породы в Солнечной системе.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Методы изучения строения криолитозоны.</w:t>
      </w:r>
    </w:p>
    <w:p w:rsidR="00374829" w:rsidRDefault="00374829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002569" w:rsidRDefault="00002569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02569">
        <w:rPr>
          <w:color w:val="000000" w:themeColor="text1"/>
          <w:sz w:val="23"/>
          <w:szCs w:val="23"/>
        </w:rPr>
        <w:t>Ландшафтно-ключевой метод геокриологической съёмки.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Методы определения мощности многолетнемерзлых пород.</w:t>
      </w:r>
    </w:p>
    <w:p w:rsidR="00374829" w:rsidRDefault="00374829" w:rsidP="00F63EF6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AF0E71" w:rsidRPr="00AF0E71" w:rsidRDefault="00AF0E71" w:rsidP="00AF0E71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AF0E71">
        <w:rPr>
          <w:color w:val="000000" w:themeColor="text1"/>
          <w:sz w:val="23"/>
          <w:szCs w:val="23"/>
        </w:rPr>
        <w:t>Предмет геокриологии. Научные направления геокриологии.</w:t>
      </w:r>
    </w:p>
    <w:p w:rsidR="00F63EF6" w:rsidRPr="00AF0E71" w:rsidRDefault="00F63EF6" w:rsidP="00AF0E71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AF0E71">
        <w:rPr>
          <w:color w:val="000000" w:themeColor="text1"/>
          <w:sz w:val="23"/>
          <w:szCs w:val="23"/>
        </w:rPr>
        <w:t>Применение геофизических методов при геокриологической съемке.</w:t>
      </w:r>
    </w:p>
    <w:p w:rsidR="00374829" w:rsidRDefault="00374829" w:rsidP="00374829">
      <w:pPr>
        <w:spacing w:line="360" w:lineRule="auto"/>
        <w:ind w:left="1069"/>
        <w:rPr>
          <w:color w:val="000000" w:themeColor="text1"/>
          <w:sz w:val="23"/>
          <w:szCs w:val="23"/>
          <w:lang w:val="en-US"/>
        </w:rPr>
      </w:pPr>
    </w:p>
    <w:p w:rsidR="007051FA" w:rsidRDefault="007051FA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7051FA">
        <w:rPr>
          <w:color w:val="000000" w:themeColor="text1"/>
          <w:sz w:val="23"/>
          <w:szCs w:val="23"/>
        </w:rPr>
        <w:t>Потенциальное сезонное промерзание и потенциальное сезонное оттаивание пород.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Изучение строения и мощности криолитозоны геофизическими методами.</w:t>
      </w:r>
    </w:p>
    <w:p w:rsidR="00374829" w:rsidRPr="007051FA" w:rsidRDefault="00374829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763B10" w:rsidRDefault="00763B10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763B10">
        <w:rPr>
          <w:color w:val="000000" w:themeColor="text1"/>
          <w:sz w:val="23"/>
          <w:szCs w:val="23"/>
        </w:rPr>
        <w:t>Органическое вещество и микроорганизмы в мерзлых породах.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lastRenderedPageBreak/>
        <w:t>Полевые исследования при изучении слоев сезонного промерзания и сезонного оттаивания пород</w:t>
      </w:r>
      <w:r>
        <w:rPr>
          <w:color w:val="000000" w:themeColor="text1"/>
          <w:sz w:val="23"/>
          <w:szCs w:val="23"/>
        </w:rPr>
        <w:t>.</w:t>
      </w:r>
    </w:p>
    <w:p w:rsidR="00374829" w:rsidRPr="00763B10" w:rsidRDefault="00374829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374829" w:rsidRPr="00374829" w:rsidRDefault="00374829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Тепловая история Земли.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Методы определения глубины сезонного промерзания или оттаивания пород</w:t>
      </w:r>
      <w:r>
        <w:rPr>
          <w:color w:val="000000" w:themeColor="text1"/>
          <w:sz w:val="23"/>
          <w:szCs w:val="23"/>
        </w:rPr>
        <w:t>.</w:t>
      </w:r>
    </w:p>
    <w:p w:rsidR="00374829" w:rsidRDefault="00374829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374829" w:rsidRDefault="00374829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>
        <w:rPr>
          <w:color w:val="000000" w:themeColor="text1"/>
          <w:sz w:val="23"/>
          <w:szCs w:val="23"/>
        </w:rPr>
        <w:t>История геокриологии.</w:t>
      </w:r>
    </w:p>
    <w:p w:rsidR="007051FA" w:rsidRDefault="00F63EF6" w:rsidP="007051FA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Пол</w:t>
      </w:r>
      <w:r>
        <w:rPr>
          <w:color w:val="000000" w:themeColor="text1"/>
          <w:sz w:val="23"/>
          <w:szCs w:val="23"/>
        </w:rPr>
        <w:t>евые методы изучения влажности,</w:t>
      </w:r>
      <w:r w:rsidRPr="00014AF5">
        <w:rPr>
          <w:color w:val="000000" w:themeColor="text1"/>
          <w:sz w:val="23"/>
          <w:szCs w:val="23"/>
        </w:rPr>
        <w:t xml:space="preserve"> льдистости </w:t>
      </w:r>
      <w:r>
        <w:rPr>
          <w:color w:val="000000" w:themeColor="text1"/>
          <w:sz w:val="23"/>
          <w:szCs w:val="23"/>
        </w:rPr>
        <w:t xml:space="preserve">и плотности </w:t>
      </w:r>
      <w:r w:rsidRPr="00014AF5">
        <w:rPr>
          <w:color w:val="000000" w:themeColor="text1"/>
          <w:sz w:val="23"/>
          <w:szCs w:val="23"/>
        </w:rPr>
        <w:t>мерзлых пород</w:t>
      </w:r>
      <w:r>
        <w:rPr>
          <w:color w:val="000000" w:themeColor="text1"/>
          <w:sz w:val="23"/>
          <w:szCs w:val="23"/>
        </w:rPr>
        <w:t>.</w:t>
      </w:r>
    </w:p>
    <w:p w:rsidR="007051FA" w:rsidRDefault="007051FA" w:rsidP="007051FA">
      <w:pPr>
        <w:spacing w:line="360" w:lineRule="auto"/>
        <w:ind w:left="1069"/>
        <w:rPr>
          <w:color w:val="000000" w:themeColor="text1"/>
          <w:sz w:val="23"/>
          <w:szCs w:val="23"/>
        </w:rPr>
      </w:pPr>
    </w:p>
    <w:p w:rsidR="007051FA" w:rsidRPr="00014AF5" w:rsidRDefault="007051FA" w:rsidP="007051FA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Современное распространение криолитозоны на Земле.</w:t>
      </w:r>
    </w:p>
    <w:p w:rsidR="00F63EF6" w:rsidRPr="00014AF5" w:rsidRDefault="00F63EF6" w:rsidP="00F63EF6">
      <w:pPr>
        <w:spacing w:line="360" w:lineRule="auto"/>
        <w:ind w:left="1069"/>
        <w:rPr>
          <w:color w:val="000000" w:themeColor="text1"/>
          <w:sz w:val="23"/>
          <w:szCs w:val="23"/>
        </w:rPr>
      </w:pPr>
      <w:r w:rsidRPr="00014AF5">
        <w:rPr>
          <w:color w:val="000000" w:themeColor="text1"/>
          <w:sz w:val="23"/>
          <w:szCs w:val="23"/>
        </w:rPr>
        <w:t>Полевые методы изучения влажности и плотности (объемной массы) мерзлых пород</w:t>
      </w:r>
      <w:r>
        <w:rPr>
          <w:color w:val="000000" w:themeColor="text1"/>
          <w:sz w:val="23"/>
          <w:szCs w:val="23"/>
        </w:rPr>
        <w:t>.</w:t>
      </w:r>
    </w:p>
    <w:p w:rsidR="00832DF6" w:rsidRDefault="00832DF6"/>
    <w:sectPr w:rsidR="00832DF6" w:rsidSect="00832D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34F3E"/>
    <w:multiLevelType w:val="hybridMultilevel"/>
    <w:tmpl w:val="703C0F7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733048CA"/>
    <w:multiLevelType w:val="hybridMultilevel"/>
    <w:tmpl w:val="7D92DD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DA42A4"/>
    <w:multiLevelType w:val="hybridMultilevel"/>
    <w:tmpl w:val="E9DA14E4"/>
    <w:lvl w:ilvl="0" w:tplc="D73CBB5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F63EF6"/>
    <w:rsid w:val="00002569"/>
    <w:rsid w:val="00374829"/>
    <w:rsid w:val="007051FA"/>
    <w:rsid w:val="00763B10"/>
    <w:rsid w:val="00832DF6"/>
    <w:rsid w:val="00AF0E71"/>
    <w:rsid w:val="00C365CF"/>
    <w:rsid w:val="00F63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E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0E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914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dcterms:created xsi:type="dcterms:W3CDTF">2014-05-15T09:42:00Z</dcterms:created>
  <dcterms:modified xsi:type="dcterms:W3CDTF">2014-05-15T10:11:00Z</dcterms:modified>
</cp:coreProperties>
</file>